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477E2" w:rsidRDefault="00204519">
      <w:pPr>
        <w:pStyle w:val="Normal0"/>
        <w:ind w:right="51"/>
        <w:jc w:val="center"/>
        <w:rPr>
          <w:rFonts w:ascii="Arial" w:eastAsia="Arial" w:hAnsi="Arial" w:cs="Arial"/>
          <w:b/>
          <w:sz w:val="23"/>
          <w:szCs w:val="23"/>
        </w:rPr>
      </w:pPr>
      <w:r>
        <w:rPr>
          <w:rFonts w:ascii="Arial" w:eastAsia="Arial" w:hAnsi="Arial" w:cs="Arial"/>
          <w:b/>
          <w:sz w:val="23"/>
          <w:szCs w:val="23"/>
        </w:rPr>
        <w:t>MEMORIA JUSTIFICATIVA DEL PROYECTO DE RESOLUCIÓN</w:t>
      </w:r>
    </w:p>
    <w:p w14:paraId="19CCC63C" w14:textId="77777777" w:rsidR="002A3267" w:rsidRDefault="002A3267" w:rsidP="002A3267">
      <w:pPr>
        <w:pStyle w:val="Normal0"/>
        <w:pBdr>
          <w:top w:val="nil"/>
          <w:left w:val="nil"/>
          <w:bottom w:val="nil"/>
          <w:right w:val="nil"/>
          <w:between w:val="nil"/>
        </w:pBdr>
        <w:spacing w:after="0" w:line="240" w:lineRule="auto"/>
        <w:ind w:right="51"/>
        <w:jc w:val="center"/>
        <w:rPr>
          <w:rFonts w:ascii="Arial" w:eastAsia="Arial" w:hAnsi="Arial" w:cs="Arial"/>
          <w:color w:val="000000" w:themeColor="text1"/>
          <w:sz w:val="23"/>
          <w:szCs w:val="23"/>
        </w:rPr>
      </w:pPr>
      <w:bookmarkStart w:id="0" w:name="_Hlk52213900"/>
    </w:p>
    <w:p w14:paraId="5874FC53" w14:textId="34F0E05F" w:rsidR="00151A4A" w:rsidRDefault="002A3267" w:rsidP="002A3267">
      <w:pPr>
        <w:pStyle w:val="Normal0"/>
        <w:pBdr>
          <w:top w:val="nil"/>
          <w:left w:val="nil"/>
          <w:bottom w:val="nil"/>
          <w:right w:val="nil"/>
          <w:between w:val="nil"/>
        </w:pBdr>
        <w:spacing w:after="0" w:line="240" w:lineRule="auto"/>
        <w:ind w:right="51"/>
        <w:jc w:val="center"/>
        <w:rPr>
          <w:rFonts w:ascii="Arial" w:eastAsia="Arial" w:hAnsi="Arial" w:cs="Arial"/>
          <w:color w:val="000000" w:themeColor="text1"/>
          <w:sz w:val="23"/>
          <w:szCs w:val="23"/>
        </w:rPr>
      </w:pPr>
      <w:r w:rsidRPr="004D394F">
        <w:rPr>
          <w:rFonts w:ascii="Arial" w:eastAsia="Arial" w:hAnsi="Arial" w:cs="Arial"/>
          <w:color w:val="000000" w:themeColor="text1"/>
          <w:sz w:val="23"/>
          <w:szCs w:val="23"/>
        </w:rPr>
        <w:t xml:space="preserve">Por la cual se modifican los documentos tipo para los procesos de licitación pública para obras de infraestructura de agua potable y saneamiento básico adoptados por la Agencia Nacional de Contratación Pública – Colombia Compra Eficiente </w:t>
      </w:r>
      <w:bookmarkStart w:id="1" w:name="_Hlk68005746"/>
      <w:r w:rsidRPr="004D394F">
        <w:rPr>
          <w:rFonts w:ascii="Arial" w:eastAsia="Arial" w:hAnsi="Arial" w:cs="Arial"/>
          <w:color w:val="000000" w:themeColor="text1"/>
          <w:sz w:val="23"/>
          <w:szCs w:val="23"/>
        </w:rPr>
        <w:t>mediante las Resoluciones 248 y 249 del 1 de diciembre de 2020</w:t>
      </w:r>
      <w:bookmarkEnd w:id="1"/>
    </w:p>
    <w:p w14:paraId="5605BD26" w14:textId="77777777" w:rsidR="002A3267" w:rsidRPr="004D394F" w:rsidRDefault="002A3267" w:rsidP="004D394F">
      <w:pPr>
        <w:pStyle w:val="Normal0"/>
        <w:pBdr>
          <w:top w:val="nil"/>
          <w:left w:val="nil"/>
          <w:bottom w:val="nil"/>
          <w:right w:val="nil"/>
          <w:between w:val="nil"/>
        </w:pBdr>
        <w:spacing w:after="0" w:line="240" w:lineRule="auto"/>
        <w:ind w:right="51"/>
        <w:jc w:val="center"/>
        <w:rPr>
          <w:rFonts w:ascii="Arial" w:eastAsia="Arial" w:hAnsi="Arial" w:cs="Arial"/>
          <w:color w:val="000000" w:themeColor="text1"/>
          <w:sz w:val="23"/>
          <w:szCs w:val="23"/>
        </w:rPr>
      </w:pPr>
    </w:p>
    <w:bookmarkEnd w:id="0"/>
    <w:p w14:paraId="00000003" w14:textId="77777777" w:rsidR="008477E2" w:rsidRPr="004D394F" w:rsidRDefault="008477E2" w:rsidP="004D394F">
      <w:pPr>
        <w:pStyle w:val="Normal0"/>
        <w:pBdr>
          <w:top w:val="nil"/>
          <w:left w:val="nil"/>
          <w:bottom w:val="nil"/>
          <w:right w:val="nil"/>
          <w:between w:val="nil"/>
        </w:pBdr>
        <w:spacing w:after="0" w:line="240" w:lineRule="auto"/>
        <w:ind w:right="51"/>
        <w:jc w:val="center"/>
        <w:rPr>
          <w:rFonts w:asciiTheme="minorBidi" w:eastAsia="Arial" w:hAnsiTheme="minorBidi" w:cstheme="minorBidi"/>
          <w:color w:val="000000"/>
        </w:rPr>
      </w:pPr>
    </w:p>
    <w:p w14:paraId="00000004" w14:textId="7218989C" w:rsidR="008477E2" w:rsidRDefault="00204519">
      <w:pPr>
        <w:pStyle w:val="Normal0"/>
        <w:pBdr>
          <w:top w:val="nil"/>
          <w:left w:val="nil"/>
          <w:bottom w:val="nil"/>
          <w:right w:val="nil"/>
          <w:between w:val="nil"/>
        </w:pBdr>
        <w:spacing w:after="0" w:line="240" w:lineRule="auto"/>
        <w:ind w:right="51"/>
        <w:jc w:val="both"/>
        <w:rPr>
          <w:rFonts w:ascii="Arial" w:eastAsia="Arial" w:hAnsi="Arial" w:cs="Arial"/>
          <w:color w:val="000000"/>
          <w:sz w:val="23"/>
          <w:szCs w:val="23"/>
        </w:rPr>
      </w:pPr>
      <w:r w:rsidRPr="324E30BA">
        <w:rPr>
          <w:rFonts w:ascii="Arial" w:eastAsia="Arial" w:hAnsi="Arial" w:cs="Arial"/>
          <w:color w:val="000000" w:themeColor="text1"/>
          <w:sz w:val="23"/>
          <w:szCs w:val="23"/>
        </w:rPr>
        <w:t xml:space="preserve">El presente escrito contiene el soporte técnico de la resolución mediante la cual la Agencia Nacional de Contratación Pública </w:t>
      </w:r>
      <w:r w:rsidR="00817076" w:rsidRPr="324E30BA">
        <w:rPr>
          <w:rFonts w:ascii="Arial" w:eastAsia="Arial" w:hAnsi="Arial" w:cs="Arial"/>
          <w:color w:val="000000" w:themeColor="text1"/>
          <w:sz w:val="23"/>
          <w:szCs w:val="23"/>
        </w:rPr>
        <w:t>–Colombia Compra Eficiente</w:t>
      </w:r>
      <w:r w:rsidR="00240FB2" w:rsidRPr="324E30BA">
        <w:rPr>
          <w:rFonts w:ascii="Arial" w:eastAsia="Arial" w:hAnsi="Arial" w:cs="Arial"/>
          <w:color w:val="000000" w:themeColor="text1"/>
          <w:sz w:val="23"/>
          <w:szCs w:val="23"/>
        </w:rPr>
        <w:t xml:space="preserve">– </w:t>
      </w:r>
      <w:r w:rsidRPr="324E30BA">
        <w:rPr>
          <w:rFonts w:ascii="Arial" w:eastAsia="Arial" w:hAnsi="Arial" w:cs="Arial"/>
          <w:color w:val="000000" w:themeColor="text1"/>
          <w:sz w:val="23"/>
          <w:szCs w:val="23"/>
        </w:rPr>
        <w:t xml:space="preserve">modifica </w:t>
      </w:r>
      <w:r w:rsidR="005D17A0" w:rsidRPr="324E30BA">
        <w:rPr>
          <w:rFonts w:ascii="Arial" w:eastAsia="Arial" w:hAnsi="Arial" w:cs="Arial"/>
          <w:color w:val="000000" w:themeColor="text1"/>
          <w:sz w:val="23"/>
          <w:szCs w:val="23"/>
        </w:rPr>
        <w:t xml:space="preserve">los documentos tipo de </w:t>
      </w:r>
      <w:r w:rsidR="00D97E65">
        <w:rPr>
          <w:rFonts w:ascii="Arial" w:eastAsia="Arial" w:hAnsi="Arial" w:cs="Arial"/>
          <w:color w:val="000000" w:themeColor="text1"/>
          <w:sz w:val="23"/>
          <w:szCs w:val="23"/>
        </w:rPr>
        <w:t xml:space="preserve">para los procesos de licitación </w:t>
      </w:r>
      <w:r w:rsidR="00EA740F">
        <w:rPr>
          <w:rFonts w:ascii="Arial" w:eastAsia="Arial" w:hAnsi="Arial" w:cs="Arial"/>
          <w:color w:val="000000" w:themeColor="text1"/>
          <w:sz w:val="23"/>
          <w:szCs w:val="23"/>
        </w:rPr>
        <w:t>pública para obras de infraestructura de agua potable y saneamiento básico</w:t>
      </w:r>
      <w:r w:rsidR="00CF61E7">
        <w:rPr>
          <w:rFonts w:ascii="Arial" w:eastAsia="Arial" w:hAnsi="Arial" w:cs="Arial"/>
          <w:color w:val="000000" w:themeColor="text1"/>
          <w:sz w:val="23"/>
          <w:szCs w:val="23"/>
        </w:rPr>
        <w:t>,</w:t>
      </w:r>
      <w:r w:rsidR="00EA740F">
        <w:rPr>
          <w:rFonts w:ascii="Arial" w:eastAsia="Arial" w:hAnsi="Arial" w:cs="Arial"/>
          <w:color w:val="000000" w:themeColor="text1"/>
          <w:sz w:val="23"/>
          <w:szCs w:val="23"/>
        </w:rPr>
        <w:t xml:space="preserve"> y los documentos tipo para los procesos de licitación pública para obras de infraestructura de agua potable y saneamiento básico </w:t>
      </w:r>
      <w:r w:rsidR="00CF61E7">
        <w:rPr>
          <w:rFonts w:ascii="Arial" w:eastAsia="Arial" w:hAnsi="Arial" w:cs="Arial"/>
          <w:color w:val="000000" w:themeColor="text1"/>
          <w:sz w:val="23"/>
          <w:szCs w:val="23"/>
        </w:rPr>
        <w:t>en la modalidad de llave en mano</w:t>
      </w:r>
      <w:r w:rsidR="006608AE">
        <w:rPr>
          <w:rFonts w:ascii="Arial" w:eastAsia="Arial" w:hAnsi="Arial" w:cs="Arial"/>
          <w:color w:val="000000" w:themeColor="text1"/>
          <w:sz w:val="23"/>
          <w:szCs w:val="23"/>
        </w:rPr>
        <w:t>, adoptados mediante las resoluciones 248 y 249, ambas del 1 de diciembre de 2020.</w:t>
      </w:r>
    </w:p>
    <w:p w14:paraId="00000005" w14:textId="77777777" w:rsidR="008477E2" w:rsidRDefault="008477E2">
      <w:pPr>
        <w:pStyle w:val="Normal0"/>
        <w:pBdr>
          <w:top w:val="nil"/>
          <w:left w:val="nil"/>
          <w:bottom w:val="nil"/>
          <w:right w:val="nil"/>
          <w:between w:val="nil"/>
        </w:pBdr>
        <w:spacing w:after="0" w:line="240" w:lineRule="auto"/>
        <w:ind w:right="51"/>
        <w:jc w:val="both"/>
        <w:rPr>
          <w:rFonts w:ascii="Arial" w:eastAsia="Arial" w:hAnsi="Arial" w:cs="Arial"/>
          <w:i/>
          <w:color w:val="000000"/>
        </w:rPr>
      </w:pPr>
    </w:p>
    <w:p w14:paraId="00000006" w14:textId="77777777" w:rsidR="008477E2" w:rsidRDefault="00204519">
      <w:pPr>
        <w:pStyle w:val="Normal0"/>
        <w:numPr>
          <w:ilvl w:val="0"/>
          <w:numId w:val="1"/>
        </w:numPr>
        <w:spacing w:after="0" w:line="240" w:lineRule="auto"/>
        <w:ind w:left="0" w:right="51" w:firstLine="0"/>
        <w:jc w:val="both"/>
        <w:rPr>
          <w:rFonts w:ascii="Arial" w:eastAsia="Arial" w:hAnsi="Arial" w:cs="Arial"/>
          <w:b/>
          <w:sz w:val="23"/>
          <w:szCs w:val="23"/>
        </w:rPr>
      </w:pPr>
      <w:r>
        <w:rPr>
          <w:rFonts w:ascii="Arial" w:eastAsia="Arial" w:hAnsi="Arial" w:cs="Arial"/>
          <w:b/>
          <w:sz w:val="23"/>
          <w:szCs w:val="23"/>
        </w:rPr>
        <w:t xml:space="preserve">Antecedentes </w:t>
      </w:r>
    </w:p>
    <w:p w14:paraId="00000007" w14:textId="77777777" w:rsidR="008477E2" w:rsidRDefault="008477E2">
      <w:pPr>
        <w:pStyle w:val="Normal0"/>
        <w:spacing w:after="0" w:line="240" w:lineRule="auto"/>
        <w:ind w:right="51"/>
        <w:jc w:val="both"/>
        <w:rPr>
          <w:rFonts w:ascii="Arial" w:eastAsia="Arial" w:hAnsi="Arial" w:cs="Arial"/>
          <w:b/>
          <w:sz w:val="23"/>
          <w:szCs w:val="23"/>
        </w:rPr>
      </w:pPr>
    </w:p>
    <w:p w14:paraId="00000008" w14:textId="2D0677FF" w:rsidR="008477E2" w:rsidRDefault="00204519">
      <w:pPr>
        <w:pStyle w:val="Normal0"/>
        <w:spacing w:line="240" w:lineRule="auto"/>
        <w:jc w:val="both"/>
        <w:rPr>
          <w:rFonts w:ascii="Arial" w:eastAsia="Arial" w:hAnsi="Arial" w:cs="Arial"/>
          <w:sz w:val="23"/>
          <w:szCs w:val="23"/>
        </w:rPr>
      </w:pPr>
      <w:r>
        <w:rPr>
          <w:rFonts w:ascii="Arial" w:eastAsia="Arial" w:hAnsi="Arial" w:cs="Arial"/>
          <w:sz w:val="23"/>
          <w:szCs w:val="23"/>
        </w:rPr>
        <w:t xml:space="preserve">La Ley 2022 de 2020 facultó a la Agencia Nacional de Contratación Pública –Colombia Compra Eficiente– para adoptar documentos tipo que serán de obligatorio cumplimiento en la actividad contractual de todas las entidades sometidas al Estatuto General de Contratación de la Administración Pública. </w:t>
      </w:r>
    </w:p>
    <w:p w14:paraId="73DCEE2B" w14:textId="72CDDE80" w:rsidR="00CA1D13" w:rsidRDefault="00240FB2">
      <w:pPr>
        <w:pStyle w:val="Normal0"/>
        <w:spacing w:line="240" w:lineRule="auto"/>
        <w:jc w:val="both"/>
        <w:rPr>
          <w:rFonts w:ascii="Arial" w:eastAsia="Arial" w:hAnsi="Arial" w:cs="Arial"/>
          <w:sz w:val="23"/>
          <w:szCs w:val="23"/>
        </w:rPr>
      </w:pPr>
      <w:r w:rsidRPr="324E30BA">
        <w:rPr>
          <w:rFonts w:ascii="Arial" w:eastAsia="Arial" w:hAnsi="Arial" w:cs="Arial"/>
          <w:sz w:val="23"/>
          <w:szCs w:val="23"/>
        </w:rPr>
        <w:t xml:space="preserve">Atendiendo las facultades previstas en </w:t>
      </w:r>
      <w:r w:rsidR="002F34EC" w:rsidRPr="324E30BA">
        <w:rPr>
          <w:rFonts w:ascii="Arial" w:eastAsia="Arial" w:hAnsi="Arial" w:cs="Arial"/>
          <w:sz w:val="23"/>
          <w:szCs w:val="23"/>
        </w:rPr>
        <w:t>esta ley</w:t>
      </w:r>
      <w:r w:rsidR="00376A49" w:rsidRPr="324E30BA">
        <w:rPr>
          <w:rFonts w:ascii="Arial" w:eastAsia="Arial" w:hAnsi="Arial" w:cs="Arial"/>
          <w:sz w:val="23"/>
          <w:szCs w:val="23"/>
        </w:rPr>
        <w:t>, la Agencia Nacional de Contratación P</w:t>
      </w:r>
      <w:r w:rsidR="00CA1D13" w:rsidRPr="324E30BA">
        <w:rPr>
          <w:rFonts w:ascii="Arial" w:eastAsia="Arial" w:hAnsi="Arial" w:cs="Arial"/>
          <w:sz w:val="23"/>
          <w:szCs w:val="23"/>
        </w:rPr>
        <w:t xml:space="preserve">ublica </w:t>
      </w:r>
      <w:r w:rsidR="00A977E9" w:rsidRPr="324E30BA">
        <w:rPr>
          <w:rFonts w:ascii="Arial" w:eastAsia="Arial" w:hAnsi="Arial" w:cs="Arial"/>
          <w:sz w:val="23"/>
          <w:szCs w:val="23"/>
        </w:rPr>
        <w:t>adopt</w:t>
      </w:r>
      <w:r w:rsidR="293B5D99" w:rsidRPr="324E30BA">
        <w:rPr>
          <w:rFonts w:ascii="Arial" w:eastAsia="Arial" w:hAnsi="Arial" w:cs="Arial"/>
          <w:sz w:val="23"/>
          <w:szCs w:val="23"/>
        </w:rPr>
        <w:t>ó</w:t>
      </w:r>
      <w:r w:rsidR="00A977E9" w:rsidRPr="324E30BA">
        <w:rPr>
          <w:rFonts w:ascii="Arial" w:eastAsia="Arial" w:hAnsi="Arial" w:cs="Arial"/>
          <w:sz w:val="23"/>
          <w:szCs w:val="23"/>
        </w:rPr>
        <w:t xml:space="preserve"> los documentos tipo para proyectos de obra pública del sector de agua potable y saneamiento básico, adelantados bajo la modalidad de licitación de obra pública mediante</w:t>
      </w:r>
      <w:r w:rsidR="003D5E67" w:rsidRPr="324E30BA">
        <w:rPr>
          <w:rFonts w:ascii="Arial" w:eastAsia="Arial" w:hAnsi="Arial" w:cs="Arial"/>
          <w:sz w:val="23"/>
          <w:szCs w:val="23"/>
        </w:rPr>
        <w:t xml:space="preserve"> la Resolución 248 del 1 de diciembre de </w:t>
      </w:r>
      <w:r w:rsidR="00754D66" w:rsidRPr="324E30BA">
        <w:rPr>
          <w:rFonts w:ascii="Arial" w:eastAsia="Arial" w:hAnsi="Arial" w:cs="Arial"/>
          <w:sz w:val="23"/>
          <w:szCs w:val="23"/>
        </w:rPr>
        <w:t>2020 y los de la modalidad de llave en mano</w:t>
      </w:r>
      <w:r w:rsidR="00F25B9C" w:rsidRPr="324E30BA">
        <w:rPr>
          <w:rFonts w:ascii="Arial" w:eastAsia="Arial" w:hAnsi="Arial" w:cs="Arial"/>
          <w:sz w:val="23"/>
          <w:szCs w:val="23"/>
        </w:rPr>
        <w:t xml:space="preserve"> mediante la Resolución 249 del 1 de diciembre de 2020. </w:t>
      </w:r>
    </w:p>
    <w:p w14:paraId="7D46EB07" w14:textId="5EDDD719" w:rsidR="00FF7878" w:rsidRPr="00DD1B72" w:rsidRDefault="160F0EBA">
      <w:pPr>
        <w:pStyle w:val="Normal0"/>
        <w:spacing w:line="240" w:lineRule="auto"/>
        <w:jc w:val="both"/>
        <w:rPr>
          <w:rFonts w:ascii="Arial" w:eastAsia="Arial" w:hAnsi="Arial" w:cs="Arial"/>
          <w:sz w:val="23"/>
          <w:szCs w:val="23"/>
          <w:highlight w:val="yellow"/>
        </w:rPr>
      </w:pPr>
      <w:r w:rsidRPr="110B3B7E">
        <w:rPr>
          <w:rFonts w:ascii="Arial" w:eastAsia="Arial" w:hAnsi="Arial" w:cs="Arial"/>
          <w:sz w:val="23"/>
          <w:szCs w:val="23"/>
        </w:rPr>
        <w:t>De igual forma</w:t>
      </w:r>
      <w:r w:rsidR="00BE009A" w:rsidRPr="00DD1B72">
        <w:rPr>
          <w:rFonts w:ascii="Arial" w:eastAsia="Arial" w:hAnsi="Arial" w:cs="Arial"/>
          <w:sz w:val="23"/>
          <w:szCs w:val="23"/>
        </w:rPr>
        <w:t xml:space="preserve">, la Resolución 160 de 2020, </w:t>
      </w:r>
      <w:r w:rsidR="051630FE" w:rsidRPr="110B3B7E">
        <w:rPr>
          <w:rFonts w:ascii="Arial" w:eastAsia="Arial" w:hAnsi="Arial" w:cs="Arial"/>
          <w:sz w:val="23"/>
          <w:szCs w:val="23"/>
        </w:rPr>
        <w:t>que tien</w:t>
      </w:r>
      <w:r w:rsidR="40EB326D" w:rsidRPr="110B3B7E">
        <w:rPr>
          <w:rFonts w:ascii="Arial" w:eastAsia="Arial" w:hAnsi="Arial" w:cs="Arial"/>
          <w:sz w:val="23"/>
          <w:szCs w:val="23"/>
        </w:rPr>
        <w:t>e</w:t>
      </w:r>
      <w:r w:rsidR="051630FE" w:rsidRPr="110B3B7E">
        <w:rPr>
          <w:rFonts w:ascii="Arial" w:eastAsia="Arial" w:hAnsi="Arial" w:cs="Arial"/>
          <w:sz w:val="23"/>
          <w:szCs w:val="23"/>
        </w:rPr>
        <w:t xml:space="preserve"> por </w:t>
      </w:r>
      <w:r w:rsidR="00BE009A" w:rsidRPr="00DD1B72">
        <w:rPr>
          <w:rFonts w:ascii="Arial" w:eastAsia="Arial" w:hAnsi="Arial" w:cs="Arial"/>
          <w:sz w:val="23"/>
          <w:szCs w:val="23"/>
        </w:rPr>
        <w:t xml:space="preserve">objeto  adoptar el procedimiento para implementar los documentos tipo y definir el </w:t>
      </w:r>
      <w:r w:rsidR="7CE5A97A" w:rsidRPr="110B3B7E">
        <w:rPr>
          <w:rFonts w:ascii="Arial" w:eastAsia="Arial" w:hAnsi="Arial" w:cs="Arial"/>
          <w:sz w:val="23"/>
          <w:szCs w:val="23"/>
        </w:rPr>
        <w:t>mecanismo</w:t>
      </w:r>
      <w:r w:rsidR="00BE009A" w:rsidRPr="00DD1B72">
        <w:rPr>
          <w:rFonts w:ascii="Arial" w:eastAsia="Arial" w:hAnsi="Arial" w:cs="Arial"/>
          <w:sz w:val="23"/>
          <w:szCs w:val="23"/>
        </w:rPr>
        <w:t xml:space="preserve"> </w:t>
      </w:r>
      <w:r w:rsidR="7185A091" w:rsidRPr="110B3B7E">
        <w:rPr>
          <w:rFonts w:ascii="Arial" w:eastAsia="Arial" w:hAnsi="Arial" w:cs="Arial"/>
          <w:sz w:val="23"/>
          <w:szCs w:val="23"/>
        </w:rPr>
        <w:t>para</w:t>
      </w:r>
      <w:r w:rsidR="00BE009A" w:rsidRPr="110B3B7E">
        <w:rPr>
          <w:rFonts w:ascii="Arial" w:eastAsia="Arial" w:hAnsi="Arial" w:cs="Arial"/>
          <w:sz w:val="23"/>
          <w:szCs w:val="23"/>
        </w:rPr>
        <w:t xml:space="preserve"> </w:t>
      </w:r>
      <w:r w:rsidR="00BE009A" w:rsidRPr="00DD1B72">
        <w:rPr>
          <w:rFonts w:ascii="Arial" w:eastAsia="Arial" w:hAnsi="Arial" w:cs="Arial"/>
          <w:sz w:val="23"/>
          <w:szCs w:val="23"/>
        </w:rPr>
        <w:t xml:space="preserve">su revisión, en el artículo 11, </w:t>
      </w:r>
      <w:r w:rsidR="00BE009A" w:rsidRPr="110B3B7E">
        <w:rPr>
          <w:rFonts w:ascii="Arial" w:eastAsia="Arial" w:hAnsi="Arial" w:cs="Arial"/>
          <w:sz w:val="23"/>
          <w:szCs w:val="23"/>
        </w:rPr>
        <w:t>facult</w:t>
      </w:r>
      <w:r w:rsidR="2B4C7888" w:rsidRPr="110B3B7E">
        <w:rPr>
          <w:rFonts w:ascii="Arial" w:eastAsia="Arial" w:hAnsi="Arial" w:cs="Arial"/>
          <w:sz w:val="23"/>
          <w:szCs w:val="23"/>
        </w:rPr>
        <w:t>ó</w:t>
      </w:r>
      <w:r w:rsidR="00BE009A" w:rsidRPr="00DD1B72">
        <w:rPr>
          <w:rFonts w:ascii="Arial" w:eastAsia="Arial" w:hAnsi="Arial" w:cs="Arial"/>
          <w:sz w:val="23"/>
          <w:szCs w:val="23"/>
        </w:rPr>
        <w:t xml:space="preserve"> a la Agencia en cualquier momento, ante el cambio de circunstancias fácticas o jurídicas </w:t>
      </w:r>
      <w:r w:rsidR="2D80179F" w:rsidRPr="110B3B7E">
        <w:rPr>
          <w:rFonts w:ascii="Arial" w:eastAsia="Arial" w:hAnsi="Arial" w:cs="Arial"/>
          <w:sz w:val="23"/>
          <w:szCs w:val="23"/>
        </w:rPr>
        <w:t>que sirvieron de fundamento</w:t>
      </w:r>
      <w:r w:rsidR="00BE009A" w:rsidRPr="00DD1B72">
        <w:rPr>
          <w:rFonts w:ascii="Arial" w:eastAsia="Arial" w:hAnsi="Arial" w:cs="Arial"/>
          <w:sz w:val="23"/>
          <w:szCs w:val="23"/>
        </w:rPr>
        <w:t xml:space="preserve"> </w:t>
      </w:r>
      <w:r w:rsidR="0749D015" w:rsidRPr="110B3B7E">
        <w:rPr>
          <w:rFonts w:ascii="Arial" w:eastAsia="Arial" w:hAnsi="Arial" w:cs="Arial"/>
          <w:sz w:val="23"/>
          <w:szCs w:val="23"/>
        </w:rPr>
        <w:t>para</w:t>
      </w:r>
      <w:r w:rsidR="00BE009A" w:rsidRPr="110B3B7E">
        <w:rPr>
          <w:rFonts w:ascii="Arial" w:eastAsia="Arial" w:hAnsi="Arial" w:cs="Arial"/>
          <w:sz w:val="23"/>
          <w:szCs w:val="23"/>
        </w:rPr>
        <w:t xml:space="preserve"> adop</w:t>
      </w:r>
      <w:r w:rsidR="698FF768" w:rsidRPr="110B3B7E">
        <w:rPr>
          <w:rFonts w:ascii="Arial" w:eastAsia="Arial" w:hAnsi="Arial" w:cs="Arial"/>
          <w:sz w:val="23"/>
          <w:szCs w:val="23"/>
        </w:rPr>
        <w:t>tar</w:t>
      </w:r>
      <w:r w:rsidR="00BE009A" w:rsidRPr="00DD1B72">
        <w:rPr>
          <w:rFonts w:ascii="Arial" w:eastAsia="Arial" w:hAnsi="Arial" w:cs="Arial"/>
          <w:sz w:val="23"/>
          <w:szCs w:val="23"/>
        </w:rPr>
        <w:t xml:space="preserve"> los documentos tipo o la identificación de </w:t>
      </w:r>
      <w:r w:rsidR="3F037AB1" w:rsidRPr="110B3B7E">
        <w:rPr>
          <w:rFonts w:ascii="Arial" w:eastAsia="Arial" w:hAnsi="Arial" w:cs="Arial"/>
          <w:sz w:val="23"/>
          <w:szCs w:val="23"/>
        </w:rPr>
        <w:t>apartes o reglas que deban modificarse o ajustarse</w:t>
      </w:r>
      <w:r w:rsidR="00BE009A" w:rsidRPr="00DD1B72">
        <w:rPr>
          <w:rFonts w:ascii="Arial" w:eastAsia="Arial" w:hAnsi="Arial" w:cs="Arial"/>
          <w:sz w:val="23"/>
          <w:szCs w:val="23"/>
        </w:rPr>
        <w:t xml:space="preserve">, </w:t>
      </w:r>
      <w:r w:rsidR="006608AE">
        <w:rPr>
          <w:rFonts w:ascii="Arial" w:eastAsia="Arial" w:hAnsi="Arial" w:cs="Arial"/>
          <w:sz w:val="23"/>
          <w:szCs w:val="23"/>
        </w:rPr>
        <w:t>puede</w:t>
      </w:r>
      <w:r w:rsidR="00BE009A" w:rsidRPr="00DD1B72">
        <w:rPr>
          <w:rFonts w:ascii="Arial" w:eastAsia="Arial" w:hAnsi="Arial" w:cs="Arial"/>
          <w:sz w:val="23"/>
          <w:szCs w:val="23"/>
        </w:rPr>
        <w:t xml:space="preserve"> realizar </w:t>
      </w:r>
      <w:r w:rsidR="3477E540" w:rsidRPr="110B3B7E">
        <w:rPr>
          <w:rFonts w:ascii="Arial" w:eastAsia="Arial" w:hAnsi="Arial" w:cs="Arial"/>
          <w:sz w:val="23"/>
          <w:szCs w:val="23"/>
        </w:rPr>
        <w:t>y adoptar dichos cambios</w:t>
      </w:r>
      <w:r w:rsidR="00BE009A" w:rsidRPr="00DD1B72">
        <w:rPr>
          <w:rFonts w:ascii="Arial" w:eastAsia="Arial" w:hAnsi="Arial" w:cs="Arial"/>
          <w:sz w:val="23"/>
          <w:szCs w:val="23"/>
        </w:rPr>
        <w:t xml:space="preserve"> mediante acto administrativo motivado</w:t>
      </w:r>
      <w:r w:rsidR="002F34EC">
        <w:rPr>
          <w:rFonts w:ascii="Arial" w:eastAsia="Arial" w:hAnsi="Arial" w:cs="Arial"/>
          <w:sz w:val="23"/>
          <w:szCs w:val="23"/>
        </w:rPr>
        <w:t>. En los pr</w:t>
      </w:r>
      <w:r w:rsidR="0096309E">
        <w:rPr>
          <w:rFonts w:ascii="Arial" w:eastAsia="Arial" w:hAnsi="Arial" w:cs="Arial"/>
          <w:sz w:val="23"/>
          <w:szCs w:val="23"/>
        </w:rPr>
        <w:t>ó</w:t>
      </w:r>
      <w:r w:rsidR="002F34EC">
        <w:rPr>
          <w:rFonts w:ascii="Arial" w:eastAsia="Arial" w:hAnsi="Arial" w:cs="Arial"/>
          <w:sz w:val="23"/>
          <w:szCs w:val="23"/>
        </w:rPr>
        <w:t>xi</w:t>
      </w:r>
      <w:r w:rsidR="0096309E">
        <w:rPr>
          <w:rFonts w:ascii="Arial" w:eastAsia="Arial" w:hAnsi="Arial" w:cs="Arial"/>
          <w:sz w:val="23"/>
          <w:szCs w:val="23"/>
        </w:rPr>
        <w:t>mos acápites</w:t>
      </w:r>
      <w:r w:rsidR="001F1A52">
        <w:rPr>
          <w:rFonts w:ascii="Arial" w:eastAsia="Arial" w:hAnsi="Arial" w:cs="Arial"/>
          <w:sz w:val="23"/>
          <w:szCs w:val="23"/>
        </w:rPr>
        <w:t xml:space="preserve"> se explicará la </w:t>
      </w:r>
      <w:r w:rsidR="00153E5A">
        <w:rPr>
          <w:rFonts w:ascii="Arial" w:eastAsia="Arial" w:hAnsi="Arial" w:cs="Arial"/>
          <w:sz w:val="23"/>
          <w:szCs w:val="23"/>
        </w:rPr>
        <w:t>necesidad de modificar los documentos tipo adoptados</w:t>
      </w:r>
      <w:r w:rsidR="006C7710">
        <w:rPr>
          <w:rFonts w:ascii="Arial" w:eastAsia="Arial" w:hAnsi="Arial" w:cs="Arial"/>
          <w:sz w:val="23"/>
          <w:szCs w:val="23"/>
        </w:rPr>
        <w:t>.</w:t>
      </w:r>
      <w:r w:rsidR="00153E5A">
        <w:rPr>
          <w:rFonts w:ascii="Arial" w:eastAsia="Arial" w:hAnsi="Arial" w:cs="Arial"/>
          <w:sz w:val="23"/>
          <w:szCs w:val="23"/>
        </w:rPr>
        <w:t xml:space="preserve"> </w:t>
      </w:r>
    </w:p>
    <w:p w14:paraId="0000000D" w14:textId="087A7E32" w:rsidR="008477E2" w:rsidRDefault="00204519">
      <w:pPr>
        <w:pStyle w:val="Normal0"/>
        <w:numPr>
          <w:ilvl w:val="0"/>
          <w:numId w:val="1"/>
        </w:numPr>
        <w:spacing w:after="0" w:line="240" w:lineRule="auto"/>
        <w:ind w:left="0" w:right="51" w:firstLine="0"/>
        <w:jc w:val="both"/>
        <w:rPr>
          <w:rFonts w:ascii="Arial" w:eastAsia="Arial" w:hAnsi="Arial" w:cs="Arial"/>
          <w:b/>
          <w:color w:val="000000"/>
          <w:sz w:val="23"/>
          <w:szCs w:val="23"/>
        </w:rPr>
      </w:pPr>
      <w:r>
        <w:rPr>
          <w:rFonts w:ascii="Arial" w:eastAsia="Arial" w:hAnsi="Arial" w:cs="Arial"/>
          <w:b/>
          <w:color w:val="000000"/>
          <w:sz w:val="23"/>
          <w:szCs w:val="23"/>
        </w:rPr>
        <w:t>Razones de oportunidad y conveniencia que justifican su expedición</w:t>
      </w:r>
    </w:p>
    <w:p w14:paraId="11C67E36" w14:textId="457637C0" w:rsidR="001A5896" w:rsidRDefault="001A5896" w:rsidP="001A5896">
      <w:pPr>
        <w:pStyle w:val="Normal0"/>
        <w:spacing w:after="0" w:line="240" w:lineRule="auto"/>
        <w:ind w:right="51"/>
        <w:jc w:val="both"/>
        <w:rPr>
          <w:rFonts w:ascii="Arial" w:eastAsia="Arial" w:hAnsi="Arial" w:cs="Arial"/>
          <w:b/>
          <w:color w:val="000000"/>
          <w:sz w:val="23"/>
          <w:szCs w:val="23"/>
        </w:rPr>
      </w:pPr>
    </w:p>
    <w:p w14:paraId="06E4A7F3" w14:textId="506D4004" w:rsidR="001A5896" w:rsidRDefault="001A5896" w:rsidP="001A5896">
      <w:pPr>
        <w:pStyle w:val="Normal0"/>
        <w:spacing w:after="0" w:line="240" w:lineRule="auto"/>
        <w:ind w:right="51"/>
        <w:jc w:val="both"/>
        <w:rPr>
          <w:rFonts w:ascii="Arial" w:eastAsia="Arial" w:hAnsi="Arial" w:cs="Arial"/>
          <w:sz w:val="23"/>
          <w:szCs w:val="23"/>
        </w:rPr>
      </w:pPr>
      <w:r w:rsidRPr="110B3B7E">
        <w:rPr>
          <w:rFonts w:ascii="Arial" w:eastAsia="Arial" w:hAnsi="Arial" w:cs="Arial"/>
          <w:color w:val="000000" w:themeColor="text1"/>
          <w:sz w:val="23"/>
          <w:szCs w:val="23"/>
        </w:rPr>
        <w:t>La Agencia Nacional de Contratación Pública – Colombia Compra Eficiente</w:t>
      </w:r>
      <w:r>
        <w:rPr>
          <w:rFonts w:ascii="Arial" w:eastAsia="Arial" w:hAnsi="Arial" w:cs="Arial"/>
          <w:color w:val="000000" w:themeColor="text1"/>
          <w:sz w:val="23"/>
          <w:szCs w:val="23"/>
        </w:rPr>
        <w:t xml:space="preserve"> procede a </w:t>
      </w:r>
      <w:r w:rsidRPr="110B3B7E">
        <w:rPr>
          <w:rFonts w:ascii="Arial" w:eastAsia="Arial" w:hAnsi="Arial" w:cs="Arial"/>
          <w:color w:val="000000" w:themeColor="text1"/>
          <w:sz w:val="23"/>
          <w:szCs w:val="23"/>
        </w:rPr>
        <w:t>expone</w:t>
      </w:r>
      <w:r>
        <w:rPr>
          <w:rFonts w:ascii="Arial" w:eastAsia="Arial" w:hAnsi="Arial" w:cs="Arial"/>
          <w:color w:val="000000" w:themeColor="text1"/>
          <w:sz w:val="23"/>
          <w:szCs w:val="23"/>
        </w:rPr>
        <w:t>r</w:t>
      </w:r>
      <w:r w:rsidRPr="110B3B7E">
        <w:rPr>
          <w:rFonts w:ascii="Arial" w:eastAsia="Arial" w:hAnsi="Arial" w:cs="Arial"/>
          <w:color w:val="000000" w:themeColor="text1"/>
          <w:sz w:val="23"/>
          <w:szCs w:val="23"/>
        </w:rPr>
        <w:t xml:space="preserve"> la</w:t>
      </w:r>
      <w:r w:rsidR="00CF61E7">
        <w:rPr>
          <w:rFonts w:ascii="Arial" w:eastAsia="Arial" w:hAnsi="Arial" w:cs="Arial"/>
          <w:color w:val="000000" w:themeColor="text1"/>
          <w:sz w:val="23"/>
          <w:szCs w:val="23"/>
        </w:rPr>
        <w:t>s</w:t>
      </w:r>
      <w:r>
        <w:rPr>
          <w:rFonts w:ascii="Arial" w:eastAsia="Arial" w:hAnsi="Arial" w:cs="Arial"/>
          <w:color w:val="000000" w:themeColor="text1"/>
          <w:sz w:val="23"/>
          <w:szCs w:val="23"/>
        </w:rPr>
        <w:t xml:space="preserve"> </w:t>
      </w:r>
      <w:r w:rsidRPr="110B3B7E">
        <w:rPr>
          <w:rFonts w:ascii="Arial" w:eastAsia="Arial" w:hAnsi="Arial" w:cs="Arial"/>
          <w:color w:val="000000" w:themeColor="text1"/>
          <w:sz w:val="23"/>
          <w:szCs w:val="23"/>
        </w:rPr>
        <w:t>raz</w:t>
      </w:r>
      <w:r w:rsidR="00CF61E7">
        <w:rPr>
          <w:rFonts w:ascii="Arial" w:eastAsia="Arial" w:hAnsi="Arial" w:cs="Arial"/>
          <w:color w:val="000000" w:themeColor="text1"/>
          <w:sz w:val="23"/>
          <w:szCs w:val="23"/>
        </w:rPr>
        <w:t>o</w:t>
      </w:r>
      <w:r>
        <w:rPr>
          <w:rFonts w:ascii="Arial" w:eastAsia="Arial" w:hAnsi="Arial" w:cs="Arial"/>
          <w:color w:val="000000" w:themeColor="text1"/>
          <w:sz w:val="23"/>
          <w:szCs w:val="23"/>
        </w:rPr>
        <w:t>n</w:t>
      </w:r>
      <w:r w:rsidR="00CF61E7">
        <w:rPr>
          <w:rFonts w:ascii="Arial" w:eastAsia="Arial" w:hAnsi="Arial" w:cs="Arial"/>
          <w:color w:val="000000" w:themeColor="text1"/>
          <w:sz w:val="23"/>
          <w:szCs w:val="23"/>
        </w:rPr>
        <w:t>es</w:t>
      </w:r>
      <w:r w:rsidRPr="110B3B7E">
        <w:rPr>
          <w:rFonts w:ascii="Arial" w:eastAsia="Arial" w:hAnsi="Arial" w:cs="Arial"/>
          <w:color w:val="000000" w:themeColor="text1"/>
          <w:sz w:val="23"/>
          <w:szCs w:val="23"/>
        </w:rPr>
        <w:t xml:space="preserve"> que justifica</w:t>
      </w:r>
      <w:r w:rsidR="00CF61E7">
        <w:rPr>
          <w:rFonts w:ascii="Arial" w:eastAsia="Arial" w:hAnsi="Arial" w:cs="Arial"/>
          <w:color w:val="000000" w:themeColor="text1"/>
          <w:sz w:val="23"/>
          <w:szCs w:val="23"/>
        </w:rPr>
        <w:t>n</w:t>
      </w:r>
      <w:r>
        <w:rPr>
          <w:rFonts w:ascii="Arial" w:eastAsia="Arial" w:hAnsi="Arial" w:cs="Arial"/>
          <w:color w:val="000000" w:themeColor="text1"/>
          <w:sz w:val="23"/>
          <w:szCs w:val="23"/>
        </w:rPr>
        <w:t xml:space="preserve"> </w:t>
      </w:r>
      <w:r w:rsidR="00CF61E7">
        <w:rPr>
          <w:rFonts w:ascii="Arial" w:eastAsia="Arial" w:hAnsi="Arial" w:cs="Arial"/>
          <w:color w:val="000000" w:themeColor="text1"/>
          <w:sz w:val="23"/>
          <w:szCs w:val="23"/>
        </w:rPr>
        <w:t>modificar</w:t>
      </w:r>
      <w:r w:rsidRPr="110B3B7E">
        <w:rPr>
          <w:rFonts w:ascii="Arial" w:eastAsia="Arial" w:hAnsi="Arial" w:cs="Arial"/>
          <w:color w:val="000000" w:themeColor="text1"/>
          <w:sz w:val="23"/>
          <w:szCs w:val="23"/>
        </w:rPr>
        <w:t xml:space="preserve"> los documentos tipo </w:t>
      </w:r>
      <w:r w:rsidR="00CF61E7">
        <w:rPr>
          <w:rFonts w:ascii="Arial" w:eastAsia="Arial" w:hAnsi="Arial" w:cs="Arial"/>
          <w:color w:val="000000" w:themeColor="text1"/>
          <w:sz w:val="23"/>
          <w:szCs w:val="23"/>
        </w:rPr>
        <w:t>indicados</w:t>
      </w:r>
      <w:r w:rsidRPr="110B3B7E">
        <w:rPr>
          <w:rFonts w:ascii="Arial" w:eastAsia="Arial" w:hAnsi="Arial" w:cs="Arial"/>
          <w:color w:val="000000" w:themeColor="text1"/>
          <w:sz w:val="23"/>
          <w:szCs w:val="23"/>
        </w:rPr>
        <w:t xml:space="preserve">. </w:t>
      </w:r>
      <w:r w:rsidR="00B1677B">
        <w:rPr>
          <w:rFonts w:ascii="Arial" w:eastAsia="Arial" w:hAnsi="Arial" w:cs="Arial"/>
          <w:color w:val="000000" w:themeColor="text1"/>
          <w:sz w:val="23"/>
          <w:szCs w:val="23"/>
        </w:rPr>
        <w:t>Para ello, e</w:t>
      </w:r>
      <w:r w:rsidR="00A634DB">
        <w:rPr>
          <w:rFonts w:ascii="Arial" w:eastAsia="Arial" w:hAnsi="Arial" w:cs="Arial"/>
          <w:color w:val="000000" w:themeColor="text1"/>
          <w:sz w:val="23"/>
          <w:szCs w:val="23"/>
        </w:rPr>
        <w:t>n primer lugar, se explicará el principio de la libre concurrencia en la contratación estatal y en segundo lugar, se explicará la solicitud presentada por el Ministerio de Vivienda, Ciudad</w:t>
      </w:r>
      <w:r w:rsidR="00D90DC9">
        <w:rPr>
          <w:rFonts w:ascii="Arial" w:eastAsia="Arial" w:hAnsi="Arial" w:cs="Arial"/>
          <w:color w:val="000000" w:themeColor="text1"/>
          <w:sz w:val="23"/>
          <w:szCs w:val="23"/>
        </w:rPr>
        <w:t xml:space="preserve"> y Territorio. </w:t>
      </w:r>
    </w:p>
    <w:p w14:paraId="0D0BCFF3" w14:textId="77777777" w:rsidR="001A5896" w:rsidRDefault="001A5896" w:rsidP="001A5896">
      <w:pPr>
        <w:pStyle w:val="Normal0"/>
        <w:spacing w:after="0" w:line="240" w:lineRule="auto"/>
        <w:ind w:right="51"/>
        <w:jc w:val="both"/>
        <w:rPr>
          <w:rFonts w:ascii="Arial" w:eastAsia="Arial" w:hAnsi="Arial" w:cs="Arial"/>
          <w:color w:val="000000"/>
          <w:sz w:val="23"/>
          <w:szCs w:val="23"/>
        </w:rPr>
      </w:pPr>
    </w:p>
    <w:p w14:paraId="1935595F" w14:textId="7D81257D" w:rsidR="001A5896" w:rsidRDefault="001A5896" w:rsidP="001A5896">
      <w:pPr>
        <w:pStyle w:val="Normal0"/>
        <w:spacing w:after="0" w:line="240" w:lineRule="auto"/>
        <w:ind w:right="51"/>
        <w:jc w:val="both"/>
        <w:outlineLvl w:val="1"/>
        <w:rPr>
          <w:rFonts w:ascii="Arial" w:eastAsia="Arial" w:hAnsi="Arial" w:cs="Arial"/>
          <w:b/>
          <w:color w:val="000000"/>
          <w:sz w:val="23"/>
          <w:szCs w:val="23"/>
        </w:rPr>
      </w:pPr>
      <w:r>
        <w:rPr>
          <w:rFonts w:ascii="Arial" w:eastAsia="Arial" w:hAnsi="Arial" w:cs="Arial"/>
          <w:b/>
          <w:color w:val="000000"/>
          <w:sz w:val="23"/>
          <w:szCs w:val="23"/>
        </w:rPr>
        <w:lastRenderedPageBreak/>
        <w:t>2.1.</w:t>
      </w:r>
      <w:r w:rsidR="0009380C">
        <w:rPr>
          <w:rFonts w:ascii="Arial" w:eastAsia="Arial" w:hAnsi="Arial" w:cs="Arial"/>
          <w:b/>
          <w:color w:val="000000"/>
          <w:sz w:val="23"/>
          <w:szCs w:val="23"/>
        </w:rPr>
        <w:t xml:space="preserve"> </w:t>
      </w:r>
      <w:r w:rsidR="008B7473">
        <w:rPr>
          <w:rFonts w:ascii="Arial" w:eastAsia="Arial" w:hAnsi="Arial" w:cs="Arial"/>
          <w:b/>
          <w:color w:val="000000"/>
          <w:sz w:val="23"/>
          <w:szCs w:val="23"/>
        </w:rPr>
        <w:t>E</w:t>
      </w:r>
      <w:r w:rsidR="0009380C">
        <w:rPr>
          <w:rFonts w:ascii="Arial" w:eastAsia="Arial" w:hAnsi="Arial" w:cs="Arial"/>
          <w:b/>
          <w:color w:val="000000"/>
          <w:sz w:val="23"/>
          <w:szCs w:val="23"/>
        </w:rPr>
        <w:t>l principio de</w:t>
      </w:r>
      <w:r w:rsidR="00E82322">
        <w:rPr>
          <w:rFonts w:ascii="Arial" w:eastAsia="Arial" w:hAnsi="Arial" w:cs="Arial"/>
          <w:b/>
          <w:color w:val="000000"/>
          <w:sz w:val="23"/>
          <w:szCs w:val="23"/>
        </w:rPr>
        <w:t xml:space="preserve"> libre</w:t>
      </w:r>
      <w:r w:rsidR="0009380C">
        <w:rPr>
          <w:rFonts w:ascii="Arial" w:eastAsia="Arial" w:hAnsi="Arial" w:cs="Arial"/>
          <w:b/>
          <w:color w:val="000000"/>
          <w:sz w:val="23"/>
          <w:szCs w:val="23"/>
        </w:rPr>
        <w:t xml:space="preserve"> concurrencia en la contratación estatal</w:t>
      </w:r>
    </w:p>
    <w:p w14:paraId="77837A7A" w14:textId="77777777" w:rsidR="00D278DC" w:rsidRPr="00D278DC" w:rsidRDefault="00D278DC" w:rsidP="00D278DC">
      <w:pPr>
        <w:spacing w:after="0" w:line="240" w:lineRule="auto"/>
        <w:jc w:val="both"/>
        <w:rPr>
          <w:rFonts w:ascii="Arial" w:eastAsiaTheme="minorHAnsi" w:hAnsi="Arial" w:cs="Arial"/>
          <w:sz w:val="24"/>
          <w:szCs w:val="24"/>
          <w:lang w:val="es-ES" w:eastAsia="en-US"/>
        </w:rPr>
      </w:pPr>
    </w:p>
    <w:p w14:paraId="09FE93DC" w14:textId="77777777" w:rsidR="00D278DC" w:rsidRPr="004D394F" w:rsidRDefault="00D278DC" w:rsidP="00D278DC">
      <w:pPr>
        <w:spacing w:after="0" w:line="240" w:lineRule="auto"/>
        <w:jc w:val="both"/>
        <w:rPr>
          <w:rFonts w:ascii="Arial" w:eastAsiaTheme="minorHAnsi" w:hAnsi="Arial" w:cs="Arial"/>
          <w:sz w:val="23"/>
          <w:szCs w:val="23"/>
          <w:lang w:val="es-ES" w:eastAsia="en-US"/>
        </w:rPr>
      </w:pPr>
      <w:r w:rsidRPr="004D394F">
        <w:rPr>
          <w:rFonts w:ascii="Arial" w:eastAsiaTheme="minorHAnsi" w:hAnsi="Arial" w:cs="Arial"/>
          <w:sz w:val="23"/>
          <w:szCs w:val="23"/>
          <w:lang w:val="es-ES" w:eastAsia="en-US"/>
        </w:rPr>
        <w:t>El principio de libre concurrencia ha sido desarrollado por la jurisprudencia del Consejo de Estado, la cual lo ha relacionado directamente con el derecho a la igualdad en los procesos de contratación. Así lo ha sostenido la Sección Tercera de la Alta Corte al mencionar que: «El derecho a la igualdad en los contratos estatales se plasma en el derecho a la libre concurrencia u oposición, el cual garantiza la facultad de participar en el proceso licitatorio a todos los proponentes que tengan la real posibilidad de ofrecer lo que demanda la administración»</w:t>
      </w:r>
      <w:r w:rsidRPr="004D394F">
        <w:rPr>
          <w:rFonts w:ascii="Arial" w:eastAsiaTheme="minorHAnsi" w:hAnsi="Arial" w:cs="Arial"/>
          <w:sz w:val="23"/>
          <w:szCs w:val="23"/>
          <w:vertAlign w:val="superscript"/>
          <w:lang w:val="es-ES" w:eastAsia="en-US"/>
        </w:rPr>
        <w:footnoteReference w:id="2"/>
      </w:r>
      <w:r w:rsidRPr="004D394F">
        <w:rPr>
          <w:rFonts w:ascii="Arial" w:eastAsiaTheme="minorHAnsi" w:hAnsi="Arial" w:cs="Arial"/>
          <w:sz w:val="23"/>
          <w:szCs w:val="23"/>
          <w:lang w:val="es-ES" w:eastAsia="en-US"/>
        </w:rPr>
        <w:t>.</w:t>
      </w:r>
    </w:p>
    <w:p w14:paraId="067B0F68" w14:textId="77777777" w:rsidR="00D278DC" w:rsidRPr="004D394F" w:rsidRDefault="00D278DC" w:rsidP="00D278DC">
      <w:pPr>
        <w:spacing w:after="0" w:line="240" w:lineRule="auto"/>
        <w:jc w:val="both"/>
        <w:rPr>
          <w:rFonts w:ascii="Arial" w:eastAsiaTheme="minorHAnsi" w:hAnsi="Arial" w:cs="Arial"/>
          <w:sz w:val="23"/>
          <w:szCs w:val="23"/>
          <w:lang w:val="es-ES" w:eastAsia="en-US"/>
        </w:rPr>
      </w:pPr>
    </w:p>
    <w:p w14:paraId="3A0AA9E6" w14:textId="6E3F098C" w:rsidR="00D278DC" w:rsidRPr="004D394F" w:rsidRDefault="00D278DC" w:rsidP="00D278DC">
      <w:pPr>
        <w:spacing w:after="0" w:line="240" w:lineRule="auto"/>
        <w:jc w:val="both"/>
        <w:rPr>
          <w:rFonts w:ascii="Arial" w:eastAsiaTheme="minorHAnsi" w:hAnsi="Arial" w:cs="Arial"/>
          <w:sz w:val="23"/>
          <w:szCs w:val="23"/>
          <w:lang w:val="es-ES" w:eastAsia="en-US"/>
        </w:rPr>
      </w:pPr>
      <w:r w:rsidRPr="004D394F">
        <w:rPr>
          <w:rFonts w:ascii="Arial" w:eastAsiaTheme="minorHAnsi" w:hAnsi="Arial" w:cs="Arial"/>
          <w:sz w:val="23"/>
          <w:szCs w:val="23"/>
          <w:lang w:val="es-ES" w:eastAsia="en-US"/>
        </w:rPr>
        <w:t>En relación con lo anterior, y remitiéndose a los tratadistas Escobar Gil,</w:t>
      </w:r>
      <w:r w:rsidRPr="004D394F">
        <w:rPr>
          <w:rFonts w:asciiTheme="minorHAnsi" w:eastAsiaTheme="minorHAnsi" w:hAnsiTheme="minorHAnsi" w:cstheme="minorBidi"/>
          <w:sz w:val="23"/>
          <w:szCs w:val="23"/>
          <w:lang w:val="es-ES" w:eastAsia="en-US"/>
        </w:rPr>
        <w:t xml:space="preserve"> </w:t>
      </w:r>
      <w:r w:rsidRPr="004D394F">
        <w:rPr>
          <w:rFonts w:ascii="Arial" w:eastAsiaTheme="minorHAnsi" w:hAnsi="Arial" w:cs="Arial"/>
          <w:sz w:val="23"/>
          <w:szCs w:val="23"/>
          <w:lang w:val="es-ES" w:eastAsia="en-US"/>
        </w:rPr>
        <w:t>Eduardo García de Enterría y Tomás Ramón Fernández, el Consejo de Estado ha identificado que la finalidad del principio de libertad de concurrencia es doble, pues</w:t>
      </w:r>
      <w:r w:rsidR="00403DE6">
        <w:rPr>
          <w:rFonts w:ascii="Arial" w:eastAsiaTheme="minorHAnsi" w:hAnsi="Arial" w:cs="Arial"/>
          <w:sz w:val="23"/>
          <w:szCs w:val="23"/>
          <w:lang w:val="es-ES" w:eastAsia="en-US"/>
        </w:rPr>
        <w:t>,</w:t>
      </w:r>
      <w:r w:rsidRPr="004D394F">
        <w:rPr>
          <w:rFonts w:ascii="Arial" w:eastAsiaTheme="minorHAnsi" w:hAnsi="Arial" w:cs="Arial"/>
          <w:sz w:val="23"/>
          <w:szCs w:val="23"/>
          <w:lang w:val="es-ES" w:eastAsia="en-US"/>
        </w:rPr>
        <w:t xml:space="preserve"> por un lado</w:t>
      </w:r>
      <w:r w:rsidR="00403DE6">
        <w:rPr>
          <w:rFonts w:ascii="Arial" w:eastAsiaTheme="minorHAnsi" w:hAnsi="Arial" w:cs="Arial"/>
          <w:sz w:val="23"/>
          <w:szCs w:val="23"/>
          <w:lang w:val="es-ES" w:eastAsia="en-US"/>
        </w:rPr>
        <w:t>,</w:t>
      </w:r>
      <w:r w:rsidRPr="004D394F">
        <w:rPr>
          <w:rFonts w:ascii="Arial" w:eastAsiaTheme="minorHAnsi" w:hAnsi="Arial" w:cs="Arial"/>
          <w:sz w:val="23"/>
          <w:szCs w:val="23"/>
          <w:lang w:val="es-ES" w:eastAsia="en-US"/>
        </w:rPr>
        <w:t xml:space="preserve"> consiste en garantizar la igualdad de acceso a la contratación y</w:t>
      </w:r>
      <w:r w:rsidR="00403DE6">
        <w:rPr>
          <w:rFonts w:ascii="Arial" w:eastAsiaTheme="minorHAnsi" w:hAnsi="Arial" w:cs="Arial"/>
          <w:sz w:val="23"/>
          <w:szCs w:val="23"/>
          <w:lang w:val="es-ES" w:eastAsia="en-US"/>
        </w:rPr>
        <w:t>,</w:t>
      </w:r>
      <w:r w:rsidRPr="004D394F">
        <w:rPr>
          <w:rFonts w:ascii="Arial" w:eastAsiaTheme="minorHAnsi" w:hAnsi="Arial" w:cs="Arial"/>
          <w:sz w:val="23"/>
          <w:szCs w:val="23"/>
          <w:lang w:val="es-ES" w:eastAsia="en-US"/>
        </w:rPr>
        <w:t xml:space="preserve"> por el otro, proteger los intereses económicos de la Administración suscitando en cada caso la máxima competencia posible</w:t>
      </w:r>
      <w:r w:rsidRPr="004D394F">
        <w:rPr>
          <w:rFonts w:ascii="Arial" w:eastAsiaTheme="minorHAnsi" w:hAnsi="Arial" w:cs="Arial"/>
          <w:sz w:val="23"/>
          <w:szCs w:val="23"/>
          <w:vertAlign w:val="superscript"/>
          <w:lang w:val="es-ES" w:eastAsia="en-US"/>
        </w:rPr>
        <w:footnoteReference w:id="3"/>
      </w:r>
      <w:r w:rsidRPr="004D394F">
        <w:rPr>
          <w:rFonts w:ascii="Arial" w:eastAsiaTheme="minorHAnsi" w:hAnsi="Arial" w:cs="Arial"/>
          <w:sz w:val="23"/>
          <w:szCs w:val="23"/>
          <w:lang w:val="es-ES" w:eastAsia="en-US"/>
        </w:rPr>
        <w:t xml:space="preserve">. Por ende, el principio de libre concurrencia se manifiesta en la igualdad de oportunidades para quienes participan en un proceso de selección contractual y en la competencia que se pueda dar en el mismo, lo que en definitiva beneficia a la entidad estatal. </w:t>
      </w:r>
    </w:p>
    <w:p w14:paraId="4624C155" w14:textId="77777777" w:rsidR="00D278DC" w:rsidRPr="004D394F" w:rsidRDefault="00D278DC" w:rsidP="00D278DC">
      <w:pPr>
        <w:spacing w:after="0" w:line="240" w:lineRule="auto"/>
        <w:jc w:val="both"/>
        <w:rPr>
          <w:rFonts w:ascii="Arial" w:eastAsiaTheme="minorHAnsi" w:hAnsi="Arial" w:cs="Arial"/>
          <w:sz w:val="23"/>
          <w:szCs w:val="23"/>
          <w:lang w:val="es-ES" w:eastAsia="en-US"/>
        </w:rPr>
      </w:pPr>
    </w:p>
    <w:p w14:paraId="0B19BF7C" w14:textId="0876C637" w:rsidR="00D278DC" w:rsidRPr="004D394F" w:rsidRDefault="00D278DC" w:rsidP="00D278DC">
      <w:pPr>
        <w:spacing w:after="0" w:line="240" w:lineRule="auto"/>
        <w:jc w:val="both"/>
        <w:rPr>
          <w:rFonts w:ascii="Arial" w:eastAsiaTheme="minorHAnsi" w:hAnsi="Arial" w:cs="Arial"/>
          <w:sz w:val="23"/>
          <w:szCs w:val="23"/>
          <w:lang w:val="es-ES" w:eastAsia="en-US"/>
        </w:rPr>
      </w:pPr>
      <w:r w:rsidRPr="004D394F">
        <w:rPr>
          <w:rFonts w:ascii="Arial" w:eastAsiaTheme="minorHAnsi" w:hAnsi="Arial" w:cs="Arial"/>
          <w:sz w:val="23"/>
          <w:szCs w:val="23"/>
          <w:lang w:val="es-ES" w:eastAsia="en-US"/>
        </w:rPr>
        <w:t xml:space="preserve">Debido a lo anterior, la jurisprudencia considera que la elaboración de los pliegos de condiciones es determinante para garantizar la libertad de concurrencia en la contratación estatal, pues se impone una carga a la Administración de establecer condiciones y requisitos que permitan el acceso y la pluralidad de oferentes en los procesos de selección. </w:t>
      </w:r>
      <w:r w:rsidR="0091593C">
        <w:rPr>
          <w:rFonts w:ascii="Arial" w:eastAsiaTheme="minorHAnsi" w:hAnsi="Arial" w:cs="Arial"/>
          <w:sz w:val="23"/>
          <w:szCs w:val="23"/>
          <w:lang w:val="es-ES" w:eastAsia="en-US"/>
        </w:rPr>
        <w:t>Así lo establece el Consejo de Estado en los siguientes términos:</w:t>
      </w:r>
    </w:p>
    <w:p w14:paraId="75D3B735" w14:textId="77777777" w:rsidR="00D278DC" w:rsidRPr="00D278DC" w:rsidRDefault="00D278DC" w:rsidP="00D278DC">
      <w:pPr>
        <w:spacing w:after="0" w:line="240" w:lineRule="auto"/>
        <w:jc w:val="both"/>
        <w:rPr>
          <w:rFonts w:ascii="Arial" w:eastAsiaTheme="minorHAnsi" w:hAnsi="Arial" w:cs="Arial"/>
          <w:sz w:val="21"/>
          <w:szCs w:val="21"/>
          <w:lang w:val="es-ES" w:eastAsia="en-US"/>
        </w:rPr>
      </w:pPr>
    </w:p>
    <w:p w14:paraId="5628712D" w14:textId="4F9EF123" w:rsidR="00D278DC" w:rsidRPr="00D278DC" w:rsidRDefault="00D278DC" w:rsidP="00D278DC">
      <w:pPr>
        <w:spacing w:after="0" w:line="240" w:lineRule="auto"/>
        <w:ind w:left="709" w:right="709"/>
        <w:jc w:val="both"/>
        <w:rPr>
          <w:rFonts w:ascii="Arial" w:eastAsia="Times New Roman" w:hAnsi="Arial" w:cs="Arial"/>
          <w:sz w:val="21"/>
          <w:szCs w:val="21"/>
          <w:lang w:val="es-CO" w:eastAsia="es-MX"/>
        </w:rPr>
      </w:pPr>
      <w:r w:rsidRPr="00D278DC">
        <w:rPr>
          <w:rFonts w:ascii="Arial" w:eastAsia="Times New Roman" w:hAnsi="Arial" w:cs="Arial"/>
          <w:sz w:val="21"/>
          <w:szCs w:val="21"/>
          <w:lang w:val="es-CO" w:eastAsia="es-MX"/>
        </w:rPr>
        <w:t>El principio de concurrencia impone así a la Administración cargas y actos de garantía en relación con la elaboración de pliegos de condiciones que permitan el acceso y participación efectiva de todos los posibles interesados y favorezcan la competencia entre los participantes, así como la presentación del mayor número de ofertas posibles</w:t>
      </w:r>
      <w:r w:rsidRPr="00D278DC">
        <w:rPr>
          <w:rFonts w:ascii="Arial" w:eastAsia="Times New Roman" w:hAnsi="Arial" w:cs="Arial"/>
          <w:sz w:val="21"/>
          <w:szCs w:val="21"/>
          <w:vertAlign w:val="superscript"/>
          <w:lang w:val="es-CO" w:eastAsia="es-MX"/>
        </w:rPr>
        <w:footnoteReference w:id="4"/>
      </w:r>
      <w:r w:rsidR="00F02E40">
        <w:rPr>
          <w:rFonts w:ascii="Arial" w:eastAsia="Times New Roman" w:hAnsi="Arial" w:cs="Arial"/>
          <w:sz w:val="21"/>
          <w:szCs w:val="21"/>
          <w:lang w:val="es-CO" w:eastAsia="es-MX"/>
        </w:rPr>
        <w:t>.</w:t>
      </w:r>
    </w:p>
    <w:p w14:paraId="688AAE2D" w14:textId="77777777" w:rsidR="00D278DC" w:rsidRPr="00D278DC" w:rsidRDefault="00D278DC" w:rsidP="00D278DC">
      <w:pPr>
        <w:spacing w:after="0" w:line="240" w:lineRule="auto"/>
        <w:ind w:right="709"/>
        <w:jc w:val="both"/>
        <w:rPr>
          <w:rFonts w:ascii="Arial" w:eastAsia="Times New Roman" w:hAnsi="Arial" w:cs="Arial"/>
          <w:lang w:val="es-CO" w:eastAsia="es-MX"/>
        </w:rPr>
      </w:pPr>
    </w:p>
    <w:p w14:paraId="71C18C56" w14:textId="46B70E46" w:rsidR="001A5896" w:rsidRDefault="00D278DC" w:rsidP="004D394F">
      <w:pPr>
        <w:jc w:val="both"/>
        <w:rPr>
          <w:rFonts w:ascii="Arial" w:eastAsia="Arial" w:hAnsi="Arial" w:cs="Arial"/>
          <w:bCs/>
          <w:color w:val="000000"/>
          <w:sz w:val="23"/>
          <w:szCs w:val="23"/>
        </w:rPr>
      </w:pPr>
      <w:r w:rsidRPr="004D394F">
        <w:rPr>
          <w:rFonts w:ascii="Arial" w:eastAsia="Times New Roman" w:hAnsi="Arial" w:cs="Arial"/>
          <w:sz w:val="23"/>
          <w:szCs w:val="23"/>
          <w:lang w:val="es-CO" w:eastAsia="es-MX"/>
        </w:rPr>
        <w:t>En sentido contrario, si la Administración en los pliegos de condiciones fijara criterios que impiden el acceso al procedimiento sin una justificación suficiente, se afectaría el principio de libre concurrencia, pues no solamente se estaría limitando la pluralidad de oferentes en los procesos de selección, sino</w:t>
      </w:r>
      <w:r w:rsidR="009D1CA1">
        <w:rPr>
          <w:rFonts w:ascii="Arial" w:eastAsia="Times New Roman" w:hAnsi="Arial" w:cs="Arial"/>
          <w:sz w:val="23"/>
          <w:szCs w:val="23"/>
          <w:lang w:val="es-CO" w:eastAsia="es-MX"/>
        </w:rPr>
        <w:t>,</w:t>
      </w:r>
      <w:r w:rsidRPr="004D394F">
        <w:rPr>
          <w:rFonts w:ascii="Arial" w:eastAsia="Times New Roman" w:hAnsi="Arial" w:cs="Arial"/>
          <w:sz w:val="23"/>
          <w:szCs w:val="23"/>
          <w:lang w:val="es-CO" w:eastAsia="es-MX"/>
        </w:rPr>
        <w:t xml:space="preserve"> </w:t>
      </w:r>
      <w:r w:rsidR="009D1CA1">
        <w:rPr>
          <w:rFonts w:ascii="Arial" w:eastAsia="Times New Roman" w:hAnsi="Arial" w:cs="Arial"/>
          <w:sz w:val="23"/>
          <w:szCs w:val="23"/>
          <w:lang w:val="es-CO" w:eastAsia="es-MX"/>
        </w:rPr>
        <w:t xml:space="preserve">además, </w:t>
      </w:r>
      <w:r w:rsidR="00F02E40">
        <w:rPr>
          <w:rFonts w:ascii="Arial" w:eastAsia="Times New Roman" w:hAnsi="Arial" w:cs="Arial"/>
          <w:sz w:val="23"/>
          <w:szCs w:val="23"/>
          <w:lang w:val="es-CO" w:eastAsia="es-MX"/>
        </w:rPr>
        <w:t>se</w:t>
      </w:r>
      <w:r w:rsidRPr="004D394F">
        <w:rPr>
          <w:rFonts w:ascii="Arial" w:eastAsia="Times New Roman" w:hAnsi="Arial" w:cs="Arial"/>
          <w:sz w:val="23"/>
          <w:szCs w:val="23"/>
          <w:lang w:val="es-CO" w:eastAsia="es-MX"/>
        </w:rPr>
        <w:t xml:space="preserve"> atentaría contra los intereses económicos de la entidad </w:t>
      </w:r>
      <w:r w:rsidRPr="004D394F">
        <w:rPr>
          <w:rFonts w:ascii="Arial" w:eastAsia="Times New Roman" w:hAnsi="Arial" w:cs="Arial"/>
          <w:sz w:val="23"/>
          <w:szCs w:val="23"/>
          <w:lang w:val="es-CO" w:eastAsia="es-MX"/>
        </w:rPr>
        <w:lastRenderedPageBreak/>
        <w:t>contratante, debido a que no se conseguirían las ventajas económicas de la libre competencia del mercado por</w:t>
      </w:r>
      <w:r w:rsidR="00A634DB">
        <w:rPr>
          <w:rFonts w:ascii="Arial" w:eastAsia="Times New Roman" w:hAnsi="Arial" w:cs="Arial"/>
          <w:sz w:val="23"/>
          <w:szCs w:val="23"/>
          <w:lang w:val="es-CO" w:eastAsia="es-MX"/>
        </w:rPr>
        <w:t xml:space="preserve"> la</w:t>
      </w:r>
      <w:r w:rsidRPr="004D394F">
        <w:rPr>
          <w:rFonts w:ascii="Arial" w:eastAsia="Times New Roman" w:hAnsi="Arial" w:cs="Arial"/>
          <w:sz w:val="23"/>
          <w:szCs w:val="23"/>
          <w:lang w:val="es-CO" w:eastAsia="es-MX"/>
        </w:rPr>
        <w:t xml:space="preserve"> falta de proponentes.  </w:t>
      </w:r>
    </w:p>
    <w:p w14:paraId="5FBDA406" w14:textId="77777777" w:rsidR="00A634DB" w:rsidRDefault="00A634DB" w:rsidP="001A5896">
      <w:pPr>
        <w:pStyle w:val="Normal0"/>
        <w:pBdr>
          <w:top w:val="nil"/>
          <w:left w:val="nil"/>
          <w:bottom w:val="nil"/>
          <w:right w:val="nil"/>
          <w:between w:val="nil"/>
        </w:pBdr>
        <w:spacing w:after="0" w:line="240" w:lineRule="auto"/>
        <w:ind w:right="51"/>
        <w:jc w:val="both"/>
        <w:rPr>
          <w:rFonts w:ascii="Arial" w:eastAsia="Arial" w:hAnsi="Arial" w:cs="Arial"/>
          <w:sz w:val="23"/>
          <w:szCs w:val="23"/>
        </w:rPr>
      </w:pPr>
    </w:p>
    <w:p w14:paraId="11A99EB1" w14:textId="77AB7522" w:rsidR="001A5896" w:rsidRDefault="001A5896" w:rsidP="001A5896">
      <w:pPr>
        <w:pStyle w:val="Normal0"/>
        <w:pBdr>
          <w:top w:val="nil"/>
          <w:left w:val="nil"/>
          <w:bottom w:val="nil"/>
          <w:right w:val="nil"/>
          <w:between w:val="nil"/>
        </w:pBdr>
        <w:spacing w:after="0" w:line="240" w:lineRule="auto"/>
        <w:ind w:right="51"/>
        <w:jc w:val="both"/>
        <w:rPr>
          <w:rFonts w:ascii="Arial" w:eastAsia="Arial" w:hAnsi="Arial" w:cs="Arial"/>
          <w:b/>
          <w:bCs/>
          <w:sz w:val="23"/>
          <w:szCs w:val="23"/>
        </w:rPr>
      </w:pPr>
      <w:r w:rsidRPr="00DD1B72">
        <w:rPr>
          <w:rFonts w:ascii="Arial" w:eastAsia="Arial" w:hAnsi="Arial" w:cs="Arial"/>
          <w:b/>
          <w:bCs/>
          <w:sz w:val="23"/>
          <w:szCs w:val="23"/>
        </w:rPr>
        <w:t>2.2</w:t>
      </w:r>
      <w:r>
        <w:rPr>
          <w:rFonts w:ascii="Arial" w:eastAsia="Arial" w:hAnsi="Arial" w:cs="Arial"/>
          <w:b/>
          <w:bCs/>
          <w:sz w:val="23"/>
          <w:szCs w:val="23"/>
        </w:rPr>
        <w:t>.</w:t>
      </w:r>
      <w:r w:rsidRPr="00DD1B72">
        <w:rPr>
          <w:rFonts w:ascii="Arial" w:eastAsia="Arial" w:hAnsi="Arial" w:cs="Arial"/>
          <w:b/>
          <w:bCs/>
          <w:sz w:val="23"/>
          <w:szCs w:val="23"/>
        </w:rPr>
        <w:t xml:space="preserve"> </w:t>
      </w:r>
      <w:r>
        <w:rPr>
          <w:rFonts w:ascii="Arial" w:eastAsia="Arial" w:hAnsi="Arial" w:cs="Arial"/>
          <w:b/>
          <w:bCs/>
          <w:sz w:val="23"/>
          <w:szCs w:val="23"/>
        </w:rPr>
        <w:t xml:space="preserve">Modificación – «Matriz 1 – Experiencia» </w:t>
      </w:r>
      <w:r w:rsidR="0009380C">
        <w:rPr>
          <w:rFonts w:ascii="Arial" w:eastAsia="Arial" w:hAnsi="Arial" w:cs="Arial"/>
          <w:b/>
          <w:bCs/>
          <w:sz w:val="23"/>
          <w:szCs w:val="23"/>
        </w:rPr>
        <w:t>de</w:t>
      </w:r>
      <w:r>
        <w:rPr>
          <w:rFonts w:ascii="Arial" w:eastAsia="Arial" w:hAnsi="Arial" w:cs="Arial"/>
          <w:b/>
          <w:bCs/>
          <w:sz w:val="23"/>
          <w:szCs w:val="23"/>
        </w:rPr>
        <w:t xml:space="preserve"> los </w:t>
      </w:r>
      <w:r w:rsidRPr="00D1412F">
        <w:rPr>
          <w:rFonts w:ascii="Arial" w:eastAsia="Arial" w:hAnsi="Arial" w:cs="Arial"/>
          <w:b/>
          <w:bCs/>
          <w:sz w:val="23"/>
          <w:szCs w:val="23"/>
        </w:rPr>
        <w:t>documentos tipo de licitación para obras de infraestructura de agua potable y saneamiento básico y su modalidad de llave en mano</w:t>
      </w:r>
    </w:p>
    <w:p w14:paraId="3339A2B3" w14:textId="77777777" w:rsidR="001A5896" w:rsidRDefault="001A5896" w:rsidP="001A5896">
      <w:pPr>
        <w:pStyle w:val="Normal0"/>
        <w:pBdr>
          <w:top w:val="nil"/>
          <w:left w:val="nil"/>
          <w:bottom w:val="nil"/>
          <w:right w:val="nil"/>
          <w:between w:val="nil"/>
        </w:pBdr>
        <w:spacing w:after="0" w:line="240" w:lineRule="auto"/>
        <w:ind w:right="51"/>
        <w:rPr>
          <w:rFonts w:ascii="Arial" w:eastAsia="Arial" w:hAnsi="Arial" w:cs="Arial"/>
          <w:b/>
          <w:bCs/>
          <w:sz w:val="23"/>
          <w:szCs w:val="23"/>
        </w:rPr>
      </w:pPr>
    </w:p>
    <w:p w14:paraId="452381EC" w14:textId="77777777" w:rsidR="001A5896" w:rsidRDefault="001A5896" w:rsidP="001A5896">
      <w:pPr>
        <w:pStyle w:val="Normal0"/>
        <w:pBdr>
          <w:top w:val="nil"/>
          <w:left w:val="nil"/>
          <w:bottom w:val="nil"/>
          <w:right w:val="nil"/>
          <w:between w:val="nil"/>
        </w:pBdr>
        <w:spacing w:after="0" w:line="240" w:lineRule="auto"/>
        <w:ind w:right="51"/>
        <w:jc w:val="both"/>
        <w:rPr>
          <w:rFonts w:ascii="Arial" w:eastAsia="Arial" w:hAnsi="Arial" w:cs="Arial"/>
          <w:sz w:val="23"/>
          <w:szCs w:val="23"/>
        </w:rPr>
      </w:pPr>
      <w:r>
        <w:rPr>
          <w:rFonts w:ascii="Arial" w:eastAsia="Arial" w:hAnsi="Arial" w:cs="Arial"/>
          <w:sz w:val="23"/>
          <w:szCs w:val="23"/>
        </w:rPr>
        <w:t xml:space="preserve">De acuerdo con lo previsto en la Resolución 160 de 2020, </w:t>
      </w:r>
      <w:r w:rsidRPr="00DD1B72">
        <w:rPr>
          <w:rFonts w:ascii="Arial" w:eastAsia="Arial" w:hAnsi="Arial" w:cs="Arial"/>
          <w:i/>
          <w:iCs/>
          <w:sz w:val="23"/>
          <w:szCs w:val="23"/>
        </w:rPr>
        <w:t>«Por la cual se adopta el procedimiento para implementar los documentos tipo y se define el sistema para su revisión</w:t>
      </w:r>
      <w:r>
        <w:rPr>
          <w:rFonts w:ascii="Arial" w:eastAsia="Arial" w:hAnsi="Arial" w:cs="Arial"/>
          <w:sz w:val="23"/>
          <w:szCs w:val="23"/>
        </w:rPr>
        <w:t xml:space="preserve">», la Agencia modificará el contenido de los documentos tipo ante el cambio de circunstancias fácticas o jurídicas sobre las cuales se sustentaron la adopción de los documentos tipo o la identificación de </w:t>
      </w:r>
      <w:r w:rsidRPr="6CB76B80">
        <w:rPr>
          <w:rFonts w:ascii="Arial" w:eastAsia="Arial" w:hAnsi="Arial" w:cs="Arial"/>
          <w:sz w:val="23"/>
          <w:szCs w:val="23"/>
        </w:rPr>
        <w:t>apartes o reglas que deban ser cambiadas y ajustadas</w:t>
      </w:r>
      <w:r>
        <w:rPr>
          <w:rFonts w:ascii="Arial" w:eastAsia="Arial" w:hAnsi="Arial" w:cs="Arial"/>
          <w:sz w:val="23"/>
          <w:szCs w:val="23"/>
        </w:rPr>
        <w:t xml:space="preserve">. </w:t>
      </w:r>
      <w:r w:rsidRPr="6CB76B80">
        <w:rPr>
          <w:rFonts w:ascii="Arial" w:eastAsia="Arial" w:hAnsi="Arial" w:cs="Arial"/>
          <w:sz w:val="23"/>
          <w:szCs w:val="23"/>
        </w:rPr>
        <w:t xml:space="preserve">En efecto, </w:t>
      </w:r>
      <w:r>
        <w:rPr>
          <w:rFonts w:ascii="Arial" w:eastAsia="Arial" w:hAnsi="Arial" w:cs="Arial"/>
          <w:sz w:val="23"/>
          <w:szCs w:val="23"/>
        </w:rPr>
        <w:t xml:space="preserve">de las peticiones y observaciones realizadas por los ciudadanos y las entidades se identificaron </w:t>
      </w:r>
      <w:r w:rsidRPr="6CB76B80">
        <w:rPr>
          <w:rFonts w:ascii="Arial" w:eastAsia="Arial" w:hAnsi="Arial" w:cs="Arial"/>
          <w:sz w:val="23"/>
          <w:szCs w:val="23"/>
        </w:rPr>
        <w:t>algunos aspectos</w:t>
      </w:r>
      <w:r>
        <w:rPr>
          <w:rFonts w:ascii="Arial" w:eastAsia="Arial" w:hAnsi="Arial" w:cs="Arial"/>
          <w:sz w:val="23"/>
          <w:szCs w:val="23"/>
        </w:rPr>
        <w:t xml:space="preserve"> en la «Matriz 1 – Experiencia» </w:t>
      </w:r>
      <w:r w:rsidRPr="004D0EA8">
        <w:rPr>
          <w:rFonts w:ascii="Arial" w:eastAsia="Arial" w:hAnsi="Arial" w:cs="Arial"/>
          <w:sz w:val="23"/>
          <w:szCs w:val="23"/>
        </w:rPr>
        <w:t>en los documentos tipo de licitación para obras de infraestructura de agua potable y saneamiento básico y su modalidad de llave en mano</w:t>
      </w:r>
      <w:r>
        <w:rPr>
          <w:rFonts w:ascii="Arial" w:eastAsia="Arial" w:hAnsi="Arial" w:cs="Arial"/>
          <w:sz w:val="23"/>
          <w:szCs w:val="23"/>
        </w:rPr>
        <w:t xml:space="preserve"> que debían modificarse.</w:t>
      </w:r>
    </w:p>
    <w:p w14:paraId="7E3C0CDA" w14:textId="77777777" w:rsidR="001A5896" w:rsidRDefault="001A5896" w:rsidP="001A5896">
      <w:pPr>
        <w:pStyle w:val="Normal0"/>
        <w:pBdr>
          <w:top w:val="nil"/>
          <w:left w:val="nil"/>
          <w:bottom w:val="nil"/>
          <w:right w:val="nil"/>
          <w:between w:val="nil"/>
        </w:pBdr>
        <w:spacing w:after="0" w:line="240" w:lineRule="auto"/>
        <w:ind w:right="51"/>
        <w:jc w:val="both"/>
        <w:rPr>
          <w:rFonts w:ascii="Arial" w:eastAsia="Arial" w:hAnsi="Arial" w:cs="Arial"/>
          <w:sz w:val="23"/>
          <w:szCs w:val="23"/>
        </w:rPr>
      </w:pPr>
    </w:p>
    <w:p w14:paraId="60C60A65" w14:textId="48EC6F8A" w:rsidR="001A5896" w:rsidRDefault="00B3787D" w:rsidP="001A5896">
      <w:pPr>
        <w:pStyle w:val="Normal0"/>
        <w:pBdr>
          <w:top w:val="nil"/>
          <w:left w:val="nil"/>
          <w:bottom w:val="nil"/>
          <w:right w:val="nil"/>
          <w:between w:val="nil"/>
        </w:pBdr>
        <w:spacing w:after="0" w:line="240" w:lineRule="auto"/>
        <w:ind w:right="51"/>
        <w:jc w:val="both"/>
        <w:rPr>
          <w:rFonts w:ascii="Arial" w:eastAsia="Arial" w:hAnsi="Arial" w:cs="Arial"/>
          <w:sz w:val="23"/>
          <w:szCs w:val="23"/>
        </w:rPr>
      </w:pPr>
      <w:r>
        <w:rPr>
          <w:rFonts w:ascii="Arial" w:eastAsia="Arial" w:hAnsi="Arial" w:cs="Arial"/>
          <w:sz w:val="23"/>
          <w:szCs w:val="23"/>
        </w:rPr>
        <w:t>De esta manera, e</w:t>
      </w:r>
      <w:r w:rsidR="00DE391F">
        <w:rPr>
          <w:rFonts w:ascii="Arial" w:eastAsia="Arial" w:hAnsi="Arial" w:cs="Arial"/>
          <w:sz w:val="23"/>
          <w:szCs w:val="23"/>
        </w:rPr>
        <w:t xml:space="preserve">l Ministerio de Vivienda, Ciudad y Territorio, por medio de la </w:t>
      </w:r>
      <w:r w:rsidR="001A5896">
        <w:rPr>
          <w:rFonts w:ascii="Arial" w:eastAsia="Arial" w:hAnsi="Arial" w:cs="Arial"/>
          <w:sz w:val="23"/>
          <w:szCs w:val="23"/>
        </w:rPr>
        <w:t xml:space="preserve">Dirección de Infraestructura y Desarrollo Empresarial, mediante el radicado No. P20210329002519, </w:t>
      </w:r>
      <w:r w:rsidR="001A5896" w:rsidRPr="6CB76B80">
        <w:rPr>
          <w:rFonts w:ascii="Arial" w:eastAsia="Arial" w:hAnsi="Arial" w:cs="Arial"/>
          <w:sz w:val="23"/>
          <w:szCs w:val="23"/>
        </w:rPr>
        <w:t>manifestó</w:t>
      </w:r>
      <w:r w:rsidR="001A5896">
        <w:rPr>
          <w:rFonts w:ascii="Arial" w:eastAsia="Arial" w:hAnsi="Arial" w:cs="Arial"/>
          <w:sz w:val="23"/>
          <w:szCs w:val="23"/>
        </w:rPr>
        <w:t xml:space="preserve"> que la experiencia específica prevista en la «Matriz 1 – Experiencia» en el numeral «1</w:t>
      </w:r>
      <w:r w:rsidR="001A5896" w:rsidRPr="00DD1B72">
        <w:rPr>
          <w:rFonts w:ascii="Arial" w:eastAsia="Arial" w:hAnsi="Arial" w:cs="Arial"/>
          <w:sz w:val="23"/>
          <w:szCs w:val="23"/>
        </w:rPr>
        <w:t>.</w:t>
      </w:r>
      <w:r w:rsidR="001A5896">
        <w:rPr>
          <w:rFonts w:ascii="Arial" w:eastAsia="Arial" w:hAnsi="Arial" w:cs="Arial"/>
          <w:sz w:val="23"/>
          <w:szCs w:val="23"/>
        </w:rPr>
        <w:t>1. Proyectos de Construcción de Acueductos y/o Alcantarillados (urbanos y/o rurales) y/u obras complementarias</w:t>
      </w:r>
      <w:r w:rsidR="001A5896" w:rsidRPr="00DD1B72">
        <w:rPr>
          <w:rFonts w:ascii="Arial" w:eastAsia="Arial" w:hAnsi="Arial" w:cs="Arial"/>
          <w:sz w:val="23"/>
          <w:szCs w:val="23"/>
        </w:rPr>
        <w:t>»</w:t>
      </w:r>
      <w:r w:rsidR="00447B82">
        <w:rPr>
          <w:rFonts w:ascii="Arial" w:eastAsia="Arial" w:hAnsi="Arial" w:cs="Arial"/>
          <w:sz w:val="23"/>
          <w:szCs w:val="23"/>
        </w:rPr>
        <w:t xml:space="preserve">, incluidas otras actividades, </w:t>
      </w:r>
      <w:r w:rsidR="001A5896">
        <w:rPr>
          <w:rFonts w:ascii="Arial" w:eastAsia="Arial" w:hAnsi="Arial" w:cs="Arial"/>
          <w:sz w:val="23"/>
          <w:szCs w:val="23"/>
        </w:rPr>
        <w:t>limita la pluralidad de oferente</w:t>
      </w:r>
      <w:r w:rsidR="00053E0D">
        <w:rPr>
          <w:rFonts w:ascii="Arial" w:eastAsia="Arial" w:hAnsi="Arial" w:cs="Arial"/>
          <w:sz w:val="23"/>
          <w:szCs w:val="23"/>
        </w:rPr>
        <w:t>s</w:t>
      </w:r>
      <w:r w:rsidR="001A5896">
        <w:rPr>
          <w:rFonts w:ascii="Arial" w:eastAsia="Arial" w:hAnsi="Arial" w:cs="Arial"/>
          <w:sz w:val="23"/>
          <w:szCs w:val="23"/>
        </w:rPr>
        <w:t xml:space="preserve"> cuando el objeto a contratar contempla la instalación de una cantidad de tubería superior a 25 km. </w:t>
      </w:r>
      <w:r w:rsidR="001A5896" w:rsidRPr="002D7D84">
        <w:rPr>
          <w:rFonts w:ascii="Arial" w:eastAsia="Arial" w:hAnsi="Arial" w:cs="Arial"/>
          <w:sz w:val="23"/>
          <w:szCs w:val="23"/>
        </w:rPr>
        <w:t>Lo anterior</w:t>
      </w:r>
      <w:r w:rsidR="00B56E20">
        <w:rPr>
          <w:rFonts w:ascii="Arial" w:eastAsia="Arial" w:hAnsi="Arial" w:cs="Arial"/>
          <w:sz w:val="23"/>
          <w:szCs w:val="23"/>
        </w:rPr>
        <w:t xml:space="preserve">, debido a que </w:t>
      </w:r>
      <w:r w:rsidR="00206696">
        <w:rPr>
          <w:rFonts w:ascii="Arial" w:eastAsia="Arial" w:hAnsi="Arial" w:cs="Arial"/>
          <w:sz w:val="23"/>
          <w:szCs w:val="23"/>
        </w:rPr>
        <w:t>est</w:t>
      </w:r>
      <w:r>
        <w:rPr>
          <w:rFonts w:ascii="Arial" w:eastAsia="Arial" w:hAnsi="Arial" w:cs="Arial"/>
          <w:sz w:val="23"/>
          <w:szCs w:val="23"/>
        </w:rPr>
        <w:t>a</w:t>
      </w:r>
      <w:r w:rsidR="00206696">
        <w:rPr>
          <w:rFonts w:ascii="Arial" w:eastAsia="Arial" w:hAnsi="Arial" w:cs="Arial"/>
          <w:sz w:val="23"/>
          <w:szCs w:val="23"/>
        </w:rPr>
        <w:t xml:space="preserve"> longitud </w:t>
      </w:r>
      <w:r w:rsidR="001A6034">
        <w:rPr>
          <w:rFonts w:ascii="Arial" w:eastAsia="Arial" w:hAnsi="Arial" w:cs="Arial"/>
          <w:sz w:val="23"/>
          <w:szCs w:val="23"/>
        </w:rPr>
        <w:t>es difícil</w:t>
      </w:r>
      <w:r w:rsidR="00206696">
        <w:rPr>
          <w:rFonts w:ascii="Arial" w:eastAsia="Arial" w:hAnsi="Arial" w:cs="Arial"/>
          <w:sz w:val="23"/>
          <w:szCs w:val="23"/>
        </w:rPr>
        <w:t xml:space="preserve"> acreditarla con </w:t>
      </w:r>
      <w:r w:rsidR="001A5896">
        <w:rPr>
          <w:rFonts w:ascii="Arial" w:eastAsia="Arial" w:hAnsi="Arial" w:cs="Arial"/>
          <w:sz w:val="23"/>
          <w:szCs w:val="23"/>
        </w:rPr>
        <w:t xml:space="preserve"> un solo contrato</w:t>
      </w:r>
      <w:r w:rsidR="00B56E20">
        <w:rPr>
          <w:rFonts w:ascii="Arial" w:eastAsia="Arial" w:hAnsi="Arial" w:cs="Arial"/>
          <w:sz w:val="23"/>
          <w:szCs w:val="23"/>
        </w:rPr>
        <w:t xml:space="preserve">, usualmente, </w:t>
      </w:r>
      <w:r w:rsidR="0053689F">
        <w:rPr>
          <w:rFonts w:ascii="Arial" w:eastAsia="Arial" w:hAnsi="Arial" w:cs="Arial"/>
          <w:sz w:val="23"/>
          <w:szCs w:val="23"/>
        </w:rPr>
        <w:t xml:space="preserve">estas magnitudes </w:t>
      </w:r>
      <w:r w:rsidR="001A6034">
        <w:rPr>
          <w:rFonts w:ascii="Arial" w:eastAsia="Arial" w:hAnsi="Arial" w:cs="Arial"/>
          <w:sz w:val="23"/>
          <w:szCs w:val="23"/>
        </w:rPr>
        <w:t>podrían acreditarse</w:t>
      </w:r>
      <w:r w:rsidR="00B56E20">
        <w:rPr>
          <w:rFonts w:ascii="Arial" w:eastAsia="Arial" w:hAnsi="Arial" w:cs="Arial"/>
          <w:sz w:val="23"/>
          <w:szCs w:val="23"/>
        </w:rPr>
        <w:t xml:space="preserve"> con la sumatoria de los contratos válidos aportados </w:t>
      </w:r>
      <w:r w:rsidR="0053689F">
        <w:rPr>
          <w:rFonts w:ascii="Arial" w:eastAsia="Arial" w:hAnsi="Arial" w:cs="Arial"/>
          <w:sz w:val="23"/>
          <w:szCs w:val="23"/>
        </w:rPr>
        <w:t xml:space="preserve">por el proponente en </w:t>
      </w:r>
      <w:r w:rsidR="00B56E20">
        <w:rPr>
          <w:rFonts w:ascii="Arial" w:eastAsia="Arial" w:hAnsi="Arial" w:cs="Arial"/>
          <w:sz w:val="23"/>
          <w:szCs w:val="23"/>
        </w:rPr>
        <w:t>su oferta</w:t>
      </w:r>
      <w:r w:rsidR="00430B77">
        <w:rPr>
          <w:rFonts w:ascii="Arial" w:eastAsia="Arial" w:hAnsi="Arial" w:cs="Arial"/>
          <w:sz w:val="23"/>
          <w:szCs w:val="23"/>
        </w:rPr>
        <w:t>.</w:t>
      </w:r>
    </w:p>
    <w:p w14:paraId="2889A0A1" w14:textId="77777777" w:rsidR="001A5896" w:rsidRDefault="001A5896" w:rsidP="001A5896">
      <w:pPr>
        <w:pStyle w:val="Normal0"/>
        <w:pBdr>
          <w:top w:val="nil"/>
          <w:left w:val="nil"/>
          <w:bottom w:val="nil"/>
          <w:right w:val="nil"/>
          <w:between w:val="nil"/>
        </w:pBdr>
        <w:spacing w:after="0" w:line="240" w:lineRule="auto"/>
        <w:ind w:right="51"/>
        <w:jc w:val="both"/>
        <w:rPr>
          <w:rFonts w:ascii="Arial" w:eastAsia="Arial" w:hAnsi="Arial" w:cs="Arial"/>
          <w:sz w:val="23"/>
          <w:szCs w:val="23"/>
        </w:rPr>
      </w:pPr>
    </w:p>
    <w:p w14:paraId="6868D086" w14:textId="0FFD9FC5" w:rsidR="00F511C3" w:rsidRDefault="001A5896" w:rsidP="0097611E">
      <w:pPr>
        <w:pStyle w:val="Normal0"/>
        <w:pBdr>
          <w:top w:val="nil"/>
          <w:left w:val="nil"/>
          <w:bottom w:val="nil"/>
          <w:right w:val="nil"/>
          <w:between w:val="nil"/>
        </w:pBdr>
        <w:spacing w:after="0" w:line="240" w:lineRule="auto"/>
        <w:ind w:right="51"/>
        <w:jc w:val="both"/>
        <w:rPr>
          <w:rFonts w:ascii="Arial" w:eastAsia="Arial" w:hAnsi="Arial" w:cs="Arial"/>
          <w:sz w:val="23"/>
          <w:szCs w:val="23"/>
        </w:rPr>
      </w:pPr>
      <w:r>
        <w:rPr>
          <w:rFonts w:ascii="Arial" w:eastAsia="Arial" w:hAnsi="Arial" w:cs="Arial"/>
          <w:sz w:val="23"/>
          <w:szCs w:val="23"/>
        </w:rPr>
        <w:t>Analizando dicha solicitud</w:t>
      </w:r>
      <w:r w:rsidR="0073290A">
        <w:rPr>
          <w:rFonts w:ascii="Arial" w:eastAsia="Arial" w:hAnsi="Arial" w:cs="Arial"/>
          <w:sz w:val="23"/>
          <w:szCs w:val="23"/>
        </w:rPr>
        <w:t xml:space="preserve"> y en relación con </w:t>
      </w:r>
      <w:r w:rsidR="001C5DB6">
        <w:rPr>
          <w:rFonts w:ascii="Arial" w:eastAsia="Arial" w:hAnsi="Arial" w:cs="Arial"/>
          <w:sz w:val="23"/>
          <w:szCs w:val="23"/>
        </w:rPr>
        <w:t xml:space="preserve">las consideraciones realizadas en el numeral 2.1. de la presente memoria </w:t>
      </w:r>
      <w:r w:rsidR="001A6034">
        <w:rPr>
          <w:rFonts w:ascii="Arial" w:eastAsia="Arial" w:hAnsi="Arial" w:cs="Arial"/>
          <w:sz w:val="23"/>
          <w:szCs w:val="23"/>
        </w:rPr>
        <w:t>justificativa</w:t>
      </w:r>
      <w:r>
        <w:rPr>
          <w:rFonts w:ascii="Arial" w:eastAsia="Arial" w:hAnsi="Arial" w:cs="Arial"/>
          <w:sz w:val="23"/>
          <w:szCs w:val="23"/>
        </w:rPr>
        <w:t xml:space="preserve">, la Agencia Nacional de Contratación Pública considera </w:t>
      </w:r>
      <w:r w:rsidRPr="6CB76B80">
        <w:rPr>
          <w:rFonts w:ascii="Arial" w:eastAsia="Arial" w:hAnsi="Arial" w:cs="Arial"/>
          <w:sz w:val="23"/>
          <w:szCs w:val="23"/>
        </w:rPr>
        <w:t xml:space="preserve">procedente ampliar el </w:t>
      </w:r>
      <w:r>
        <w:rPr>
          <w:rFonts w:ascii="Arial" w:eastAsia="Arial" w:hAnsi="Arial" w:cs="Arial"/>
          <w:sz w:val="23"/>
          <w:szCs w:val="23"/>
        </w:rPr>
        <w:t xml:space="preserve">número de contratos que pueden aportar los proponentes </w:t>
      </w:r>
      <w:r w:rsidR="00667F7B">
        <w:rPr>
          <w:rFonts w:ascii="Arial" w:eastAsia="Arial" w:hAnsi="Arial" w:cs="Arial"/>
          <w:sz w:val="23"/>
          <w:szCs w:val="23"/>
        </w:rPr>
        <w:t>para acreditar la experiencia en la «Matriz 1 – Experiencia». Es así como se incluye la siguiente nota</w:t>
      </w:r>
      <w:r w:rsidR="00F511C3">
        <w:rPr>
          <w:rFonts w:ascii="Arial" w:eastAsia="Arial" w:hAnsi="Arial" w:cs="Arial"/>
          <w:sz w:val="23"/>
          <w:szCs w:val="23"/>
        </w:rPr>
        <w:t xml:space="preserve"> para la </w:t>
      </w:r>
      <w:r w:rsidR="0097611E">
        <w:rPr>
          <w:rFonts w:ascii="Arial" w:eastAsia="Arial" w:hAnsi="Arial" w:cs="Arial"/>
          <w:sz w:val="23"/>
          <w:szCs w:val="23"/>
        </w:rPr>
        <w:t xml:space="preserve">acreditación de la experiencia específica: </w:t>
      </w:r>
    </w:p>
    <w:p w14:paraId="08465D56" w14:textId="77777777" w:rsidR="0097611E" w:rsidRDefault="0097611E" w:rsidP="0097611E">
      <w:pPr>
        <w:pStyle w:val="Normal0"/>
        <w:pBdr>
          <w:top w:val="nil"/>
          <w:left w:val="nil"/>
          <w:bottom w:val="nil"/>
          <w:right w:val="nil"/>
          <w:between w:val="nil"/>
        </w:pBdr>
        <w:spacing w:after="0" w:line="240" w:lineRule="auto"/>
        <w:ind w:right="51"/>
        <w:jc w:val="both"/>
        <w:rPr>
          <w:rFonts w:ascii="Arial" w:eastAsia="Arial" w:hAnsi="Arial" w:cs="Arial"/>
          <w:sz w:val="23"/>
          <w:szCs w:val="23"/>
        </w:rPr>
      </w:pPr>
    </w:p>
    <w:p w14:paraId="12DCB2D1" w14:textId="2B8BD87C" w:rsidR="0097611E" w:rsidRPr="004D394F" w:rsidRDefault="0097611E" w:rsidP="004D394F">
      <w:pPr>
        <w:pStyle w:val="Normal0"/>
        <w:pBdr>
          <w:top w:val="nil"/>
          <w:left w:val="nil"/>
          <w:bottom w:val="nil"/>
          <w:right w:val="nil"/>
          <w:between w:val="nil"/>
        </w:pBdr>
        <w:spacing w:after="0" w:line="240" w:lineRule="auto"/>
        <w:ind w:left="720" w:right="992"/>
        <w:jc w:val="both"/>
        <w:rPr>
          <w:rFonts w:ascii="Arial" w:eastAsia="Arial" w:hAnsi="Arial" w:cs="Arial"/>
        </w:rPr>
      </w:pPr>
      <w:r w:rsidRPr="004D394F">
        <w:rPr>
          <w:rFonts w:ascii="Arial" w:eastAsia="Arial" w:hAnsi="Arial" w:cs="Arial"/>
          <w:b/>
          <w:bCs/>
        </w:rPr>
        <w:t>Nota general para experiencia específica</w:t>
      </w:r>
      <w:r w:rsidRPr="004D394F">
        <w:rPr>
          <w:rFonts w:ascii="Arial" w:eastAsia="Arial" w:hAnsi="Arial" w:cs="Arial"/>
        </w:rPr>
        <w:t xml:space="preserve">: En el caso en el cual, debido a la magnitud física que sea empleada como variable para establecimiento del % de dimensionamiento como experiencia específica, y debidamente analizado y soportado por la entidad, </w:t>
      </w:r>
      <w:r w:rsidRPr="004D394F">
        <w:rPr>
          <w:rFonts w:ascii="Arial" w:eastAsia="Arial" w:hAnsi="Arial" w:cs="Arial"/>
          <w:i/>
          <w:iCs/>
        </w:rPr>
        <w:t>se podrá aceptar que el mismo sea acreditado con la sumatoria de los contratos válidos aportados, garantizando condiciones pluralistas y participativas, siendo requisitos adecuados y proporcionales</w:t>
      </w:r>
      <w:r w:rsidRPr="004D394F">
        <w:rPr>
          <w:rFonts w:ascii="Arial" w:eastAsia="Arial" w:hAnsi="Arial" w:cs="Arial"/>
        </w:rPr>
        <w:t>.</w:t>
      </w:r>
    </w:p>
    <w:p w14:paraId="65B2512D" w14:textId="77777777" w:rsidR="00F511C3" w:rsidRDefault="00F511C3" w:rsidP="0051679F">
      <w:pPr>
        <w:pStyle w:val="Normal0"/>
        <w:pBdr>
          <w:top w:val="nil"/>
          <w:left w:val="nil"/>
          <w:bottom w:val="nil"/>
          <w:right w:val="nil"/>
          <w:between w:val="nil"/>
        </w:pBdr>
        <w:spacing w:after="0" w:line="240" w:lineRule="auto"/>
        <w:ind w:right="51"/>
        <w:jc w:val="both"/>
        <w:rPr>
          <w:rFonts w:ascii="Arial" w:eastAsia="Arial" w:hAnsi="Arial" w:cs="Arial"/>
          <w:sz w:val="23"/>
          <w:szCs w:val="23"/>
        </w:rPr>
      </w:pPr>
    </w:p>
    <w:p w14:paraId="48830CD2" w14:textId="2759382C" w:rsidR="00453A25" w:rsidRDefault="001028FE" w:rsidP="0051679F">
      <w:pPr>
        <w:pStyle w:val="Normal0"/>
        <w:pBdr>
          <w:top w:val="nil"/>
          <w:left w:val="nil"/>
          <w:bottom w:val="nil"/>
          <w:right w:val="nil"/>
          <w:between w:val="nil"/>
        </w:pBdr>
        <w:spacing w:after="0" w:line="240" w:lineRule="auto"/>
        <w:ind w:right="51"/>
        <w:jc w:val="both"/>
        <w:rPr>
          <w:rFonts w:ascii="Arial" w:eastAsia="Arial" w:hAnsi="Arial" w:cs="Arial"/>
          <w:sz w:val="23"/>
          <w:szCs w:val="23"/>
        </w:rPr>
      </w:pPr>
      <w:r>
        <w:rPr>
          <w:rFonts w:ascii="Arial" w:eastAsia="Arial" w:hAnsi="Arial" w:cs="Arial"/>
          <w:sz w:val="23"/>
          <w:szCs w:val="23"/>
        </w:rPr>
        <w:t>Sin duda</w:t>
      </w:r>
      <w:r w:rsidR="00D70BE1">
        <w:rPr>
          <w:rFonts w:ascii="Arial" w:eastAsia="Arial" w:hAnsi="Arial" w:cs="Arial"/>
          <w:sz w:val="23"/>
          <w:szCs w:val="23"/>
        </w:rPr>
        <w:t>,</w:t>
      </w:r>
      <w:r w:rsidR="00A1516C">
        <w:rPr>
          <w:rFonts w:ascii="Arial" w:eastAsia="Arial" w:hAnsi="Arial" w:cs="Arial"/>
          <w:sz w:val="23"/>
          <w:szCs w:val="23"/>
        </w:rPr>
        <w:t xml:space="preserve"> esta modificación </w:t>
      </w:r>
      <w:r w:rsidR="00D70BE1">
        <w:rPr>
          <w:rFonts w:ascii="Arial" w:eastAsia="Arial" w:hAnsi="Arial" w:cs="Arial"/>
          <w:sz w:val="23"/>
          <w:szCs w:val="23"/>
        </w:rPr>
        <w:t>garantiza</w:t>
      </w:r>
      <w:r w:rsidR="00431BE5">
        <w:rPr>
          <w:rFonts w:ascii="Arial" w:eastAsia="Arial" w:hAnsi="Arial" w:cs="Arial"/>
          <w:sz w:val="23"/>
          <w:szCs w:val="23"/>
        </w:rPr>
        <w:t xml:space="preserve"> el principio de libertad de concurrencia, debido a que </w:t>
      </w:r>
      <w:r w:rsidR="005E2D2B">
        <w:rPr>
          <w:rFonts w:ascii="Arial" w:eastAsia="Arial" w:hAnsi="Arial" w:cs="Arial"/>
          <w:sz w:val="23"/>
          <w:szCs w:val="23"/>
        </w:rPr>
        <w:t>la</w:t>
      </w:r>
      <w:r w:rsidR="00D70BE1">
        <w:rPr>
          <w:rFonts w:ascii="Arial" w:eastAsia="Arial" w:hAnsi="Arial" w:cs="Arial"/>
          <w:sz w:val="23"/>
          <w:szCs w:val="23"/>
        </w:rPr>
        <w:t>s posibilidades de acreditar esta longitud con d</w:t>
      </w:r>
      <w:r w:rsidR="00D74D3F">
        <w:rPr>
          <w:rFonts w:ascii="Arial" w:eastAsia="Arial" w:hAnsi="Arial" w:cs="Arial"/>
          <w:sz w:val="23"/>
          <w:szCs w:val="23"/>
        </w:rPr>
        <w:t>i</w:t>
      </w:r>
      <w:r w:rsidR="00D70BE1">
        <w:rPr>
          <w:rFonts w:ascii="Arial" w:eastAsia="Arial" w:hAnsi="Arial" w:cs="Arial"/>
          <w:sz w:val="23"/>
          <w:szCs w:val="23"/>
        </w:rPr>
        <w:t xml:space="preserve">ferentes contratos </w:t>
      </w:r>
      <w:r w:rsidR="00C75853">
        <w:rPr>
          <w:rFonts w:ascii="Arial" w:eastAsia="Arial" w:hAnsi="Arial" w:cs="Arial"/>
          <w:sz w:val="23"/>
          <w:szCs w:val="23"/>
        </w:rPr>
        <w:t xml:space="preserve">se </w:t>
      </w:r>
      <w:r w:rsidR="00D70BE1">
        <w:rPr>
          <w:rFonts w:ascii="Arial" w:eastAsia="Arial" w:hAnsi="Arial" w:cs="Arial"/>
          <w:sz w:val="23"/>
          <w:szCs w:val="23"/>
        </w:rPr>
        <w:t>amplía</w:t>
      </w:r>
      <w:r w:rsidR="00C75853">
        <w:rPr>
          <w:rFonts w:ascii="Arial" w:eastAsia="Arial" w:hAnsi="Arial" w:cs="Arial"/>
          <w:sz w:val="23"/>
          <w:szCs w:val="23"/>
        </w:rPr>
        <w:t xml:space="preserve">. En este sentido, se </w:t>
      </w:r>
      <w:r w:rsidR="003B2C06">
        <w:rPr>
          <w:rFonts w:ascii="Arial" w:eastAsia="Arial" w:hAnsi="Arial" w:cs="Arial"/>
          <w:sz w:val="23"/>
          <w:szCs w:val="23"/>
        </w:rPr>
        <w:lastRenderedPageBreak/>
        <w:t>posibilita que el número de oferentes que se presente a un proceso de contratación aumente</w:t>
      </w:r>
      <w:r w:rsidR="0008547E">
        <w:rPr>
          <w:rFonts w:ascii="Arial" w:eastAsia="Arial" w:hAnsi="Arial" w:cs="Arial"/>
          <w:sz w:val="23"/>
          <w:szCs w:val="23"/>
        </w:rPr>
        <w:t>,</w:t>
      </w:r>
      <w:r w:rsidR="003B2C06">
        <w:rPr>
          <w:rFonts w:ascii="Arial" w:eastAsia="Arial" w:hAnsi="Arial" w:cs="Arial"/>
          <w:sz w:val="23"/>
          <w:szCs w:val="23"/>
        </w:rPr>
        <w:t xml:space="preserve"> </w:t>
      </w:r>
      <w:r w:rsidR="00287FE5">
        <w:rPr>
          <w:rFonts w:ascii="Arial" w:eastAsia="Arial" w:hAnsi="Arial" w:cs="Arial"/>
          <w:sz w:val="23"/>
          <w:szCs w:val="23"/>
        </w:rPr>
        <w:t xml:space="preserve">ya que varios de ellos  </w:t>
      </w:r>
      <w:r w:rsidR="0008547E">
        <w:rPr>
          <w:rFonts w:ascii="Arial" w:eastAsia="Arial" w:hAnsi="Arial" w:cs="Arial"/>
          <w:sz w:val="23"/>
          <w:szCs w:val="23"/>
        </w:rPr>
        <w:t>podrán acreditar</w:t>
      </w:r>
      <w:r w:rsidR="003B2C06">
        <w:rPr>
          <w:rFonts w:ascii="Arial" w:eastAsia="Arial" w:hAnsi="Arial" w:cs="Arial"/>
          <w:sz w:val="23"/>
          <w:szCs w:val="23"/>
        </w:rPr>
        <w:t xml:space="preserve"> esta exigencia de la experiencia solicitada en el pliego de condiciones</w:t>
      </w:r>
      <w:r w:rsidR="00D74D3F">
        <w:rPr>
          <w:rFonts w:ascii="Arial" w:eastAsia="Arial" w:hAnsi="Arial" w:cs="Arial"/>
          <w:sz w:val="23"/>
          <w:szCs w:val="23"/>
        </w:rPr>
        <w:t>, garantizando en todo caso la idoneidad del futuro contratista.</w:t>
      </w:r>
      <w:r w:rsidR="003B2C06">
        <w:rPr>
          <w:rFonts w:ascii="Arial" w:eastAsia="Arial" w:hAnsi="Arial" w:cs="Arial"/>
          <w:sz w:val="23"/>
          <w:szCs w:val="23"/>
        </w:rPr>
        <w:t xml:space="preserve"> </w:t>
      </w:r>
    </w:p>
    <w:p w14:paraId="6DC3391E" w14:textId="77777777" w:rsidR="00453A25" w:rsidRDefault="00453A25" w:rsidP="0051679F">
      <w:pPr>
        <w:pStyle w:val="Normal0"/>
        <w:pBdr>
          <w:top w:val="nil"/>
          <w:left w:val="nil"/>
          <w:bottom w:val="nil"/>
          <w:right w:val="nil"/>
          <w:between w:val="nil"/>
        </w:pBdr>
        <w:spacing w:after="0" w:line="240" w:lineRule="auto"/>
        <w:ind w:right="51"/>
        <w:jc w:val="both"/>
        <w:rPr>
          <w:rFonts w:ascii="Arial" w:eastAsia="Arial" w:hAnsi="Arial" w:cs="Arial"/>
          <w:sz w:val="23"/>
          <w:szCs w:val="23"/>
        </w:rPr>
      </w:pPr>
    </w:p>
    <w:p w14:paraId="7794D416" w14:textId="26DDE435" w:rsidR="00453A25" w:rsidRDefault="002803F2" w:rsidP="0051679F">
      <w:pPr>
        <w:pStyle w:val="Normal0"/>
        <w:pBdr>
          <w:top w:val="nil"/>
          <w:left w:val="nil"/>
          <w:bottom w:val="nil"/>
          <w:right w:val="nil"/>
          <w:between w:val="nil"/>
        </w:pBdr>
        <w:spacing w:after="0" w:line="240" w:lineRule="auto"/>
        <w:ind w:right="51"/>
        <w:jc w:val="both"/>
        <w:rPr>
          <w:rFonts w:ascii="Arial" w:eastAsia="Arial" w:hAnsi="Arial" w:cs="Arial"/>
          <w:sz w:val="23"/>
          <w:szCs w:val="23"/>
        </w:rPr>
      </w:pPr>
      <w:r>
        <w:rPr>
          <w:rFonts w:ascii="Arial" w:eastAsia="Arial" w:hAnsi="Arial" w:cs="Arial"/>
          <w:sz w:val="23"/>
          <w:szCs w:val="23"/>
        </w:rPr>
        <w:t>De igual manera</w:t>
      </w:r>
      <w:r w:rsidRPr="002803F2">
        <w:rPr>
          <w:rFonts w:ascii="Arial" w:eastAsia="Arial" w:hAnsi="Arial" w:cs="Arial"/>
          <w:sz w:val="23"/>
          <w:szCs w:val="23"/>
        </w:rPr>
        <w:t xml:space="preserve">, </w:t>
      </w:r>
      <w:r w:rsidR="003B2C06">
        <w:rPr>
          <w:rFonts w:ascii="Arial" w:eastAsia="Arial" w:hAnsi="Arial" w:cs="Arial"/>
          <w:sz w:val="23"/>
          <w:szCs w:val="23"/>
        </w:rPr>
        <w:t xml:space="preserve">el </w:t>
      </w:r>
      <w:r>
        <w:rPr>
          <w:rFonts w:ascii="Arial" w:eastAsia="Arial" w:hAnsi="Arial" w:cs="Arial"/>
          <w:sz w:val="23"/>
          <w:szCs w:val="23"/>
        </w:rPr>
        <w:t>Ministerio de Vivienda</w:t>
      </w:r>
      <w:r w:rsidR="003B2C06">
        <w:rPr>
          <w:rFonts w:ascii="Arial" w:eastAsia="Arial" w:hAnsi="Arial" w:cs="Arial"/>
          <w:sz w:val="23"/>
          <w:szCs w:val="23"/>
        </w:rPr>
        <w:t>, Ciudad y Territorio</w:t>
      </w:r>
      <w:r w:rsidRPr="002803F2">
        <w:rPr>
          <w:rFonts w:ascii="Arial" w:eastAsia="Arial" w:hAnsi="Arial" w:cs="Arial"/>
          <w:sz w:val="23"/>
          <w:szCs w:val="23"/>
        </w:rPr>
        <w:t xml:space="preserve"> </w:t>
      </w:r>
      <w:r w:rsidR="003B2C06">
        <w:rPr>
          <w:rFonts w:ascii="Arial" w:eastAsia="Arial" w:hAnsi="Arial" w:cs="Arial"/>
          <w:sz w:val="23"/>
          <w:szCs w:val="23"/>
        </w:rPr>
        <w:t>solicita</w:t>
      </w:r>
      <w:r w:rsidRPr="002803F2">
        <w:rPr>
          <w:rFonts w:ascii="Arial" w:eastAsia="Arial" w:hAnsi="Arial" w:cs="Arial"/>
          <w:sz w:val="23"/>
          <w:szCs w:val="23"/>
        </w:rPr>
        <w:t xml:space="preserve"> adicionar la acreditación de experiencia específica cuando el objeto del proyecto consiste en sistemas de abastecimiento diferenciales</w:t>
      </w:r>
      <w:r w:rsidR="0008547E">
        <w:rPr>
          <w:rFonts w:ascii="Arial" w:eastAsia="Arial" w:hAnsi="Arial" w:cs="Arial"/>
          <w:sz w:val="23"/>
          <w:szCs w:val="23"/>
        </w:rPr>
        <w:t>,</w:t>
      </w:r>
      <w:r w:rsidRPr="002803F2">
        <w:rPr>
          <w:rFonts w:ascii="Arial" w:eastAsia="Arial" w:hAnsi="Arial" w:cs="Arial"/>
          <w:sz w:val="23"/>
          <w:szCs w:val="23"/>
        </w:rPr>
        <w:t xml:space="preserve"> tales como pozos profundos o pilas de abastecimiento. Así como la acreditación de experiencia específica para sistemas de almacenamiento, tales como embalses.</w:t>
      </w:r>
    </w:p>
    <w:p w14:paraId="26816D7D" w14:textId="4E5215F9" w:rsidR="00BF41FF" w:rsidRDefault="00BF41FF" w:rsidP="0051679F">
      <w:pPr>
        <w:pStyle w:val="Normal0"/>
        <w:pBdr>
          <w:top w:val="nil"/>
          <w:left w:val="nil"/>
          <w:bottom w:val="nil"/>
          <w:right w:val="nil"/>
          <w:between w:val="nil"/>
        </w:pBdr>
        <w:spacing w:after="0" w:line="240" w:lineRule="auto"/>
        <w:ind w:right="51"/>
        <w:jc w:val="both"/>
        <w:rPr>
          <w:rFonts w:ascii="Arial" w:eastAsia="Arial" w:hAnsi="Arial" w:cs="Arial"/>
          <w:sz w:val="23"/>
          <w:szCs w:val="23"/>
        </w:rPr>
      </w:pPr>
    </w:p>
    <w:p w14:paraId="7EDD6AD5" w14:textId="4BD7E454" w:rsidR="00BC3F98" w:rsidRDefault="00BF41FF" w:rsidP="000820DD">
      <w:pPr>
        <w:pStyle w:val="Normal0"/>
        <w:pBdr>
          <w:top w:val="nil"/>
          <w:left w:val="nil"/>
          <w:bottom w:val="nil"/>
          <w:right w:val="nil"/>
          <w:between w:val="nil"/>
        </w:pBdr>
        <w:spacing w:after="0" w:line="240" w:lineRule="auto"/>
        <w:ind w:right="51"/>
        <w:jc w:val="both"/>
        <w:rPr>
          <w:rFonts w:ascii="Arial" w:eastAsia="Arial" w:hAnsi="Arial" w:cs="Arial"/>
          <w:sz w:val="23"/>
          <w:szCs w:val="23"/>
        </w:rPr>
      </w:pPr>
      <w:r>
        <w:rPr>
          <w:rFonts w:ascii="Arial" w:eastAsia="Arial" w:hAnsi="Arial" w:cs="Arial"/>
          <w:sz w:val="23"/>
          <w:szCs w:val="23"/>
        </w:rPr>
        <w:t xml:space="preserve">En consecuencia, la Agencia considera </w:t>
      </w:r>
      <w:r w:rsidR="00BB0A18">
        <w:rPr>
          <w:rFonts w:ascii="Arial" w:eastAsia="Arial" w:hAnsi="Arial" w:cs="Arial"/>
          <w:sz w:val="23"/>
          <w:szCs w:val="23"/>
        </w:rPr>
        <w:t>necesa</w:t>
      </w:r>
      <w:r w:rsidR="00700BD7">
        <w:rPr>
          <w:rFonts w:ascii="Arial" w:eastAsia="Arial" w:hAnsi="Arial" w:cs="Arial"/>
          <w:sz w:val="23"/>
          <w:szCs w:val="23"/>
        </w:rPr>
        <w:t xml:space="preserve">rio </w:t>
      </w:r>
      <w:r w:rsidR="004D3AA0">
        <w:rPr>
          <w:rFonts w:ascii="Arial" w:eastAsia="Arial" w:hAnsi="Arial" w:cs="Arial"/>
          <w:sz w:val="23"/>
          <w:szCs w:val="23"/>
        </w:rPr>
        <w:t>actualizar</w:t>
      </w:r>
      <w:r>
        <w:rPr>
          <w:rFonts w:ascii="Arial" w:eastAsia="Arial" w:hAnsi="Arial" w:cs="Arial"/>
          <w:sz w:val="23"/>
          <w:szCs w:val="23"/>
        </w:rPr>
        <w:t xml:space="preserve">  la </w:t>
      </w:r>
      <w:r w:rsidR="00B42FE0">
        <w:rPr>
          <w:rFonts w:ascii="Arial" w:eastAsia="Arial" w:hAnsi="Arial" w:cs="Arial"/>
          <w:sz w:val="23"/>
          <w:szCs w:val="23"/>
        </w:rPr>
        <w:t xml:space="preserve">«Matriz 1 – Experiencia» de los documentos tipo de </w:t>
      </w:r>
      <w:r w:rsidR="009C12A2">
        <w:rPr>
          <w:rFonts w:ascii="Arial" w:eastAsia="Arial" w:hAnsi="Arial" w:cs="Arial"/>
          <w:sz w:val="23"/>
          <w:szCs w:val="23"/>
        </w:rPr>
        <w:t xml:space="preserve">acueducto y saneamiento básico </w:t>
      </w:r>
      <w:r w:rsidR="004D3AA0">
        <w:rPr>
          <w:rFonts w:ascii="Arial" w:eastAsia="Arial" w:hAnsi="Arial" w:cs="Arial"/>
          <w:sz w:val="23"/>
          <w:szCs w:val="23"/>
        </w:rPr>
        <w:t xml:space="preserve">mediante la cual se prevé la posibilidad </w:t>
      </w:r>
      <w:r w:rsidR="00BC3F98">
        <w:rPr>
          <w:rFonts w:ascii="Arial" w:eastAsia="Arial" w:hAnsi="Arial" w:cs="Arial"/>
          <w:sz w:val="23"/>
          <w:szCs w:val="23"/>
        </w:rPr>
        <w:t xml:space="preserve">de acreditar </w:t>
      </w:r>
      <w:r w:rsidR="00700BD7">
        <w:rPr>
          <w:rFonts w:ascii="Arial" w:eastAsia="Arial" w:hAnsi="Arial" w:cs="Arial"/>
          <w:sz w:val="23"/>
          <w:szCs w:val="23"/>
        </w:rPr>
        <w:t xml:space="preserve">experiencia </w:t>
      </w:r>
      <w:r w:rsidR="00BC3F98">
        <w:rPr>
          <w:rFonts w:ascii="Arial" w:eastAsia="Arial" w:hAnsi="Arial" w:cs="Arial"/>
          <w:sz w:val="23"/>
          <w:szCs w:val="23"/>
        </w:rPr>
        <w:t xml:space="preserve">de acuerdo con las siguientes condiciones: </w:t>
      </w:r>
    </w:p>
    <w:p w14:paraId="4EDB1A04" w14:textId="77777777" w:rsidR="00BC3F98" w:rsidRDefault="00BC3F98" w:rsidP="000820DD">
      <w:pPr>
        <w:pStyle w:val="Normal0"/>
        <w:pBdr>
          <w:top w:val="nil"/>
          <w:left w:val="nil"/>
          <w:bottom w:val="nil"/>
          <w:right w:val="nil"/>
          <w:between w:val="nil"/>
        </w:pBdr>
        <w:spacing w:after="0" w:line="240" w:lineRule="auto"/>
        <w:ind w:right="51"/>
        <w:jc w:val="both"/>
        <w:rPr>
          <w:rFonts w:ascii="Arial" w:eastAsia="Arial" w:hAnsi="Arial" w:cs="Arial"/>
          <w:sz w:val="23"/>
          <w:szCs w:val="23"/>
        </w:rPr>
      </w:pPr>
    </w:p>
    <w:p w14:paraId="68EE0AF3" w14:textId="281600E0" w:rsidR="00BC3F98" w:rsidRPr="004D394F" w:rsidRDefault="00BC3F98" w:rsidP="004D394F">
      <w:pPr>
        <w:pStyle w:val="Textocomentario"/>
        <w:ind w:left="720" w:right="708"/>
        <w:jc w:val="both"/>
        <w:rPr>
          <w:rFonts w:ascii="Arial" w:hAnsi="Arial" w:cs="Arial"/>
          <w:sz w:val="22"/>
          <w:szCs w:val="22"/>
        </w:rPr>
      </w:pPr>
      <w:r w:rsidRPr="004D394F">
        <w:rPr>
          <w:rFonts w:ascii="Arial" w:hAnsi="Arial" w:cs="Arial"/>
          <w:sz w:val="22"/>
          <w:szCs w:val="22"/>
        </w:rPr>
        <w:t>Para sistemas de abastecimiento diferenciales tales como Pozos profundos o pilas de abastecimiento debe acreditar por lo menos uno (1) de los contratos validos aportados donde se relacione la experienc</w:t>
      </w:r>
      <w:r w:rsidR="00700BD7" w:rsidRPr="004D394F">
        <w:rPr>
          <w:rFonts w:ascii="Arial" w:hAnsi="Arial" w:cs="Arial"/>
          <w:sz w:val="22"/>
          <w:szCs w:val="22"/>
        </w:rPr>
        <w:t>i</w:t>
      </w:r>
      <w:r w:rsidRPr="004D394F">
        <w:rPr>
          <w:rFonts w:ascii="Arial" w:hAnsi="Arial" w:cs="Arial"/>
          <w:sz w:val="22"/>
          <w:szCs w:val="22"/>
        </w:rPr>
        <w:t>a en construcción de pozos, donde se especifique su caudal y profundidad,</w:t>
      </w:r>
    </w:p>
    <w:p w14:paraId="005A5F04" w14:textId="6E90B8AE" w:rsidR="00BC3F98" w:rsidRPr="004D394F" w:rsidRDefault="00BC3F98" w:rsidP="004D394F">
      <w:pPr>
        <w:pStyle w:val="Normal0"/>
        <w:pBdr>
          <w:top w:val="nil"/>
          <w:left w:val="nil"/>
          <w:bottom w:val="nil"/>
          <w:right w:val="nil"/>
          <w:between w:val="nil"/>
        </w:pBdr>
        <w:spacing w:after="0" w:line="240" w:lineRule="auto"/>
        <w:ind w:left="720" w:right="708"/>
        <w:jc w:val="both"/>
        <w:rPr>
          <w:rFonts w:ascii="Arial" w:eastAsia="Arial" w:hAnsi="Arial" w:cs="Arial"/>
        </w:rPr>
      </w:pPr>
      <w:r w:rsidRPr="004D394F">
        <w:rPr>
          <w:rFonts w:ascii="Arial" w:hAnsi="Arial" w:cs="Arial"/>
        </w:rPr>
        <w:t xml:space="preserve">-Para sistema de almacenamiento, tales como embalses el proponente deberá acreditar al menos un (1) contrato donde se especifique la experiencia en cuanto a capacidad de almacenamiento y/o </w:t>
      </w:r>
      <w:r w:rsidR="003B4E04" w:rsidRPr="00251479">
        <w:rPr>
          <w:rFonts w:ascii="Arial" w:hAnsi="Arial" w:cs="Arial"/>
        </w:rPr>
        <w:t>características</w:t>
      </w:r>
      <w:r w:rsidRPr="004D394F">
        <w:rPr>
          <w:rFonts w:ascii="Arial" w:hAnsi="Arial" w:cs="Arial"/>
        </w:rPr>
        <w:t xml:space="preserve"> técnicas del sistema</w:t>
      </w:r>
    </w:p>
    <w:p w14:paraId="49C07F7C" w14:textId="77777777" w:rsidR="00BC3F98" w:rsidRDefault="00BC3F98" w:rsidP="000820DD">
      <w:pPr>
        <w:pStyle w:val="Normal0"/>
        <w:pBdr>
          <w:top w:val="nil"/>
          <w:left w:val="nil"/>
          <w:bottom w:val="nil"/>
          <w:right w:val="nil"/>
          <w:between w:val="nil"/>
        </w:pBdr>
        <w:spacing w:after="0" w:line="240" w:lineRule="auto"/>
        <w:ind w:right="51"/>
        <w:jc w:val="both"/>
        <w:rPr>
          <w:rFonts w:ascii="Arial" w:eastAsia="Arial" w:hAnsi="Arial" w:cs="Arial"/>
          <w:sz w:val="23"/>
          <w:szCs w:val="23"/>
        </w:rPr>
      </w:pPr>
    </w:p>
    <w:p w14:paraId="2F23585C" w14:textId="0F877D27" w:rsidR="0019215F" w:rsidRDefault="00251479">
      <w:pPr>
        <w:pStyle w:val="Normal0"/>
        <w:spacing w:after="0" w:line="240" w:lineRule="auto"/>
        <w:ind w:right="51"/>
        <w:jc w:val="both"/>
        <w:rPr>
          <w:rFonts w:ascii="Arial" w:eastAsia="Arial" w:hAnsi="Arial" w:cs="Arial"/>
          <w:sz w:val="23"/>
          <w:szCs w:val="23"/>
        </w:rPr>
      </w:pPr>
      <w:r>
        <w:rPr>
          <w:rFonts w:ascii="Arial" w:eastAsia="Arial" w:hAnsi="Arial" w:cs="Arial"/>
          <w:sz w:val="23"/>
          <w:szCs w:val="23"/>
        </w:rPr>
        <w:t xml:space="preserve">De este modo, </w:t>
      </w:r>
      <w:r w:rsidR="003C3539">
        <w:rPr>
          <w:rFonts w:ascii="Arial" w:eastAsia="Arial" w:hAnsi="Arial" w:cs="Arial"/>
          <w:sz w:val="23"/>
          <w:szCs w:val="23"/>
        </w:rPr>
        <w:t xml:space="preserve">las modificaciones a la «Matriz 1 </w:t>
      </w:r>
      <w:r w:rsidR="006D5D10">
        <w:rPr>
          <w:rFonts w:ascii="Arial" w:eastAsia="Arial" w:hAnsi="Arial" w:cs="Arial"/>
          <w:sz w:val="23"/>
          <w:szCs w:val="23"/>
        </w:rPr>
        <w:t>–</w:t>
      </w:r>
      <w:r w:rsidR="003C3539">
        <w:rPr>
          <w:rFonts w:ascii="Arial" w:eastAsia="Arial" w:hAnsi="Arial" w:cs="Arial"/>
          <w:sz w:val="23"/>
          <w:szCs w:val="23"/>
        </w:rPr>
        <w:t xml:space="preserve"> </w:t>
      </w:r>
      <w:r w:rsidR="006D5D10">
        <w:rPr>
          <w:rFonts w:ascii="Arial" w:eastAsia="Arial" w:hAnsi="Arial" w:cs="Arial"/>
          <w:sz w:val="23"/>
          <w:szCs w:val="23"/>
        </w:rPr>
        <w:t xml:space="preserve">Experiencia» </w:t>
      </w:r>
      <w:r w:rsidR="00997CD3">
        <w:rPr>
          <w:rFonts w:ascii="Arial" w:eastAsia="Arial" w:hAnsi="Arial" w:cs="Arial"/>
          <w:sz w:val="23"/>
          <w:szCs w:val="23"/>
        </w:rPr>
        <w:t xml:space="preserve">garantizarán mayor pluralidad de oferentes y, sin duda, </w:t>
      </w:r>
      <w:r w:rsidR="0019215F" w:rsidRPr="0019215F">
        <w:rPr>
          <w:rFonts w:ascii="Arial" w:eastAsia="Arial" w:hAnsi="Arial" w:cs="Arial"/>
          <w:sz w:val="23"/>
          <w:szCs w:val="23"/>
        </w:rPr>
        <w:t>acredita</w:t>
      </w:r>
      <w:r w:rsidR="0086259B">
        <w:rPr>
          <w:rFonts w:ascii="Arial" w:eastAsia="Arial" w:hAnsi="Arial" w:cs="Arial"/>
          <w:sz w:val="23"/>
          <w:szCs w:val="23"/>
        </w:rPr>
        <w:t>rán</w:t>
      </w:r>
      <w:r w:rsidR="0019215F" w:rsidRPr="0019215F">
        <w:rPr>
          <w:rFonts w:ascii="Arial" w:eastAsia="Arial" w:hAnsi="Arial" w:cs="Arial"/>
          <w:sz w:val="23"/>
          <w:szCs w:val="23"/>
        </w:rPr>
        <w:t xml:space="preserve"> la idoneidad del futuro contratista para ejecutar proyectos relacionados con el sistema de intervención y/o construcción de un determinado acueducto, además, se podrá identificar de manera clara la magnitud del proyecto ejecutado, especificando la profundidad del pozo construido como la capacidad de almacenamiento del embalse</w:t>
      </w:r>
      <w:r w:rsidR="0019215F">
        <w:rPr>
          <w:rFonts w:ascii="Arial" w:eastAsia="Arial" w:hAnsi="Arial" w:cs="Arial"/>
          <w:sz w:val="23"/>
          <w:szCs w:val="23"/>
        </w:rPr>
        <w:t>.</w:t>
      </w:r>
      <w:r w:rsidR="008E1991">
        <w:rPr>
          <w:rFonts w:ascii="Arial" w:eastAsia="Arial" w:hAnsi="Arial" w:cs="Arial"/>
          <w:sz w:val="23"/>
          <w:szCs w:val="23"/>
        </w:rPr>
        <w:t xml:space="preserve"> En conclusión, las modificaciones anteriores </w:t>
      </w:r>
      <w:r w:rsidR="008E1991" w:rsidRPr="00A2635C">
        <w:rPr>
          <w:rFonts w:ascii="Arial" w:eastAsia="Arial" w:hAnsi="Arial" w:cs="Arial"/>
          <w:sz w:val="23"/>
          <w:szCs w:val="23"/>
        </w:rPr>
        <w:t>garantizarán una mayor pluralidad y concurrencia de proponentes en estos procesos de contratación; al igual que garantizarán la idoneidad de los futuros contratistas del Estado.</w:t>
      </w:r>
    </w:p>
    <w:p w14:paraId="5EFA4226" w14:textId="77777777" w:rsidR="00AF66DD" w:rsidRPr="00C06419" w:rsidRDefault="00AF66DD">
      <w:pPr>
        <w:pStyle w:val="Normal0"/>
        <w:pBdr>
          <w:top w:val="nil"/>
          <w:left w:val="nil"/>
          <w:bottom w:val="nil"/>
          <w:right w:val="nil"/>
          <w:between w:val="nil"/>
        </w:pBdr>
        <w:spacing w:after="0" w:line="240" w:lineRule="auto"/>
        <w:ind w:right="51"/>
        <w:jc w:val="both"/>
        <w:rPr>
          <w:rFonts w:ascii="Arial" w:eastAsia="Arial" w:hAnsi="Arial" w:cs="Arial"/>
          <w:sz w:val="23"/>
          <w:szCs w:val="23"/>
        </w:rPr>
      </w:pPr>
    </w:p>
    <w:p w14:paraId="0000003D" w14:textId="77777777" w:rsidR="008477E2" w:rsidRDefault="00204519">
      <w:pPr>
        <w:pStyle w:val="Normal0"/>
        <w:numPr>
          <w:ilvl w:val="0"/>
          <w:numId w:val="1"/>
        </w:numPr>
        <w:spacing w:after="0" w:line="240" w:lineRule="auto"/>
        <w:ind w:left="0" w:right="51" w:firstLine="0"/>
        <w:jc w:val="both"/>
        <w:rPr>
          <w:rFonts w:ascii="Arial" w:eastAsia="Arial" w:hAnsi="Arial" w:cs="Arial"/>
          <w:b/>
          <w:sz w:val="23"/>
          <w:szCs w:val="23"/>
        </w:rPr>
      </w:pPr>
      <w:r>
        <w:rPr>
          <w:rFonts w:ascii="Arial" w:eastAsia="Arial" w:hAnsi="Arial" w:cs="Arial"/>
          <w:b/>
          <w:sz w:val="23"/>
          <w:szCs w:val="23"/>
        </w:rPr>
        <w:t xml:space="preserve">Estructura de la Resolución </w:t>
      </w:r>
    </w:p>
    <w:p w14:paraId="0000003E" w14:textId="77777777" w:rsidR="008477E2" w:rsidRDefault="008477E2">
      <w:pPr>
        <w:pStyle w:val="Normal0"/>
        <w:pBdr>
          <w:top w:val="nil"/>
          <w:left w:val="nil"/>
          <w:bottom w:val="nil"/>
          <w:right w:val="nil"/>
          <w:between w:val="nil"/>
        </w:pBdr>
        <w:shd w:val="clear" w:color="auto" w:fill="FFFFFF"/>
        <w:tabs>
          <w:tab w:val="left" w:pos="1134"/>
        </w:tabs>
        <w:spacing w:after="0" w:line="264" w:lineRule="auto"/>
        <w:jc w:val="both"/>
        <w:rPr>
          <w:rFonts w:ascii="Arial" w:eastAsia="Arial" w:hAnsi="Arial" w:cs="Arial"/>
          <w:color w:val="000000"/>
          <w:sz w:val="23"/>
          <w:szCs w:val="23"/>
        </w:rPr>
      </w:pPr>
    </w:p>
    <w:p w14:paraId="46633974" w14:textId="2EE04228" w:rsidR="00B359D6" w:rsidRDefault="50853EC5" w:rsidP="6CB76B80">
      <w:pPr>
        <w:pStyle w:val="Normal0"/>
        <w:pBdr>
          <w:top w:val="nil"/>
          <w:left w:val="nil"/>
          <w:bottom w:val="nil"/>
          <w:right w:val="nil"/>
          <w:between w:val="nil"/>
        </w:pBdr>
        <w:shd w:val="clear" w:color="auto" w:fill="FFFFFF" w:themeFill="background1"/>
        <w:tabs>
          <w:tab w:val="left" w:pos="1134"/>
        </w:tabs>
        <w:spacing w:after="0" w:line="240" w:lineRule="auto"/>
        <w:jc w:val="both"/>
        <w:rPr>
          <w:rFonts w:ascii="Arial" w:eastAsia="Arial" w:hAnsi="Arial" w:cs="Arial"/>
          <w:color w:val="000000" w:themeColor="text1"/>
          <w:sz w:val="23"/>
          <w:szCs w:val="23"/>
        </w:rPr>
      </w:pPr>
      <w:r w:rsidRPr="6CB76B80">
        <w:rPr>
          <w:rFonts w:ascii="Arial" w:eastAsia="Arial" w:hAnsi="Arial" w:cs="Arial"/>
          <w:color w:val="000000" w:themeColor="text1"/>
          <w:sz w:val="23"/>
          <w:szCs w:val="23"/>
        </w:rPr>
        <w:t>Atendiendo la temática expuesta</w:t>
      </w:r>
      <w:r w:rsidR="3F199195" w:rsidRPr="6CB76B80">
        <w:rPr>
          <w:rFonts w:ascii="Arial" w:eastAsia="Arial" w:hAnsi="Arial" w:cs="Arial"/>
          <w:color w:val="000000" w:themeColor="text1"/>
          <w:sz w:val="23"/>
          <w:szCs w:val="23"/>
        </w:rPr>
        <w:t>,</w:t>
      </w:r>
      <w:r w:rsidR="08F2CAC9" w:rsidRPr="6CB76B80">
        <w:rPr>
          <w:rFonts w:ascii="Arial" w:eastAsia="Arial" w:hAnsi="Arial" w:cs="Arial"/>
          <w:color w:val="000000" w:themeColor="text1"/>
          <w:sz w:val="23"/>
          <w:szCs w:val="23"/>
        </w:rPr>
        <w:t xml:space="preserve"> la Resolución modifica en su articulado los siguientes aspectos de los documentos tipo:</w:t>
      </w:r>
      <w:r w:rsidR="00204519" w:rsidRPr="6CB76B80">
        <w:rPr>
          <w:rFonts w:ascii="Arial" w:eastAsia="Arial" w:hAnsi="Arial" w:cs="Arial"/>
          <w:color w:val="000000" w:themeColor="text1"/>
          <w:sz w:val="23"/>
          <w:szCs w:val="23"/>
        </w:rPr>
        <w:t xml:space="preserve"> en </w:t>
      </w:r>
      <w:r w:rsidR="009B4FD6" w:rsidRPr="6CB76B80">
        <w:rPr>
          <w:rFonts w:ascii="Arial" w:eastAsia="Arial" w:hAnsi="Arial" w:cs="Arial"/>
          <w:color w:val="000000" w:themeColor="text1"/>
          <w:sz w:val="23"/>
          <w:szCs w:val="23"/>
        </w:rPr>
        <w:t>el</w:t>
      </w:r>
      <w:r w:rsidR="00204519" w:rsidRPr="6CB76B80">
        <w:rPr>
          <w:rFonts w:ascii="Arial" w:eastAsia="Arial" w:hAnsi="Arial" w:cs="Arial"/>
          <w:color w:val="000000" w:themeColor="text1"/>
          <w:sz w:val="23"/>
          <w:szCs w:val="23"/>
        </w:rPr>
        <w:t xml:space="preserve"> artículo 1 se </w:t>
      </w:r>
      <w:r w:rsidR="008E08FA" w:rsidRPr="6CB76B80">
        <w:rPr>
          <w:rFonts w:ascii="Arial" w:eastAsia="Arial" w:hAnsi="Arial" w:cs="Arial"/>
          <w:color w:val="000000" w:themeColor="text1"/>
          <w:sz w:val="23"/>
          <w:szCs w:val="23"/>
        </w:rPr>
        <w:t xml:space="preserve">modifica </w:t>
      </w:r>
      <w:r w:rsidR="00CB549F" w:rsidRPr="00CB549F">
        <w:rPr>
          <w:rFonts w:ascii="Arial" w:eastAsia="Arial" w:hAnsi="Arial" w:cs="Arial"/>
          <w:color w:val="000000" w:themeColor="text1"/>
          <w:sz w:val="23"/>
          <w:szCs w:val="23"/>
        </w:rPr>
        <w:t xml:space="preserve">la Matriz 1 – Experiencia de los </w:t>
      </w:r>
      <w:r w:rsidR="008E1991" w:rsidRPr="324E30BA">
        <w:rPr>
          <w:rFonts w:ascii="Arial" w:eastAsia="Arial" w:hAnsi="Arial" w:cs="Arial"/>
          <w:color w:val="000000" w:themeColor="text1"/>
          <w:sz w:val="23"/>
          <w:szCs w:val="23"/>
        </w:rPr>
        <w:t xml:space="preserve">documentos tipo de </w:t>
      </w:r>
      <w:r w:rsidR="008E1991">
        <w:rPr>
          <w:rFonts w:ascii="Arial" w:eastAsia="Arial" w:hAnsi="Arial" w:cs="Arial"/>
          <w:color w:val="000000" w:themeColor="text1"/>
          <w:sz w:val="23"/>
          <w:szCs w:val="23"/>
        </w:rPr>
        <w:t>para los procesos de licitación pública para obras de infraestructura de agua potable y saneamiento básico</w:t>
      </w:r>
      <w:r w:rsidR="00AF66DD">
        <w:rPr>
          <w:rFonts w:ascii="Arial" w:eastAsia="Arial" w:hAnsi="Arial" w:cs="Arial"/>
          <w:color w:val="000000" w:themeColor="text1"/>
          <w:sz w:val="23"/>
          <w:szCs w:val="23"/>
        </w:rPr>
        <w:t>,</w:t>
      </w:r>
      <w:r w:rsidR="00CB549F" w:rsidRPr="00CB549F">
        <w:rPr>
          <w:rFonts w:ascii="Arial" w:eastAsia="Arial" w:hAnsi="Arial" w:cs="Arial"/>
          <w:color w:val="000000" w:themeColor="text1"/>
          <w:sz w:val="23"/>
          <w:szCs w:val="23"/>
        </w:rPr>
        <w:t xml:space="preserve"> adoptados mediante la Resolución 248 del 1 de diciembre de 2020.</w:t>
      </w:r>
      <w:r w:rsidR="00CA5F7D" w:rsidRPr="6CB76B80">
        <w:rPr>
          <w:rFonts w:ascii="Arial" w:eastAsia="Arial" w:hAnsi="Arial" w:cs="Arial"/>
          <w:color w:val="000000" w:themeColor="text1"/>
          <w:sz w:val="23"/>
          <w:szCs w:val="23"/>
        </w:rPr>
        <w:t xml:space="preserve"> </w:t>
      </w:r>
    </w:p>
    <w:p w14:paraId="7C4EB17A" w14:textId="77777777" w:rsidR="00B359D6" w:rsidRDefault="00B359D6" w:rsidP="6CB76B80">
      <w:pPr>
        <w:pStyle w:val="Normal0"/>
        <w:pBdr>
          <w:top w:val="nil"/>
          <w:left w:val="nil"/>
          <w:bottom w:val="nil"/>
          <w:right w:val="nil"/>
          <w:between w:val="nil"/>
        </w:pBdr>
        <w:shd w:val="clear" w:color="auto" w:fill="FFFFFF" w:themeFill="background1"/>
        <w:tabs>
          <w:tab w:val="left" w:pos="1134"/>
        </w:tabs>
        <w:spacing w:after="0" w:line="240" w:lineRule="auto"/>
        <w:jc w:val="both"/>
        <w:rPr>
          <w:rFonts w:ascii="Arial" w:eastAsia="Arial" w:hAnsi="Arial" w:cs="Arial"/>
          <w:color w:val="000000" w:themeColor="text1"/>
          <w:sz w:val="23"/>
          <w:szCs w:val="23"/>
        </w:rPr>
      </w:pPr>
    </w:p>
    <w:p w14:paraId="5AB5F0B6" w14:textId="427232A0" w:rsidR="008D365D" w:rsidRDefault="00CA27F8" w:rsidP="6CB76B80">
      <w:pPr>
        <w:pStyle w:val="Normal0"/>
        <w:pBdr>
          <w:top w:val="nil"/>
          <w:left w:val="nil"/>
          <w:bottom w:val="nil"/>
          <w:right w:val="nil"/>
          <w:between w:val="nil"/>
        </w:pBdr>
        <w:shd w:val="clear" w:color="auto" w:fill="FFFFFF" w:themeFill="background1"/>
        <w:tabs>
          <w:tab w:val="left" w:pos="1134"/>
        </w:tabs>
        <w:spacing w:after="0" w:line="240" w:lineRule="auto"/>
        <w:jc w:val="both"/>
        <w:rPr>
          <w:rFonts w:ascii="Arial" w:eastAsia="Arial" w:hAnsi="Arial" w:cs="Arial"/>
          <w:color w:val="000000" w:themeColor="text1"/>
          <w:sz w:val="23"/>
          <w:szCs w:val="23"/>
        </w:rPr>
      </w:pPr>
      <w:r>
        <w:rPr>
          <w:rFonts w:ascii="Arial" w:eastAsia="Arial" w:hAnsi="Arial" w:cs="Arial"/>
          <w:color w:val="000000" w:themeColor="text1"/>
          <w:sz w:val="23"/>
          <w:szCs w:val="23"/>
        </w:rPr>
        <w:t>De igual manera</w:t>
      </w:r>
      <w:r w:rsidR="00DC6C1B" w:rsidRPr="6CB76B80">
        <w:rPr>
          <w:rFonts w:ascii="Arial" w:eastAsia="Arial" w:hAnsi="Arial" w:cs="Arial"/>
          <w:color w:val="000000" w:themeColor="text1"/>
          <w:sz w:val="23"/>
          <w:szCs w:val="23"/>
        </w:rPr>
        <w:t xml:space="preserve">, el artículo 2 </w:t>
      </w:r>
      <w:r w:rsidR="00F021ED">
        <w:rPr>
          <w:rFonts w:ascii="Arial" w:eastAsia="Arial" w:hAnsi="Arial" w:cs="Arial"/>
          <w:color w:val="000000" w:themeColor="text1"/>
          <w:sz w:val="23"/>
          <w:szCs w:val="23"/>
        </w:rPr>
        <w:t>modific</w:t>
      </w:r>
      <w:r w:rsidR="00A242F2">
        <w:rPr>
          <w:rFonts w:ascii="Arial" w:eastAsia="Arial" w:hAnsi="Arial" w:cs="Arial"/>
          <w:color w:val="000000" w:themeColor="text1"/>
          <w:sz w:val="23"/>
          <w:szCs w:val="23"/>
        </w:rPr>
        <w:t>a</w:t>
      </w:r>
      <w:r w:rsidR="00E64EB7">
        <w:rPr>
          <w:rFonts w:ascii="Arial" w:eastAsia="Arial" w:hAnsi="Arial" w:cs="Arial"/>
          <w:color w:val="000000" w:themeColor="text1"/>
          <w:sz w:val="23"/>
          <w:szCs w:val="23"/>
        </w:rPr>
        <w:t xml:space="preserve"> </w:t>
      </w:r>
      <w:r w:rsidR="00E64EB7" w:rsidRPr="00E64EB7">
        <w:rPr>
          <w:rFonts w:ascii="Arial" w:eastAsia="Arial" w:hAnsi="Arial" w:cs="Arial"/>
          <w:color w:val="000000" w:themeColor="text1"/>
          <w:sz w:val="23"/>
          <w:szCs w:val="23"/>
        </w:rPr>
        <w:t xml:space="preserve">la Matriz 1 – Experiencia de los </w:t>
      </w:r>
      <w:r w:rsidR="008E1991">
        <w:rPr>
          <w:rFonts w:ascii="Arial" w:eastAsia="Arial" w:hAnsi="Arial" w:cs="Arial"/>
          <w:color w:val="000000" w:themeColor="text1"/>
          <w:sz w:val="23"/>
          <w:szCs w:val="23"/>
        </w:rPr>
        <w:t>documentos tipo para los procesos de licitación pública para obras de infraestructura de agua potable y saneamiento básico en la modalidad de llave en mano</w:t>
      </w:r>
      <w:r w:rsidR="009E790C">
        <w:rPr>
          <w:rFonts w:ascii="Arial" w:eastAsia="Arial" w:hAnsi="Arial" w:cs="Arial"/>
          <w:color w:val="000000" w:themeColor="text1"/>
          <w:sz w:val="23"/>
          <w:szCs w:val="23"/>
        </w:rPr>
        <w:t xml:space="preserve">, </w:t>
      </w:r>
      <w:r w:rsidR="009E790C" w:rsidRPr="00CB549F">
        <w:rPr>
          <w:rFonts w:ascii="Arial" w:eastAsia="Arial" w:hAnsi="Arial" w:cs="Arial"/>
          <w:color w:val="000000" w:themeColor="text1"/>
          <w:sz w:val="23"/>
          <w:szCs w:val="23"/>
        </w:rPr>
        <w:t>adoptados mediante la Resolución 24</w:t>
      </w:r>
      <w:r w:rsidR="009E790C">
        <w:rPr>
          <w:rFonts w:ascii="Arial" w:eastAsia="Arial" w:hAnsi="Arial" w:cs="Arial"/>
          <w:color w:val="000000" w:themeColor="text1"/>
          <w:sz w:val="23"/>
          <w:szCs w:val="23"/>
        </w:rPr>
        <w:t>9</w:t>
      </w:r>
      <w:r w:rsidR="009E790C" w:rsidRPr="00CB549F">
        <w:rPr>
          <w:rFonts w:ascii="Arial" w:eastAsia="Arial" w:hAnsi="Arial" w:cs="Arial"/>
          <w:color w:val="000000" w:themeColor="text1"/>
          <w:sz w:val="23"/>
          <w:szCs w:val="23"/>
        </w:rPr>
        <w:t xml:space="preserve"> del 1 de </w:t>
      </w:r>
      <w:r w:rsidR="009E790C" w:rsidRPr="00CB549F">
        <w:rPr>
          <w:rFonts w:ascii="Arial" w:eastAsia="Arial" w:hAnsi="Arial" w:cs="Arial"/>
          <w:color w:val="000000" w:themeColor="text1"/>
          <w:sz w:val="23"/>
          <w:szCs w:val="23"/>
        </w:rPr>
        <w:lastRenderedPageBreak/>
        <w:t>diciembre de 2020</w:t>
      </w:r>
      <w:r>
        <w:rPr>
          <w:rFonts w:ascii="Arial" w:eastAsia="Arial" w:hAnsi="Arial" w:cs="Arial"/>
          <w:color w:val="000000" w:themeColor="text1"/>
          <w:sz w:val="23"/>
          <w:szCs w:val="23"/>
        </w:rPr>
        <w:t>.</w:t>
      </w:r>
      <w:r w:rsidR="006C3048">
        <w:rPr>
          <w:rFonts w:ascii="Arial" w:eastAsia="Arial" w:hAnsi="Arial" w:cs="Arial"/>
          <w:color w:val="000000" w:themeColor="text1"/>
          <w:sz w:val="23"/>
          <w:szCs w:val="23"/>
        </w:rPr>
        <w:t xml:space="preserve"> </w:t>
      </w:r>
      <w:r w:rsidR="00A242CE">
        <w:rPr>
          <w:rFonts w:ascii="Arial" w:eastAsia="Arial" w:hAnsi="Arial" w:cs="Arial"/>
          <w:color w:val="000000" w:themeColor="text1"/>
          <w:sz w:val="23"/>
          <w:szCs w:val="23"/>
        </w:rPr>
        <w:t xml:space="preserve">De esta manera, se ajusta la </w:t>
      </w:r>
      <w:r w:rsidR="005300DD">
        <w:rPr>
          <w:rFonts w:ascii="Arial" w:eastAsia="Arial" w:hAnsi="Arial" w:cs="Arial"/>
          <w:color w:val="000000" w:themeColor="text1"/>
          <w:sz w:val="23"/>
          <w:szCs w:val="23"/>
        </w:rPr>
        <w:t>matriz de experiencia para ambos</w:t>
      </w:r>
      <w:r w:rsidR="00AE1831">
        <w:rPr>
          <w:rFonts w:ascii="Arial" w:eastAsia="Arial" w:hAnsi="Arial" w:cs="Arial"/>
          <w:color w:val="000000" w:themeColor="text1"/>
          <w:sz w:val="23"/>
          <w:szCs w:val="23"/>
        </w:rPr>
        <w:t xml:space="preserve"> Documentos Tipo </w:t>
      </w:r>
      <w:r w:rsidR="00652A6B">
        <w:rPr>
          <w:rFonts w:ascii="Arial" w:eastAsia="Arial" w:hAnsi="Arial" w:cs="Arial"/>
          <w:color w:val="000000" w:themeColor="text1"/>
          <w:sz w:val="23"/>
          <w:szCs w:val="23"/>
        </w:rPr>
        <w:t xml:space="preserve">para garantizar </w:t>
      </w:r>
      <w:r w:rsidR="00925BDF">
        <w:rPr>
          <w:rFonts w:ascii="Arial" w:eastAsia="Arial" w:hAnsi="Arial" w:cs="Arial"/>
          <w:color w:val="000000" w:themeColor="text1"/>
          <w:sz w:val="23"/>
          <w:szCs w:val="23"/>
        </w:rPr>
        <w:t>la concurrencia</w:t>
      </w:r>
      <w:r w:rsidR="00520E0E">
        <w:rPr>
          <w:rFonts w:ascii="Arial" w:eastAsia="Arial" w:hAnsi="Arial" w:cs="Arial"/>
          <w:color w:val="000000" w:themeColor="text1"/>
          <w:sz w:val="23"/>
          <w:szCs w:val="23"/>
        </w:rPr>
        <w:t xml:space="preserve"> de oferentes </w:t>
      </w:r>
      <w:r w:rsidR="00C176CA">
        <w:rPr>
          <w:rFonts w:ascii="Arial" w:eastAsia="Arial" w:hAnsi="Arial" w:cs="Arial"/>
          <w:color w:val="000000" w:themeColor="text1"/>
          <w:sz w:val="23"/>
          <w:szCs w:val="23"/>
        </w:rPr>
        <w:t xml:space="preserve">cuando el proyecto </w:t>
      </w:r>
      <w:r w:rsidR="00485AA2">
        <w:rPr>
          <w:rFonts w:ascii="Arial" w:eastAsia="Arial" w:hAnsi="Arial" w:cs="Arial"/>
          <w:color w:val="000000" w:themeColor="text1"/>
          <w:sz w:val="23"/>
          <w:szCs w:val="23"/>
        </w:rPr>
        <w:t xml:space="preserve">contemple </w:t>
      </w:r>
      <w:r w:rsidR="008D7CC5">
        <w:rPr>
          <w:rFonts w:ascii="Arial" w:eastAsia="Arial" w:hAnsi="Arial" w:cs="Arial"/>
          <w:color w:val="000000" w:themeColor="text1"/>
          <w:sz w:val="23"/>
          <w:szCs w:val="23"/>
        </w:rPr>
        <w:t xml:space="preserve">la instalación </w:t>
      </w:r>
      <w:r w:rsidR="003F3608">
        <w:rPr>
          <w:rFonts w:ascii="Arial" w:eastAsia="Arial" w:hAnsi="Arial" w:cs="Arial"/>
          <w:color w:val="000000" w:themeColor="text1"/>
          <w:sz w:val="23"/>
          <w:szCs w:val="23"/>
        </w:rPr>
        <w:t xml:space="preserve">de una cantidad de tubería </w:t>
      </w:r>
      <w:r w:rsidR="008D365D">
        <w:rPr>
          <w:rFonts w:ascii="Arial" w:eastAsia="Arial" w:hAnsi="Arial" w:cs="Arial"/>
          <w:color w:val="000000" w:themeColor="text1"/>
          <w:sz w:val="23"/>
          <w:szCs w:val="23"/>
        </w:rPr>
        <w:t xml:space="preserve">que imposibilita su acreditación con un solo contrato. </w:t>
      </w:r>
    </w:p>
    <w:p w14:paraId="0B8D1778" w14:textId="77777777" w:rsidR="008D365D" w:rsidRDefault="008D365D" w:rsidP="6CB76B80">
      <w:pPr>
        <w:pStyle w:val="Normal0"/>
        <w:pBdr>
          <w:top w:val="nil"/>
          <w:left w:val="nil"/>
          <w:bottom w:val="nil"/>
          <w:right w:val="nil"/>
          <w:between w:val="nil"/>
        </w:pBdr>
        <w:shd w:val="clear" w:color="auto" w:fill="FFFFFF" w:themeFill="background1"/>
        <w:tabs>
          <w:tab w:val="left" w:pos="1134"/>
        </w:tabs>
        <w:spacing w:after="0" w:line="240" w:lineRule="auto"/>
        <w:jc w:val="both"/>
        <w:rPr>
          <w:rFonts w:ascii="Arial" w:eastAsia="Arial" w:hAnsi="Arial" w:cs="Arial"/>
          <w:color w:val="000000" w:themeColor="text1"/>
          <w:sz w:val="23"/>
          <w:szCs w:val="23"/>
        </w:rPr>
      </w:pPr>
    </w:p>
    <w:p w14:paraId="4B8D46C7" w14:textId="3B98AA61" w:rsidR="00150B57" w:rsidRDefault="00925BDF" w:rsidP="6CB76B80">
      <w:pPr>
        <w:pStyle w:val="Normal0"/>
        <w:pBdr>
          <w:top w:val="nil"/>
          <w:left w:val="nil"/>
          <w:bottom w:val="nil"/>
          <w:right w:val="nil"/>
          <w:between w:val="nil"/>
        </w:pBdr>
        <w:shd w:val="clear" w:color="auto" w:fill="FFFFFF" w:themeFill="background1"/>
        <w:tabs>
          <w:tab w:val="left" w:pos="1134"/>
        </w:tabs>
        <w:spacing w:after="0" w:line="240" w:lineRule="auto"/>
        <w:jc w:val="both"/>
        <w:rPr>
          <w:rFonts w:ascii="Arial" w:eastAsia="Arial" w:hAnsi="Arial" w:cs="Arial"/>
          <w:color w:val="000000"/>
          <w:sz w:val="23"/>
          <w:szCs w:val="23"/>
        </w:rPr>
      </w:pPr>
      <w:r>
        <w:rPr>
          <w:rFonts w:ascii="Arial" w:eastAsia="Arial" w:hAnsi="Arial" w:cs="Arial"/>
          <w:color w:val="000000" w:themeColor="text1"/>
          <w:sz w:val="23"/>
          <w:szCs w:val="23"/>
        </w:rPr>
        <w:t>Asimismo,</w:t>
      </w:r>
      <w:r w:rsidR="0056737F">
        <w:rPr>
          <w:rFonts w:ascii="Arial" w:eastAsia="Arial" w:hAnsi="Arial" w:cs="Arial"/>
          <w:color w:val="000000" w:themeColor="text1"/>
          <w:sz w:val="23"/>
          <w:szCs w:val="23"/>
        </w:rPr>
        <w:t xml:space="preserve"> se adiciona a la Matriz 1 – Experiencia la acreditación de </w:t>
      </w:r>
      <w:r w:rsidR="004A24F9">
        <w:rPr>
          <w:rFonts w:ascii="Arial" w:eastAsia="Arial" w:hAnsi="Arial" w:cs="Arial"/>
          <w:color w:val="000000" w:themeColor="text1"/>
          <w:sz w:val="23"/>
          <w:szCs w:val="23"/>
        </w:rPr>
        <w:t xml:space="preserve">experiencia específica cuando el objeto a contratar consiste en la construcción de sistemas de abastecimiento diferenciales </w:t>
      </w:r>
      <w:r w:rsidR="00885812">
        <w:rPr>
          <w:rFonts w:ascii="Arial" w:eastAsia="Arial" w:hAnsi="Arial" w:cs="Arial"/>
          <w:color w:val="000000" w:themeColor="text1"/>
          <w:sz w:val="23"/>
          <w:szCs w:val="23"/>
        </w:rPr>
        <w:t>y también cuando se trata de la construcción de sistemas de almacenamiento.</w:t>
      </w:r>
      <w:r w:rsidR="0056737F">
        <w:rPr>
          <w:rFonts w:ascii="Arial" w:eastAsia="Arial" w:hAnsi="Arial" w:cs="Arial"/>
          <w:color w:val="000000" w:themeColor="text1"/>
          <w:sz w:val="23"/>
          <w:szCs w:val="23"/>
        </w:rPr>
        <w:t xml:space="preserve"> </w:t>
      </w:r>
    </w:p>
    <w:p w14:paraId="7C6CA20C" w14:textId="77777777" w:rsidR="00C42661" w:rsidRPr="00DD1B72" w:rsidRDefault="00C42661">
      <w:pPr>
        <w:pStyle w:val="Normal0"/>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sz w:val="23"/>
          <w:szCs w:val="23"/>
        </w:rPr>
      </w:pPr>
    </w:p>
    <w:p w14:paraId="72C26C82" w14:textId="2E42941F" w:rsidR="001242BF" w:rsidRDefault="00D21D09" w:rsidP="00506590">
      <w:pPr>
        <w:pStyle w:val="Normal0"/>
        <w:pBdr>
          <w:top w:val="nil"/>
          <w:left w:val="nil"/>
          <w:bottom w:val="nil"/>
          <w:right w:val="nil"/>
          <w:between w:val="nil"/>
        </w:pBdr>
        <w:tabs>
          <w:tab w:val="center" w:pos="4419"/>
          <w:tab w:val="right" w:pos="8838"/>
        </w:tabs>
        <w:spacing w:after="0" w:line="240" w:lineRule="auto"/>
        <w:ind w:right="51"/>
        <w:jc w:val="both"/>
        <w:rPr>
          <w:rFonts w:ascii="Arial" w:eastAsia="Arial" w:hAnsi="Arial" w:cs="Arial"/>
          <w:color w:val="000000"/>
          <w:sz w:val="23"/>
          <w:szCs w:val="23"/>
        </w:rPr>
      </w:pPr>
      <w:r w:rsidRPr="1B29D979">
        <w:rPr>
          <w:rFonts w:ascii="Arial" w:eastAsia="Arial" w:hAnsi="Arial" w:cs="Arial"/>
          <w:color w:val="000000" w:themeColor="text1"/>
          <w:sz w:val="23"/>
          <w:szCs w:val="23"/>
        </w:rPr>
        <w:t xml:space="preserve">Finalmente, el </w:t>
      </w:r>
      <w:r w:rsidR="000E13F1" w:rsidRPr="1B29D979">
        <w:rPr>
          <w:rFonts w:ascii="Arial" w:eastAsia="Arial" w:hAnsi="Arial" w:cs="Arial"/>
          <w:color w:val="000000" w:themeColor="text1"/>
          <w:sz w:val="23"/>
          <w:szCs w:val="23"/>
        </w:rPr>
        <w:t xml:space="preserve">artículo </w:t>
      </w:r>
      <w:r w:rsidR="00636908">
        <w:rPr>
          <w:rFonts w:ascii="Arial" w:eastAsia="Arial" w:hAnsi="Arial" w:cs="Arial"/>
          <w:color w:val="000000" w:themeColor="text1"/>
          <w:sz w:val="23"/>
          <w:szCs w:val="23"/>
        </w:rPr>
        <w:t>3</w:t>
      </w:r>
      <w:r w:rsidR="4898AB12" w:rsidRPr="1B29D979">
        <w:rPr>
          <w:rFonts w:ascii="Arial" w:eastAsia="Arial" w:hAnsi="Arial" w:cs="Arial"/>
          <w:color w:val="000000" w:themeColor="text1"/>
          <w:sz w:val="23"/>
          <w:szCs w:val="23"/>
        </w:rPr>
        <w:t xml:space="preserve"> </w:t>
      </w:r>
      <w:r w:rsidR="73EEFF99" w:rsidRPr="1B29D979">
        <w:rPr>
          <w:rFonts w:ascii="Arial" w:eastAsia="Arial" w:hAnsi="Arial" w:cs="Arial"/>
          <w:color w:val="000000" w:themeColor="text1"/>
          <w:sz w:val="23"/>
          <w:szCs w:val="23"/>
        </w:rPr>
        <w:t xml:space="preserve">de la Resolución </w:t>
      </w:r>
      <w:r w:rsidR="000E13F1" w:rsidRPr="1B29D979">
        <w:rPr>
          <w:rFonts w:ascii="Arial" w:eastAsia="Arial" w:hAnsi="Arial" w:cs="Arial"/>
          <w:color w:val="000000" w:themeColor="text1"/>
          <w:sz w:val="23"/>
          <w:szCs w:val="23"/>
        </w:rPr>
        <w:t xml:space="preserve">define el momento a partir </w:t>
      </w:r>
      <w:r w:rsidR="62447CDB" w:rsidRPr="1B29D979">
        <w:rPr>
          <w:rFonts w:ascii="Arial" w:eastAsia="Arial" w:hAnsi="Arial" w:cs="Arial"/>
          <w:color w:val="000000" w:themeColor="text1"/>
          <w:sz w:val="23"/>
          <w:szCs w:val="23"/>
        </w:rPr>
        <w:t>d</w:t>
      </w:r>
      <w:r w:rsidR="5F7800BE" w:rsidRPr="1B29D979">
        <w:rPr>
          <w:rFonts w:ascii="Arial" w:eastAsia="Arial" w:hAnsi="Arial" w:cs="Arial"/>
          <w:color w:val="000000" w:themeColor="text1"/>
          <w:sz w:val="23"/>
          <w:szCs w:val="23"/>
        </w:rPr>
        <w:t>el</w:t>
      </w:r>
      <w:r w:rsidR="000E13F1" w:rsidRPr="1B29D979">
        <w:rPr>
          <w:rFonts w:ascii="Arial" w:eastAsia="Arial" w:hAnsi="Arial" w:cs="Arial"/>
          <w:color w:val="000000" w:themeColor="text1"/>
          <w:sz w:val="23"/>
          <w:szCs w:val="23"/>
        </w:rPr>
        <w:t xml:space="preserve"> cual es obligatoria</w:t>
      </w:r>
      <w:r w:rsidR="009E790C">
        <w:rPr>
          <w:rFonts w:ascii="Arial" w:eastAsia="Arial" w:hAnsi="Arial" w:cs="Arial"/>
          <w:color w:val="000000" w:themeColor="text1"/>
          <w:sz w:val="23"/>
          <w:szCs w:val="23"/>
        </w:rPr>
        <w:t>,</w:t>
      </w:r>
      <w:r w:rsidR="00AB2BBE" w:rsidRPr="1B29D979">
        <w:rPr>
          <w:rFonts w:ascii="Arial" w:eastAsia="Arial" w:hAnsi="Arial" w:cs="Arial"/>
          <w:color w:val="000000" w:themeColor="text1"/>
          <w:sz w:val="23"/>
          <w:szCs w:val="23"/>
        </w:rPr>
        <w:t xml:space="preserve"> señalando que rige a partir de su publicación y aplica a los procesos de contratación cuyo aviso de convocatoria sea publicado con posterioridad a la ex</w:t>
      </w:r>
      <w:r w:rsidR="00A83795" w:rsidRPr="1B29D979">
        <w:rPr>
          <w:rFonts w:ascii="Arial" w:eastAsia="Arial" w:hAnsi="Arial" w:cs="Arial"/>
          <w:color w:val="000000" w:themeColor="text1"/>
          <w:sz w:val="23"/>
          <w:szCs w:val="23"/>
        </w:rPr>
        <w:t xml:space="preserve">pedición de </w:t>
      </w:r>
      <w:r w:rsidR="009E790C">
        <w:rPr>
          <w:rFonts w:ascii="Arial" w:eastAsia="Arial" w:hAnsi="Arial" w:cs="Arial"/>
          <w:color w:val="000000" w:themeColor="text1"/>
          <w:sz w:val="23"/>
          <w:szCs w:val="23"/>
        </w:rPr>
        <w:t xml:space="preserve">la </w:t>
      </w:r>
      <w:r w:rsidR="00A83795" w:rsidRPr="1B29D979">
        <w:rPr>
          <w:rFonts w:ascii="Arial" w:eastAsia="Arial" w:hAnsi="Arial" w:cs="Arial"/>
          <w:color w:val="000000" w:themeColor="text1"/>
          <w:sz w:val="23"/>
          <w:szCs w:val="23"/>
        </w:rPr>
        <w:t>resolución.</w:t>
      </w:r>
      <w:r w:rsidR="000E13F1" w:rsidRPr="1B29D979">
        <w:rPr>
          <w:rFonts w:ascii="Arial" w:eastAsia="Arial" w:hAnsi="Arial" w:cs="Arial"/>
          <w:color w:val="000000" w:themeColor="text1"/>
          <w:sz w:val="23"/>
          <w:szCs w:val="23"/>
        </w:rPr>
        <w:t xml:space="preserve"> </w:t>
      </w:r>
    </w:p>
    <w:p w14:paraId="7F4FB6FC" w14:textId="77777777" w:rsidR="001242BF" w:rsidRDefault="001242BF" w:rsidP="00DD1B72">
      <w:pPr>
        <w:pStyle w:val="Normal0"/>
        <w:pBdr>
          <w:top w:val="nil"/>
          <w:left w:val="nil"/>
          <w:bottom w:val="nil"/>
          <w:right w:val="nil"/>
          <w:between w:val="nil"/>
        </w:pBdr>
        <w:tabs>
          <w:tab w:val="center" w:pos="4419"/>
          <w:tab w:val="right" w:pos="8838"/>
        </w:tabs>
        <w:spacing w:after="0" w:line="240" w:lineRule="auto"/>
        <w:ind w:right="51"/>
        <w:jc w:val="both"/>
        <w:rPr>
          <w:rFonts w:ascii="Arial" w:eastAsia="Arial" w:hAnsi="Arial" w:cs="Arial"/>
          <w:color w:val="000000"/>
          <w:sz w:val="23"/>
          <w:szCs w:val="23"/>
        </w:rPr>
      </w:pPr>
    </w:p>
    <w:p w14:paraId="00000049" w14:textId="77777777" w:rsidR="008477E2" w:rsidRDefault="00204519" w:rsidP="00DD1B72">
      <w:pPr>
        <w:pStyle w:val="Normal0"/>
        <w:numPr>
          <w:ilvl w:val="0"/>
          <w:numId w:val="1"/>
        </w:numPr>
        <w:pBdr>
          <w:top w:val="nil"/>
          <w:left w:val="nil"/>
          <w:bottom w:val="nil"/>
          <w:right w:val="nil"/>
          <w:between w:val="nil"/>
        </w:pBdr>
        <w:tabs>
          <w:tab w:val="center" w:pos="4419"/>
          <w:tab w:val="right" w:pos="8838"/>
        </w:tabs>
        <w:spacing w:after="0" w:line="240" w:lineRule="auto"/>
        <w:ind w:right="51"/>
        <w:jc w:val="both"/>
        <w:rPr>
          <w:rFonts w:ascii="Arial" w:eastAsia="Arial" w:hAnsi="Arial" w:cs="Arial"/>
          <w:b/>
          <w:color w:val="000000"/>
          <w:sz w:val="23"/>
          <w:szCs w:val="23"/>
        </w:rPr>
      </w:pPr>
      <w:r>
        <w:rPr>
          <w:rFonts w:ascii="Arial" w:eastAsia="Arial" w:hAnsi="Arial" w:cs="Arial"/>
          <w:b/>
          <w:color w:val="000000"/>
          <w:sz w:val="23"/>
          <w:szCs w:val="23"/>
        </w:rPr>
        <w:t>Cronograma de las modificaciones</w:t>
      </w:r>
    </w:p>
    <w:p w14:paraId="0000004A" w14:textId="77777777" w:rsidR="008477E2" w:rsidRDefault="008477E2" w:rsidP="00DD1B72">
      <w:pPr>
        <w:pStyle w:val="Normal0"/>
        <w:pBdr>
          <w:top w:val="nil"/>
          <w:left w:val="nil"/>
          <w:bottom w:val="nil"/>
          <w:right w:val="nil"/>
          <w:between w:val="nil"/>
        </w:pBdr>
        <w:tabs>
          <w:tab w:val="center" w:pos="4419"/>
          <w:tab w:val="right" w:pos="8838"/>
        </w:tabs>
        <w:spacing w:after="0" w:line="240" w:lineRule="auto"/>
        <w:ind w:right="51"/>
        <w:jc w:val="both"/>
        <w:rPr>
          <w:rFonts w:ascii="Arial" w:eastAsia="Arial" w:hAnsi="Arial" w:cs="Arial"/>
          <w:b/>
          <w:color w:val="000000"/>
          <w:sz w:val="23"/>
          <w:szCs w:val="23"/>
        </w:rPr>
      </w:pPr>
    </w:p>
    <w:p w14:paraId="0000004B" w14:textId="3995B553" w:rsidR="008477E2" w:rsidRDefault="00204519" w:rsidP="00DD1B72">
      <w:pPr>
        <w:pStyle w:val="Normal0"/>
        <w:pBdr>
          <w:top w:val="nil"/>
          <w:left w:val="nil"/>
          <w:bottom w:val="nil"/>
          <w:right w:val="nil"/>
          <w:between w:val="nil"/>
        </w:pBdr>
        <w:tabs>
          <w:tab w:val="center" w:pos="4419"/>
          <w:tab w:val="right" w:pos="8838"/>
        </w:tabs>
        <w:spacing w:after="0" w:line="240" w:lineRule="auto"/>
        <w:ind w:right="51"/>
        <w:jc w:val="both"/>
        <w:rPr>
          <w:rFonts w:ascii="Arial" w:eastAsia="Arial" w:hAnsi="Arial" w:cs="Arial"/>
          <w:color w:val="000000"/>
          <w:sz w:val="23"/>
          <w:szCs w:val="23"/>
        </w:rPr>
      </w:pPr>
      <w:r>
        <w:rPr>
          <w:rFonts w:ascii="Arial" w:eastAsia="Arial" w:hAnsi="Arial" w:cs="Arial"/>
          <w:color w:val="000000"/>
          <w:sz w:val="23"/>
          <w:szCs w:val="23"/>
        </w:rPr>
        <w:t xml:space="preserve">El artículo 1 de la Ley 2022 de 2020 establece que la Agencia Nacional de Contratación Pública fijará un cronograma y definirá en coordinación con las entidades técnicas o especializadas el procedimiento para implementar los documentos tipo, con el propósito de facilitar la incorporación de estos en el sistema de compra pública. En tal sentido, el siguiente constituye el cronograma </w:t>
      </w:r>
      <w:r w:rsidRPr="00DD1B72">
        <w:rPr>
          <w:rFonts w:ascii="Arial" w:eastAsia="Arial" w:hAnsi="Arial" w:cs="Arial"/>
          <w:color w:val="000000"/>
          <w:sz w:val="23"/>
          <w:szCs w:val="23"/>
        </w:rPr>
        <w:t>para la</w:t>
      </w:r>
      <w:r w:rsidR="00102798" w:rsidRPr="00DD1B72">
        <w:rPr>
          <w:rFonts w:ascii="Arial" w:eastAsia="Arial" w:hAnsi="Arial" w:cs="Arial"/>
          <w:color w:val="000000"/>
          <w:sz w:val="23"/>
          <w:szCs w:val="23"/>
        </w:rPr>
        <w:t xml:space="preserve"> modificación de los documentos tipo adoptados por la Agencia Nacional de Contratación Pública</w:t>
      </w:r>
      <w:r w:rsidRPr="00DD1B72">
        <w:rPr>
          <w:rFonts w:ascii="Arial" w:eastAsia="Arial" w:hAnsi="Arial" w:cs="Arial"/>
          <w:color w:val="000000"/>
          <w:sz w:val="23"/>
          <w:szCs w:val="23"/>
        </w:rPr>
        <w:t>:</w:t>
      </w:r>
      <w:r>
        <w:rPr>
          <w:rFonts w:ascii="Arial" w:eastAsia="Arial" w:hAnsi="Arial" w:cs="Arial"/>
          <w:color w:val="000000"/>
          <w:sz w:val="23"/>
          <w:szCs w:val="23"/>
        </w:rPr>
        <w:t xml:space="preserve"> </w:t>
      </w:r>
    </w:p>
    <w:p w14:paraId="0000004C" w14:textId="77777777" w:rsidR="008477E2" w:rsidRDefault="008477E2" w:rsidP="00DD1B72">
      <w:pPr>
        <w:pStyle w:val="Normal0"/>
        <w:pBdr>
          <w:top w:val="nil"/>
          <w:left w:val="nil"/>
          <w:bottom w:val="nil"/>
          <w:right w:val="nil"/>
          <w:between w:val="nil"/>
        </w:pBdr>
        <w:tabs>
          <w:tab w:val="center" w:pos="4419"/>
          <w:tab w:val="right" w:pos="8838"/>
        </w:tabs>
        <w:spacing w:after="0" w:line="240" w:lineRule="auto"/>
        <w:ind w:right="51"/>
        <w:jc w:val="both"/>
        <w:rPr>
          <w:rFonts w:ascii="Arial" w:eastAsia="Arial" w:hAnsi="Arial" w:cs="Arial"/>
          <w:color w:val="000000"/>
          <w:sz w:val="23"/>
          <w:szCs w:val="23"/>
        </w:rPr>
      </w:pPr>
    </w:p>
    <w:p w14:paraId="0000004D" w14:textId="77777777" w:rsidR="008477E2" w:rsidRDefault="008477E2" w:rsidP="00DD1B72">
      <w:pPr>
        <w:pStyle w:val="Normal0"/>
        <w:pBdr>
          <w:top w:val="nil"/>
          <w:left w:val="nil"/>
          <w:bottom w:val="nil"/>
          <w:right w:val="nil"/>
          <w:between w:val="nil"/>
        </w:pBdr>
        <w:tabs>
          <w:tab w:val="center" w:pos="4419"/>
          <w:tab w:val="right" w:pos="8838"/>
        </w:tabs>
        <w:spacing w:after="0" w:line="240" w:lineRule="auto"/>
        <w:ind w:right="51"/>
        <w:jc w:val="both"/>
        <w:rPr>
          <w:rFonts w:ascii="Arial" w:eastAsia="Arial" w:hAnsi="Arial" w:cs="Arial"/>
          <w:color w:val="000000"/>
        </w:rPr>
      </w:pPr>
    </w:p>
    <w:tbl>
      <w:tblPr>
        <w:tblStyle w:val="Tabladelista3-nfasis31"/>
        <w:tblW w:w="8500" w:type="dxa"/>
        <w:jc w:val="center"/>
        <w:tblLook w:val="04A0" w:firstRow="1" w:lastRow="0" w:firstColumn="1" w:lastColumn="0" w:noHBand="0" w:noVBand="1"/>
      </w:tblPr>
      <w:tblGrid>
        <w:gridCol w:w="626"/>
        <w:gridCol w:w="1821"/>
        <w:gridCol w:w="2405"/>
        <w:gridCol w:w="1368"/>
        <w:gridCol w:w="2280"/>
      </w:tblGrid>
      <w:tr w:rsidR="00BB6912" w:rsidRPr="00CF5A91" w14:paraId="086A9D68" w14:textId="77777777" w:rsidTr="004D394F">
        <w:trPr>
          <w:cnfStyle w:val="100000000000" w:firstRow="1" w:lastRow="0" w:firstColumn="0" w:lastColumn="0" w:oddVBand="0" w:evenVBand="0" w:oddHBand="0" w:evenHBand="0" w:firstRowFirstColumn="0" w:firstRowLastColumn="0" w:lastRowFirstColumn="0" w:lastRowLastColumn="0"/>
          <w:trHeight w:val="13"/>
          <w:jc w:val="center"/>
        </w:trPr>
        <w:tc>
          <w:tcPr>
            <w:cnfStyle w:val="001000000100" w:firstRow="0" w:lastRow="0" w:firstColumn="1" w:lastColumn="0" w:oddVBand="0" w:evenVBand="0" w:oddHBand="0" w:evenHBand="0" w:firstRowFirstColumn="1" w:firstRowLastColumn="0" w:lastRowFirstColumn="0" w:lastRowLastColumn="0"/>
            <w:tcW w:w="0" w:type="dxa"/>
            <w:gridSpan w:val="5"/>
            <w:noWrap/>
            <w:hideMark/>
          </w:tcPr>
          <w:p w14:paraId="7FA8C3C0" w14:textId="6A0E9339" w:rsidR="00BB6912" w:rsidRPr="000D4920" w:rsidRDefault="00587CDE" w:rsidP="004A2CF4">
            <w:pPr>
              <w:jc w:val="center"/>
              <w:rPr>
                <w:rFonts w:ascii="Arial" w:eastAsia="Arial" w:hAnsi="Arial" w:cs="Arial"/>
                <w:b w:val="0"/>
                <w:bCs w:val="0"/>
                <w:color w:val="000000"/>
                <w:sz w:val="23"/>
                <w:szCs w:val="23"/>
                <w:lang w:val="es-ES"/>
              </w:rPr>
            </w:pPr>
            <w:r w:rsidRPr="004D394F">
              <w:rPr>
                <w:rFonts w:ascii="Arial" w:eastAsia="Arial" w:hAnsi="Arial" w:cs="Arial"/>
                <w:color w:val="000000" w:themeColor="text1"/>
                <w:sz w:val="23"/>
                <w:szCs w:val="23"/>
                <w:lang w:val="es-ES"/>
              </w:rPr>
              <w:t>MODIFICACIÓN DE LOS DOCUMENTOS TIPO</w:t>
            </w:r>
          </w:p>
        </w:tc>
      </w:tr>
      <w:tr w:rsidR="00AC5786" w:rsidRPr="00CF5A91" w14:paraId="43695FE8" w14:textId="77777777" w:rsidTr="004D394F">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626" w:type="dxa"/>
            <w:vMerge w:val="restart"/>
            <w:noWrap/>
            <w:vAlign w:val="center"/>
            <w:hideMark/>
          </w:tcPr>
          <w:p w14:paraId="7D254D9C" w14:textId="77777777" w:rsidR="00BB6912" w:rsidRPr="000D4920" w:rsidRDefault="00BB6912">
            <w:pPr>
              <w:jc w:val="center"/>
              <w:rPr>
                <w:rFonts w:ascii="Arial" w:eastAsia="Arial" w:hAnsi="Arial" w:cs="Arial"/>
                <w:b w:val="0"/>
                <w:bCs w:val="0"/>
                <w:color w:val="000000"/>
                <w:sz w:val="23"/>
                <w:szCs w:val="23"/>
                <w:lang w:val="es-ES"/>
              </w:rPr>
            </w:pPr>
            <w:r w:rsidRPr="000D4920">
              <w:rPr>
                <w:rFonts w:ascii="Arial" w:eastAsia="Arial" w:hAnsi="Arial" w:cs="Arial"/>
                <w:color w:val="000000"/>
                <w:sz w:val="23"/>
                <w:szCs w:val="23"/>
                <w:lang w:val="es-ES"/>
              </w:rPr>
              <w:t>No.</w:t>
            </w:r>
          </w:p>
        </w:tc>
        <w:tc>
          <w:tcPr>
            <w:tcW w:w="1868" w:type="dxa"/>
            <w:vMerge w:val="restart"/>
            <w:vAlign w:val="center"/>
            <w:hideMark/>
          </w:tcPr>
          <w:p w14:paraId="1B1F47AB" w14:textId="77777777" w:rsidR="00BB6912" w:rsidRPr="000D4920" w:rsidRDefault="00BB691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sz w:val="23"/>
                <w:szCs w:val="23"/>
                <w:lang w:val="es-ES"/>
              </w:rPr>
            </w:pPr>
            <w:r w:rsidRPr="000D4920">
              <w:rPr>
                <w:rFonts w:ascii="Arial" w:eastAsia="Arial" w:hAnsi="Arial" w:cs="Arial"/>
                <w:b/>
                <w:bCs/>
                <w:color w:val="000000"/>
                <w:sz w:val="23"/>
                <w:szCs w:val="23"/>
                <w:lang w:val="es-ES"/>
              </w:rPr>
              <w:t>Componentes e hitos</w:t>
            </w:r>
          </w:p>
        </w:tc>
        <w:tc>
          <w:tcPr>
            <w:tcW w:w="2848" w:type="dxa"/>
            <w:vMerge w:val="restart"/>
            <w:vAlign w:val="center"/>
            <w:hideMark/>
          </w:tcPr>
          <w:p w14:paraId="1A0D377A" w14:textId="77777777" w:rsidR="00BB6912" w:rsidRPr="000D4920" w:rsidRDefault="00BB691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sz w:val="23"/>
                <w:szCs w:val="23"/>
                <w:lang w:val="es-ES"/>
              </w:rPr>
            </w:pPr>
            <w:r w:rsidRPr="000D4920">
              <w:rPr>
                <w:rFonts w:ascii="Arial" w:eastAsia="Arial" w:hAnsi="Arial" w:cs="Arial"/>
                <w:b/>
                <w:bCs/>
                <w:color w:val="000000"/>
                <w:sz w:val="23"/>
                <w:szCs w:val="23"/>
                <w:lang w:val="es-ES"/>
              </w:rPr>
              <w:t>Detalle</w:t>
            </w:r>
          </w:p>
        </w:tc>
        <w:tc>
          <w:tcPr>
            <w:tcW w:w="878" w:type="dxa"/>
            <w:vMerge w:val="restart"/>
            <w:vAlign w:val="center"/>
            <w:hideMark/>
          </w:tcPr>
          <w:p w14:paraId="0815FA52" w14:textId="77777777" w:rsidR="00BB6912" w:rsidRPr="000D4920" w:rsidRDefault="00BB691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sz w:val="23"/>
                <w:szCs w:val="23"/>
                <w:lang w:val="es-ES"/>
              </w:rPr>
            </w:pPr>
            <w:r w:rsidRPr="000D4920">
              <w:rPr>
                <w:rFonts w:ascii="Arial" w:eastAsia="Arial" w:hAnsi="Arial" w:cs="Arial"/>
                <w:b/>
                <w:bCs/>
                <w:color w:val="000000"/>
                <w:sz w:val="23"/>
                <w:szCs w:val="23"/>
                <w:lang w:val="es-ES"/>
              </w:rPr>
              <w:t>Fecha inicio</w:t>
            </w:r>
          </w:p>
        </w:tc>
        <w:tc>
          <w:tcPr>
            <w:tcW w:w="2280" w:type="dxa"/>
            <w:vMerge w:val="restart"/>
            <w:vAlign w:val="center"/>
            <w:hideMark/>
          </w:tcPr>
          <w:p w14:paraId="4E30DBB4" w14:textId="77777777" w:rsidR="00BB6912" w:rsidRPr="000D4920" w:rsidRDefault="00BB691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sz w:val="23"/>
                <w:szCs w:val="23"/>
                <w:lang w:val="es-ES"/>
              </w:rPr>
            </w:pPr>
            <w:r w:rsidRPr="000D4920">
              <w:rPr>
                <w:rFonts w:ascii="Arial" w:eastAsia="Arial" w:hAnsi="Arial" w:cs="Arial"/>
                <w:b/>
                <w:bCs/>
                <w:color w:val="000000"/>
                <w:sz w:val="23"/>
                <w:szCs w:val="23"/>
                <w:lang w:val="es-ES"/>
              </w:rPr>
              <w:t>Fecha fin</w:t>
            </w:r>
          </w:p>
        </w:tc>
      </w:tr>
      <w:tr w:rsidR="00FD269B" w:rsidRPr="00CF5A91" w14:paraId="06114B39" w14:textId="77777777" w:rsidTr="00FD269B">
        <w:trPr>
          <w:trHeight w:val="476"/>
          <w:jc w:val="center"/>
        </w:trPr>
        <w:tc>
          <w:tcPr>
            <w:cnfStyle w:val="001000000000" w:firstRow="0" w:lastRow="0" w:firstColumn="1" w:lastColumn="0" w:oddVBand="0" w:evenVBand="0" w:oddHBand="0" w:evenHBand="0" w:firstRowFirstColumn="0" w:firstRowLastColumn="0" w:lastRowFirstColumn="0" w:lastRowLastColumn="0"/>
            <w:tcW w:w="626" w:type="dxa"/>
            <w:vMerge/>
            <w:hideMark/>
          </w:tcPr>
          <w:p w14:paraId="3C91271D" w14:textId="77777777" w:rsidR="00BB6912" w:rsidRPr="004A2CF4" w:rsidRDefault="00BB6912" w:rsidP="004A2CF4">
            <w:pPr>
              <w:rPr>
                <w:rFonts w:ascii="Arial" w:eastAsia="Arial" w:hAnsi="Arial" w:cs="Arial"/>
                <w:color w:val="000000"/>
                <w:sz w:val="23"/>
                <w:szCs w:val="23"/>
                <w:lang w:val="es-ES"/>
              </w:rPr>
            </w:pPr>
          </w:p>
        </w:tc>
        <w:tc>
          <w:tcPr>
            <w:tcW w:w="1868" w:type="dxa"/>
            <w:vMerge/>
            <w:hideMark/>
          </w:tcPr>
          <w:p w14:paraId="27966997" w14:textId="77777777" w:rsidR="00BB6912" w:rsidRPr="004A2CF4" w:rsidRDefault="00BB6912" w:rsidP="004A2CF4">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p>
        </w:tc>
        <w:tc>
          <w:tcPr>
            <w:tcW w:w="2848" w:type="dxa"/>
            <w:vMerge/>
            <w:hideMark/>
          </w:tcPr>
          <w:p w14:paraId="505D8877" w14:textId="77777777" w:rsidR="00BB6912" w:rsidRPr="004A2CF4" w:rsidRDefault="00BB6912" w:rsidP="004A2CF4">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p>
        </w:tc>
        <w:tc>
          <w:tcPr>
            <w:tcW w:w="878" w:type="dxa"/>
            <w:vMerge/>
            <w:hideMark/>
          </w:tcPr>
          <w:p w14:paraId="2F49296E" w14:textId="77777777" w:rsidR="00BB6912" w:rsidRPr="004A2CF4" w:rsidRDefault="00BB6912" w:rsidP="004A2CF4">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p>
        </w:tc>
        <w:tc>
          <w:tcPr>
            <w:tcW w:w="2280" w:type="dxa"/>
            <w:vMerge/>
            <w:hideMark/>
          </w:tcPr>
          <w:p w14:paraId="24C71F87" w14:textId="77777777" w:rsidR="00BB6912" w:rsidRPr="004A2CF4" w:rsidRDefault="00BB6912" w:rsidP="004A2CF4">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p>
        </w:tc>
      </w:tr>
      <w:tr w:rsidR="00FD269B" w:rsidRPr="00CF5A91" w14:paraId="5AA36336" w14:textId="77777777" w:rsidTr="00FD269B">
        <w:trPr>
          <w:cnfStyle w:val="000000100000" w:firstRow="0" w:lastRow="0" w:firstColumn="0" w:lastColumn="0" w:oddVBand="0" w:evenVBand="0" w:oddHBand="1" w:evenHBand="0" w:firstRowFirstColumn="0" w:firstRowLastColumn="0" w:lastRowFirstColumn="0" w:lastRowLastColumn="0"/>
          <w:trHeight w:val="1909"/>
          <w:jc w:val="center"/>
        </w:trPr>
        <w:tc>
          <w:tcPr>
            <w:cnfStyle w:val="001000000000" w:firstRow="0" w:lastRow="0" w:firstColumn="1" w:lastColumn="0" w:oddVBand="0" w:evenVBand="0" w:oddHBand="0" w:evenHBand="0" w:firstRowFirstColumn="0" w:firstRowLastColumn="0" w:lastRowFirstColumn="0" w:lastRowLastColumn="0"/>
            <w:tcW w:w="626" w:type="dxa"/>
            <w:noWrap/>
            <w:hideMark/>
          </w:tcPr>
          <w:p w14:paraId="607F80A1" w14:textId="77777777" w:rsidR="00BB6912" w:rsidRPr="004A2CF4" w:rsidRDefault="00BB6912" w:rsidP="004A2CF4">
            <w:pPr>
              <w:jc w:val="center"/>
              <w:rPr>
                <w:rFonts w:ascii="Arial" w:eastAsia="Arial" w:hAnsi="Arial" w:cs="Arial"/>
                <w:color w:val="000000"/>
                <w:sz w:val="23"/>
                <w:szCs w:val="23"/>
                <w:lang w:val="es-ES"/>
              </w:rPr>
            </w:pPr>
            <w:r w:rsidRPr="004A2CF4">
              <w:rPr>
                <w:rFonts w:ascii="Arial" w:eastAsia="Arial" w:hAnsi="Arial" w:cs="Arial"/>
                <w:color w:val="000000"/>
                <w:sz w:val="23"/>
                <w:szCs w:val="23"/>
                <w:lang w:val="es-ES"/>
              </w:rPr>
              <w:t>1</w:t>
            </w:r>
          </w:p>
        </w:tc>
        <w:tc>
          <w:tcPr>
            <w:tcW w:w="1868" w:type="dxa"/>
            <w:hideMark/>
          </w:tcPr>
          <w:p w14:paraId="16767FCD" w14:textId="4B393AA2" w:rsidR="00BB6912" w:rsidRPr="004A2CF4" w:rsidRDefault="00BB6912" w:rsidP="004A2CF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sidRPr="004A2CF4">
              <w:rPr>
                <w:rFonts w:ascii="Arial" w:eastAsia="Arial" w:hAnsi="Arial" w:cs="Arial"/>
                <w:color w:val="000000"/>
                <w:sz w:val="23"/>
                <w:szCs w:val="23"/>
                <w:lang w:val="es-ES"/>
              </w:rPr>
              <w:t xml:space="preserve">Estructuración de la versión preliminar de </w:t>
            </w:r>
            <w:r w:rsidR="003E30B0">
              <w:rPr>
                <w:rFonts w:ascii="Arial" w:eastAsia="Arial" w:hAnsi="Arial" w:cs="Arial"/>
                <w:color w:val="000000"/>
                <w:sz w:val="23"/>
                <w:szCs w:val="23"/>
                <w:lang w:val="es-ES"/>
              </w:rPr>
              <w:t>l</w:t>
            </w:r>
            <w:r w:rsidR="00587CDE" w:rsidRPr="004A2CF4">
              <w:rPr>
                <w:rFonts w:ascii="Arial" w:eastAsia="Arial" w:hAnsi="Arial" w:cs="Arial"/>
                <w:color w:val="000000"/>
                <w:sz w:val="23"/>
                <w:szCs w:val="23"/>
                <w:lang w:val="es-ES"/>
              </w:rPr>
              <w:t>a resolución que adopta las modificacione</w:t>
            </w:r>
            <w:r w:rsidRPr="004A2CF4">
              <w:rPr>
                <w:rFonts w:ascii="Arial" w:eastAsia="Arial" w:hAnsi="Arial" w:cs="Arial"/>
                <w:color w:val="000000"/>
                <w:sz w:val="23"/>
                <w:szCs w:val="23"/>
                <w:lang w:val="es-ES"/>
              </w:rPr>
              <w:t xml:space="preserve">s </w:t>
            </w:r>
            <w:r w:rsidR="00587CDE" w:rsidRPr="004A2CF4">
              <w:rPr>
                <w:rFonts w:ascii="Arial" w:eastAsia="Arial" w:hAnsi="Arial" w:cs="Arial"/>
                <w:color w:val="000000"/>
                <w:sz w:val="23"/>
                <w:szCs w:val="23"/>
                <w:lang w:val="es-ES"/>
              </w:rPr>
              <w:t xml:space="preserve">a los </w:t>
            </w:r>
            <w:r w:rsidRPr="004A2CF4">
              <w:rPr>
                <w:rFonts w:ascii="Arial" w:eastAsia="Arial" w:hAnsi="Arial" w:cs="Arial"/>
                <w:color w:val="000000"/>
                <w:sz w:val="23"/>
                <w:szCs w:val="23"/>
                <w:lang w:val="es-ES"/>
              </w:rPr>
              <w:t>documentos tipo</w:t>
            </w:r>
            <w:r w:rsidR="003E30B0">
              <w:rPr>
                <w:rFonts w:ascii="Arial" w:eastAsia="Arial" w:hAnsi="Arial" w:cs="Arial"/>
                <w:color w:val="000000"/>
                <w:sz w:val="23"/>
                <w:szCs w:val="23"/>
                <w:lang w:val="es-ES"/>
              </w:rPr>
              <w:t xml:space="preserve"> y las modificaciones de dichos documentos</w:t>
            </w:r>
            <w:r w:rsidR="00AC5786">
              <w:rPr>
                <w:rFonts w:ascii="Arial" w:eastAsia="Arial" w:hAnsi="Arial" w:cs="Arial"/>
                <w:color w:val="000000"/>
                <w:sz w:val="23"/>
                <w:szCs w:val="23"/>
                <w:lang w:val="es-ES"/>
              </w:rPr>
              <w:t>.</w:t>
            </w:r>
          </w:p>
        </w:tc>
        <w:tc>
          <w:tcPr>
            <w:tcW w:w="2848" w:type="dxa"/>
            <w:hideMark/>
          </w:tcPr>
          <w:p w14:paraId="5B1190BF" w14:textId="645F462F" w:rsidR="00BB6912" w:rsidRPr="004A2CF4" w:rsidRDefault="00904BED" w:rsidP="004A2CF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sidRPr="004A2CF4">
              <w:rPr>
                <w:rFonts w:ascii="Arial" w:eastAsia="Arial" w:hAnsi="Arial" w:cs="Arial"/>
                <w:color w:val="000000"/>
                <w:sz w:val="23"/>
                <w:szCs w:val="23"/>
                <w:lang w:val="es-ES"/>
              </w:rPr>
              <w:t>Elaboración</w:t>
            </w:r>
            <w:r w:rsidR="0028540F" w:rsidRPr="004A2CF4">
              <w:rPr>
                <w:rFonts w:ascii="Arial" w:eastAsia="Arial" w:hAnsi="Arial" w:cs="Arial"/>
                <w:color w:val="000000"/>
                <w:sz w:val="23"/>
                <w:szCs w:val="23"/>
                <w:lang w:val="es-ES"/>
              </w:rPr>
              <w:t xml:space="preserve"> del proyecto de </w:t>
            </w:r>
            <w:r w:rsidRPr="004A2CF4">
              <w:rPr>
                <w:rFonts w:ascii="Arial" w:eastAsia="Arial" w:hAnsi="Arial" w:cs="Arial"/>
                <w:color w:val="000000"/>
                <w:sz w:val="23"/>
                <w:szCs w:val="23"/>
                <w:lang w:val="es-ES"/>
              </w:rPr>
              <w:t xml:space="preserve">resolución que </w:t>
            </w:r>
            <w:r w:rsidR="00E32785" w:rsidRPr="004A2CF4">
              <w:rPr>
                <w:rFonts w:ascii="Arial" w:eastAsia="Arial" w:hAnsi="Arial" w:cs="Arial"/>
                <w:color w:val="000000"/>
                <w:sz w:val="23"/>
                <w:szCs w:val="23"/>
                <w:lang w:val="es-ES"/>
              </w:rPr>
              <w:t>adopta las modificaciones a los documentos tipo</w:t>
            </w:r>
            <w:r w:rsidR="003E30B0">
              <w:rPr>
                <w:rFonts w:ascii="Arial" w:eastAsia="Arial" w:hAnsi="Arial" w:cs="Arial"/>
                <w:color w:val="000000"/>
                <w:sz w:val="23"/>
                <w:szCs w:val="23"/>
                <w:lang w:val="es-ES"/>
              </w:rPr>
              <w:t xml:space="preserve"> y las modificaciones de dichos documentos</w:t>
            </w:r>
            <w:r w:rsidR="00AC5786">
              <w:rPr>
                <w:rFonts w:ascii="Arial" w:eastAsia="Arial" w:hAnsi="Arial" w:cs="Arial"/>
                <w:color w:val="000000"/>
                <w:sz w:val="23"/>
                <w:szCs w:val="23"/>
                <w:lang w:val="es-ES"/>
              </w:rPr>
              <w:t>.</w:t>
            </w:r>
          </w:p>
        </w:tc>
        <w:tc>
          <w:tcPr>
            <w:tcW w:w="878" w:type="dxa"/>
            <w:noWrap/>
            <w:vAlign w:val="center"/>
            <w:hideMark/>
          </w:tcPr>
          <w:p w14:paraId="4BEACED8" w14:textId="11A5B0A5" w:rsidR="00BB6912" w:rsidRPr="004A2CF4" w:rsidRDefault="002E790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Pr>
                <w:rFonts w:ascii="Arial" w:eastAsia="Arial" w:hAnsi="Arial" w:cs="Arial"/>
                <w:color w:val="000000"/>
                <w:sz w:val="23"/>
                <w:szCs w:val="23"/>
                <w:lang w:val="es-ES"/>
              </w:rPr>
              <w:t>22</w:t>
            </w:r>
            <w:r w:rsidR="0028540F" w:rsidRPr="004A2CF4">
              <w:rPr>
                <w:rFonts w:ascii="Arial" w:eastAsia="Arial" w:hAnsi="Arial" w:cs="Arial"/>
                <w:color w:val="000000"/>
                <w:sz w:val="23"/>
                <w:szCs w:val="23"/>
                <w:lang w:val="es-ES"/>
              </w:rPr>
              <w:t>/0</w:t>
            </w:r>
            <w:r>
              <w:rPr>
                <w:rFonts w:ascii="Arial" w:eastAsia="Arial" w:hAnsi="Arial" w:cs="Arial"/>
                <w:color w:val="000000"/>
                <w:sz w:val="23"/>
                <w:szCs w:val="23"/>
                <w:lang w:val="es-ES"/>
              </w:rPr>
              <w:t>3</w:t>
            </w:r>
            <w:r w:rsidR="0028540F" w:rsidRPr="004A2CF4">
              <w:rPr>
                <w:rFonts w:ascii="Arial" w:eastAsia="Arial" w:hAnsi="Arial" w:cs="Arial"/>
                <w:color w:val="000000"/>
                <w:sz w:val="23"/>
                <w:szCs w:val="23"/>
                <w:lang w:val="es-ES"/>
              </w:rPr>
              <w:t>/2021</w:t>
            </w:r>
          </w:p>
        </w:tc>
        <w:tc>
          <w:tcPr>
            <w:tcW w:w="2280" w:type="dxa"/>
            <w:noWrap/>
            <w:vAlign w:val="center"/>
            <w:hideMark/>
          </w:tcPr>
          <w:p w14:paraId="0A0E1E0C" w14:textId="4B48E455" w:rsidR="00BB6912" w:rsidRPr="004A2CF4" w:rsidRDefault="007052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Pr>
                <w:rFonts w:ascii="Arial" w:eastAsia="Arial" w:hAnsi="Arial" w:cs="Arial"/>
                <w:color w:val="000000"/>
                <w:sz w:val="23"/>
                <w:szCs w:val="23"/>
                <w:lang w:val="es-ES"/>
              </w:rPr>
              <w:t>05</w:t>
            </w:r>
            <w:r w:rsidR="00BB6912" w:rsidRPr="004A2CF4">
              <w:rPr>
                <w:rFonts w:ascii="Arial" w:eastAsia="Arial" w:hAnsi="Arial" w:cs="Arial"/>
                <w:color w:val="000000"/>
                <w:sz w:val="23"/>
                <w:szCs w:val="23"/>
                <w:lang w:val="es-ES"/>
              </w:rPr>
              <w:t>/0</w:t>
            </w:r>
            <w:r>
              <w:rPr>
                <w:rFonts w:ascii="Arial" w:eastAsia="Arial" w:hAnsi="Arial" w:cs="Arial"/>
                <w:color w:val="000000"/>
                <w:sz w:val="23"/>
                <w:szCs w:val="23"/>
                <w:lang w:val="es-ES"/>
              </w:rPr>
              <w:t>4</w:t>
            </w:r>
            <w:r w:rsidR="00BB6912" w:rsidRPr="004A2CF4">
              <w:rPr>
                <w:rFonts w:ascii="Arial" w:eastAsia="Arial" w:hAnsi="Arial" w:cs="Arial"/>
                <w:color w:val="000000"/>
                <w:sz w:val="23"/>
                <w:szCs w:val="23"/>
                <w:lang w:val="es-ES"/>
              </w:rPr>
              <w:t>/202</w:t>
            </w:r>
            <w:r>
              <w:rPr>
                <w:rFonts w:ascii="Arial" w:eastAsia="Arial" w:hAnsi="Arial" w:cs="Arial"/>
                <w:color w:val="000000"/>
                <w:sz w:val="23"/>
                <w:szCs w:val="23"/>
                <w:lang w:val="es-ES"/>
              </w:rPr>
              <w:t>1</w:t>
            </w:r>
          </w:p>
        </w:tc>
      </w:tr>
      <w:tr w:rsidR="00FD269B" w:rsidRPr="00CF5A91" w14:paraId="15AA32E0" w14:textId="77777777" w:rsidTr="00FD269B">
        <w:trPr>
          <w:trHeight w:val="1277"/>
          <w:jc w:val="center"/>
        </w:trPr>
        <w:tc>
          <w:tcPr>
            <w:cnfStyle w:val="001000000000" w:firstRow="0" w:lastRow="0" w:firstColumn="1" w:lastColumn="0" w:oddVBand="0" w:evenVBand="0" w:oddHBand="0" w:evenHBand="0" w:firstRowFirstColumn="0" w:firstRowLastColumn="0" w:lastRowFirstColumn="0" w:lastRowLastColumn="0"/>
            <w:tcW w:w="626" w:type="dxa"/>
            <w:noWrap/>
          </w:tcPr>
          <w:p w14:paraId="239FEDCE" w14:textId="01619D88" w:rsidR="00BB6912" w:rsidRPr="004A2CF4" w:rsidRDefault="0028540F" w:rsidP="004A2CF4">
            <w:pPr>
              <w:jc w:val="center"/>
              <w:rPr>
                <w:rFonts w:ascii="Arial" w:eastAsia="Arial" w:hAnsi="Arial" w:cs="Arial"/>
                <w:color w:val="000000"/>
                <w:sz w:val="23"/>
                <w:szCs w:val="23"/>
                <w:lang w:val="es-ES"/>
              </w:rPr>
            </w:pPr>
            <w:r w:rsidRPr="004A2CF4">
              <w:rPr>
                <w:rFonts w:ascii="Arial" w:eastAsia="Arial" w:hAnsi="Arial" w:cs="Arial"/>
                <w:color w:val="000000"/>
                <w:sz w:val="23"/>
                <w:szCs w:val="23"/>
                <w:lang w:val="es-ES"/>
              </w:rPr>
              <w:lastRenderedPageBreak/>
              <w:t>2</w:t>
            </w:r>
            <w:r w:rsidR="00BB6912" w:rsidRPr="004A2CF4">
              <w:rPr>
                <w:rFonts w:ascii="Arial" w:eastAsia="Arial" w:hAnsi="Arial" w:cs="Arial"/>
                <w:color w:val="000000"/>
                <w:sz w:val="23"/>
                <w:szCs w:val="23"/>
                <w:lang w:val="es-ES"/>
              </w:rPr>
              <w:t xml:space="preserve">. </w:t>
            </w:r>
          </w:p>
        </w:tc>
        <w:tc>
          <w:tcPr>
            <w:tcW w:w="1868" w:type="dxa"/>
          </w:tcPr>
          <w:p w14:paraId="4972B4D4" w14:textId="2C8A3201" w:rsidR="00BB6912" w:rsidRPr="004A2CF4" w:rsidRDefault="00BB6912" w:rsidP="004A2CF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r w:rsidRPr="004A2CF4">
              <w:rPr>
                <w:rFonts w:ascii="Arial" w:eastAsia="Arial" w:hAnsi="Arial" w:cs="Arial"/>
                <w:color w:val="000000"/>
                <w:sz w:val="23"/>
                <w:szCs w:val="23"/>
                <w:lang w:val="es-ES"/>
              </w:rPr>
              <w:t>Elaboración de la memoria justificativa.</w:t>
            </w:r>
          </w:p>
        </w:tc>
        <w:tc>
          <w:tcPr>
            <w:tcW w:w="2848" w:type="dxa"/>
          </w:tcPr>
          <w:p w14:paraId="508FFD4F" w14:textId="4CAD0EB4" w:rsidR="00BB6912" w:rsidRPr="004A2CF4" w:rsidRDefault="00BB6912" w:rsidP="004A2CF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r w:rsidRPr="004A2CF4">
              <w:rPr>
                <w:rFonts w:ascii="Arial" w:eastAsia="Arial" w:hAnsi="Arial" w:cs="Arial"/>
                <w:color w:val="000000"/>
                <w:sz w:val="23"/>
                <w:szCs w:val="23"/>
                <w:lang w:val="es-ES"/>
              </w:rPr>
              <w:t>Elaboración del proyecto de la memoria justificativa.</w:t>
            </w:r>
          </w:p>
        </w:tc>
        <w:tc>
          <w:tcPr>
            <w:tcW w:w="878" w:type="dxa"/>
            <w:noWrap/>
            <w:vAlign w:val="center"/>
          </w:tcPr>
          <w:p w14:paraId="3EF5A6CD" w14:textId="466C603A" w:rsidR="00BB6912" w:rsidRPr="004A2CF4" w:rsidRDefault="002E790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r>
              <w:rPr>
                <w:rFonts w:ascii="Arial" w:eastAsia="Arial" w:hAnsi="Arial" w:cs="Arial"/>
                <w:color w:val="000000"/>
                <w:sz w:val="23"/>
                <w:szCs w:val="23"/>
                <w:lang w:val="es-ES"/>
              </w:rPr>
              <w:t>22</w:t>
            </w:r>
            <w:r w:rsidR="00BB6912" w:rsidRPr="004A2CF4">
              <w:rPr>
                <w:rFonts w:ascii="Arial" w:eastAsia="Arial" w:hAnsi="Arial" w:cs="Arial"/>
                <w:color w:val="000000"/>
                <w:sz w:val="23"/>
                <w:szCs w:val="23"/>
                <w:lang w:val="es-ES"/>
              </w:rPr>
              <w:t>/0</w:t>
            </w:r>
            <w:r w:rsidR="00934A54" w:rsidRPr="004A2CF4">
              <w:rPr>
                <w:rFonts w:ascii="Arial" w:eastAsia="Arial" w:hAnsi="Arial" w:cs="Arial"/>
                <w:color w:val="000000"/>
                <w:sz w:val="23"/>
                <w:szCs w:val="23"/>
                <w:lang w:val="es-ES"/>
              </w:rPr>
              <w:t>3</w:t>
            </w:r>
            <w:r w:rsidR="00BB6912" w:rsidRPr="004A2CF4">
              <w:rPr>
                <w:rFonts w:ascii="Arial" w:eastAsia="Arial" w:hAnsi="Arial" w:cs="Arial"/>
                <w:color w:val="000000"/>
                <w:sz w:val="23"/>
                <w:szCs w:val="23"/>
                <w:lang w:val="es-ES"/>
              </w:rPr>
              <w:t>/202</w:t>
            </w:r>
            <w:r w:rsidR="00934A54" w:rsidRPr="004A2CF4">
              <w:rPr>
                <w:rFonts w:ascii="Arial" w:eastAsia="Arial" w:hAnsi="Arial" w:cs="Arial"/>
                <w:color w:val="000000"/>
                <w:sz w:val="23"/>
                <w:szCs w:val="23"/>
                <w:lang w:val="es-ES"/>
              </w:rPr>
              <w:t>1</w:t>
            </w:r>
          </w:p>
        </w:tc>
        <w:tc>
          <w:tcPr>
            <w:tcW w:w="2280" w:type="dxa"/>
            <w:noWrap/>
            <w:vAlign w:val="center"/>
          </w:tcPr>
          <w:p w14:paraId="710CDDE9" w14:textId="319734CF" w:rsidR="00BB6912" w:rsidRPr="004A2CF4" w:rsidRDefault="007052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r>
              <w:rPr>
                <w:rFonts w:ascii="Arial" w:eastAsia="Arial" w:hAnsi="Arial" w:cs="Arial"/>
                <w:color w:val="000000"/>
                <w:sz w:val="23"/>
                <w:szCs w:val="23"/>
                <w:lang w:val="es-ES"/>
              </w:rPr>
              <w:t>05</w:t>
            </w:r>
            <w:r w:rsidR="00BB6912" w:rsidRPr="004A2CF4">
              <w:rPr>
                <w:rFonts w:ascii="Arial" w:eastAsia="Arial" w:hAnsi="Arial" w:cs="Arial"/>
                <w:color w:val="000000"/>
                <w:sz w:val="23"/>
                <w:szCs w:val="23"/>
                <w:lang w:val="es-ES"/>
              </w:rPr>
              <w:t>/0</w:t>
            </w:r>
            <w:r>
              <w:rPr>
                <w:rFonts w:ascii="Arial" w:eastAsia="Arial" w:hAnsi="Arial" w:cs="Arial"/>
                <w:color w:val="000000"/>
                <w:sz w:val="23"/>
                <w:szCs w:val="23"/>
                <w:lang w:val="es-ES"/>
              </w:rPr>
              <w:t>4</w:t>
            </w:r>
            <w:r w:rsidR="00BB6912" w:rsidRPr="004A2CF4">
              <w:rPr>
                <w:rFonts w:ascii="Arial" w:eastAsia="Arial" w:hAnsi="Arial" w:cs="Arial"/>
                <w:color w:val="000000"/>
                <w:sz w:val="23"/>
                <w:szCs w:val="23"/>
                <w:lang w:val="es-ES"/>
              </w:rPr>
              <w:t>/202</w:t>
            </w:r>
            <w:r w:rsidR="00934A54" w:rsidRPr="004A2CF4">
              <w:rPr>
                <w:rFonts w:ascii="Arial" w:eastAsia="Arial" w:hAnsi="Arial" w:cs="Arial"/>
                <w:color w:val="000000"/>
                <w:sz w:val="23"/>
                <w:szCs w:val="23"/>
                <w:lang w:val="es-ES"/>
              </w:rPr>
              <w:t>1</w:t>
            </w:r>
          </w:p>
        </w:tc>
      </w:tr>
      <w:tr w:rsidR="00FD269B" w:rsidRPr="00CF5A91" w14:paraId="400E2C3E" w14:textId="77777777" w:rsidTr="00FD269B">
        <w:trPr>
          <w:cnfStyle w:val="000000100000" w:firstRow="0" w:lastRow="0" w:firstColumn="0" w:lastColumn="0" w:oddVBand="0" w:evenVBand="0" w:oddHBand="1" w:evenHBand="0" w:firstRowFirstColumn="0" w:firstRowLastColumn="0" w:lastRowFirstColumn="0" w:lastRowLastColumn="0"/>
          <w:trHeight w:val="1277"/>
          <w:jc w:val="center"/>
        </w:trPr>
        <w:tc>
          <w:tcPr>
            <w:cnfStyle w:val="001000000000" w:firstRow="0" w:lastRow="0" w:firstColumn="1" w:lastColumn="0" w:oddVBand="0" w:evenVBand="0" w:oddHBand="0" w:evenHBand="0" w:firstRowFirstColumn="0" w:firstRowLastColumn="0" w:lastRowFirstColumn="0" w:lastRowLastColumn="0"/>
            <w:tcW w:w="626" w:type="dxa"/>
            <w:noWrap/>
            <w:hideMark/>
          </w:tcPr>
          <w:p w14:paraId="3D6E7F56" w14:textId="2FF2890D" w:rsidR="00BB6912" w:rsidRPr="004A2CF4" w:rsidRDefault="00934A54" w:rsidP="004A2CF4">
            <w:pPr>
              <w:jc w:val="center"/>
              <w:rPr>
                <w:rFonts w:ascii="Arial" w:eastAsia="Arial" w:hAnsi="Arial" w:cs="Arial"/>
                <w:color w:val="000000"/>
                <w:sz w:val="23"/>
                <w:szCs w:val="23"/>
                <w:lang w:val="es-ES"/>
              </w:rPr>
            </w:pPr>
            <w:r w:rsidRPr="004A2CF4">
              <w:rPr>
                <w:rFonts w:ascii="Arial" w:eastAsia="Arial" w:hAnsi="Arial" w:cs="Arial"/>
                <w:color w:val="000000"/>
                <w:sz w:val="23"/>
                <w:szCs w:val="23"/>
                <w:lang w:val="es-ES"/>
              </w:rPr>
              <w:t>3</w:t>
            </w:r>
          </w:p>
        </w:tc>
        <w:tc>
          <w:tcPr>
            <w:tcW w:w="1868" w:type="dxa"/>
            <w:hideMark/>
          </w:tcPr>
          <w:p w14:paraId="5317D66A" w14:textId="77777777" w:rsidR="00BB6912" w:rsidRPr="004A2CF4" w:rsidRDefault="00BB6912" w:rsidP="004A2CF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sidRPr="004A2CF4">
              <w:rPr>
                <w:rFonts w:ascii="Arial" w:eastAsia="Arial" w:hAnsi="Arial" w:cs="Arial"/>
                <w:color w:val="000000"/>
                <w:sz w:val="23"/>
                <w:szCs w:val="23"/>
                <w:lang w:val="es-ES"/>
              </w:rPr>
              <w:t>Publicación del proyecto de documento tipo en la página web.</w:t>
            </w:r>
          </w:p>
        </w:tc>
        <w:tc>
          <w:tcPr>
            <w:tcW w:w="2848" w:type="dxa"/>
            <w:hideMark/>
          </w:tcPr>
          <w:p w14:paraId="548987FC" w14:textId="46A301A9" w:rsidR="00BB6912" w:rsidRPr="004A2CF4" w:rsidRDefault="00BB6912" w:rsidP="004A2CF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sidRPr="004A2CF4">
              <w:rPr>
                <w:rFonts w:ascii="Arial" w:eastAsia="Arial" w:hAnsi="Arial" w:cs="Arial"/>
                <w:color w:val="000000"/>
                <w:sz w:val="23"/>
                <w:szCs w:val="23"/>
                <w:lang w:val="es-ES"/>
              </w:rPr>
              <w:t xml:space="preserve">Publicación para comentarios y observaciones de: i) el proyecto </w:t>
            </w:r>
            <w:r w:rsidR="00AC5786">
              <w:rPr>
                <w:rFonts w:ascii="Arial" w:eastAsia="Arial" w:hAnsi="Arial" w:cs="Arial"/>
                <w:color w:val="000000"/>
                <w:sz w:val="23"/>
                <w:szCs w:val="23"/>
                <w:lang w:val="es-ES"/>
              </w:rPr>
              <w:t xml:space="preserve">de modificaciones </w:t>
            </w:r>
            <w:r w:rsidRPr="004A2CF4">
              <w:rPr>
                <w:rFonts w:ascii="Arial" w:eastAsia="Arial" w:hAnsi="Arial" w:cs="Arial"/>
                <w:color w:val="000000"/>
                <w:sz w:val="23"/>
                <w:szCs w:val="23"/>
                <w:lang w:val="es-ES"/>
              </w:rPr>
              <w:t>de</w:t>
            </w:r>
            <w:r w:rsidR="00FD269B">
              <w:rPr>
                <w:rFonts w:ascii="Arial" w:eastAsia="Arial" w:hAnsi="Arial" w:cs="Arial"/>
                <w:color w:val="000000"/>
                <w:sz w:val="23"/>
                <w:szCs w:val="23"/>
                <w:lang w:val="es-ES"/>
              </w:rPr>
              <w:t xml:space="preserve"> </w:t>
            </w:r>
            <w:r w:rsidR="00AC5786">
              <w:rPr>
                <w:rFonts w:ascii="Arial" w:eastAsia="Arial" w:hAnsi="Arial" w:cs="Arial"/>
                <w:color w:val="000000"/>
                <w:sz w:val="23"/>
                <w:szCs w:val="23"/>
                <w:lang w:val="es-ES"/>
              </w:rPr>
              <w:t>los</w:t>
            </w:r>
            <w:r w:rsidRPr="004A2CF4">
              <w:rPr>
                <w:rFonts w:ascii="Arial" w:eastAsia="Arial" w:hAnsi="Arial" w:cs="Arial"/>
                <w:color w:val="000000"/>
                <w:sz w:val="23"/>
                <w:szCs w:val="23"/>
                <w:lang w:val="es-ES"/>
              </w:rPr>
              <w:t xml:space="preserve"> documento</w:t>
            </w:r>
            <w:r w:rsidR="00FD269B">
              <w:rPr>
                <w:rFonts w:ascii="Arial" w:eastAsia="Arial" w:hAnsi="Arial" w:cs="Arial"/>
                <w:color w:val="000000"/>
                <w:sz w:val="23"/>
                <w:szCs w:val="23"/>
                <w:lang w:val="es-ES"/>
              </w:rPr>
              <w:t>s</w:t>
            </w:r>
            <w:r w:rsidRPr="004A2CF4">
              <w:rPr>
                <w:rFonts w:ascii="Arial" w:eastAsia="Arial" w:hAnsi="Arial" w:cs="Arial"/>
                <w:color w:val="000000"/>
                <w:sz w:val="23"/>
                <w:szCs w:val="23"/>
                <w:lang w:val="es-ES"/>
              </w:rPr>
              <w:t xml:space="preserve"> tipo y ii) el proyecto de resolución que los adopta.</w:t>
            </w:r>
          </w:p>
        </w:tc>
        <w:tc>
          <w:tcPr>
            <w:tcW w:w="878" w:type="dxa"/>
            <w:noWrap/>
            <w:vAlign w:val="center"/>
            <w:hideMark/>
          </w:tcPr>
          <w:p w14:paraId="3B32A278" w14:textId="573D4A72" w:rsidR="00BB6912" w:rsidRPr="004A2CF4" w:rsidRDefault="007052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Pr>
                <w:rFonts w:ascii="Arial" w:eastAsia="Arial" w:hAnsi="Arial" w:cs="Arial"/>
                <w:color w:val="000000" w:themeColor="text1"/>
                <w:sz w:val="23"/>
                <w:szCs w:val="23"/>
                <w:lang w:val="es-ES"/>
              </w:rPr>
              <w:t>05</w:t>
            </w:r>
            <w:r w:rsidR="036427CC" w:rsidRPr="1B29D979">
              <w:rPr>
                <w:rFonts w:ascii="Arial" w:eastAsia="Arial" w:hAnsi="Arial" w:cs="Arial"/>
                <w:color w:val="000000" w:themeColor="text1"/>
                <w:sz w:val="23"/>
                <w:szCs w:val="23"/>
                <w:lang w:val="es-ES"/>
              </w:rPr>
              <w:t>/0</w:t>
            </w:r>
            <w:r>
              <w:rPr>
                <w:rFonts w:ascii="Arial" w:eastAsia="Arial" w:hAnsi="Arial" w:cs="Arial"/>
                <w:color w:val="000000" w:themeColor="text1"/>
                <w:sz w:val="23"/>
                <w:szCs w:val="23"/>
                <w:lang w:val="es-ES"/>
              </w:rPr>
              <w:t>4</w:t>
            </w:r>
            <w:r w:rsidR="036427CC" w:rsidRPr="1B29D979">
              <w:rPr>
                <w:rFonts w:ascii="Arial" w:eastAsia="Arial" w:hAnsi="Arial" w:cs="Arial"/>
                <w:color w:val="000000" w:themeColor="text1"/>
                <w:sz w:val="23"/>
                <w:szCs w:val="23"/>
                <w:lang w:val="es-ES"/>
              </w:rPr>
              <w:t>/202</w:t>
            </w:r>
            <w:r w:rsidR="0B104E52" w:rsidRPr="1B29D979">
              <w:rPr>
                <w:rFonts w:ascii="Arial" w:eastAsia="Arial" w:hAnsi="Arial" w:cs="Arial"/>
                <w:color w:val="000000" w:themeColor="text1"/>
                <w:sz w:val="23"/>
                <w:szCs w:val="23"/>
                <w:lang w:val="es-ES"/>
              </w:rPr>
              <w:t>1</w:t>
            </w:r>
          </w:p>
        </w:tc>
        <w:tc>
          <w:tcPr>
            <w:tcW w:w="2280" w:type="dxa"/>
            <w:noWrap/>
            <w:vAlign w:val="center"/>
            <w:hideMark/>
          </w:tcPr>
          <w:p w14:paraId="208F99DB" w14:textId="655DDE97" w:rsidR="00BB6912" w:rsidRPr="004A2CF4" w:rsidRDefault="007052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Pr>
                <w:rFonts w:ascii="Arial" w:eastAsia="Arial" w:hAnsi="Arial" w:cs="Arial"/>
                <w:color w:val="000000" w:themeColor="text1"/>
                <w:sz w:val="23"/>
                <w:szCs w:val="23"/>
                <w:lang w:val="es-ES"/>
              </w:rPr>
              <w:t>15</w:t>
            </w:r>
            <w:r w:rsidR="036427CC" w:rsidRPr="167ED34C">
              <w:rPr>
                <w:rFonts w:ascii="Arial" w:eastAsia="Arial" w:hAnsi="Arial" w:cs="Arial"/>
                <w:color w:val="000000" w:themeColor="text1"/>
                <w:sz w:val="23"/>
                <w:szCs w:val="23"/>
                <w:lang w:val="es-ES"/>
              </w:rPr>
              <w:t>/0</w:t>
            </w:r>
            <w:r w:rsidR="5F846554" w:rsidRPr="167ED34C">
              <w:rPr>
                <w:rFonts w:ascii="Arial" w:eastAsia="Arial" w:hAnsi="Arial" w:cs="Arial"/>
                <w:color w:val="000000" w:themeColor="text1"/>
                <w:sz w:val="23"/>
                <w:szCs w:val="23"/>
                <w:lang w:val="es-ES"/>
              </w:rPr>
              <w:t>4</w:t>
            </w:r>
            <w:r w:rsidR="036427CC" w:rsidRPr="167ED34C">
              <w:rPr>
                <w:rFonts w:ascii="Arial" w:eastAsia="Arial" w:hAnsi="Arial" w:cs="Arial"/>
                <w:color w:val="000000" w:themeColor="text1"/>
                <w:sz w:val="23"/>
                <w:szCs w:val="23"/>
                <w:lang w:val="es-ES"/>
              </w:rPr>
              <w:t>/202</w:t>
            </w:r>
            <w:r w:rsidR="0B104E52" w:rsidRPr="167ED34C">
              <w:rPr>
                <w:rFonts w:ascii="Arial" w:eastAsia="Arial" w:hAnsi="Arial" w:cs="Arial"/>
                <w:color w:val="000000" w:themeColor="text1"/>
                <w:sz w:val="23"/>
                <w:szCs w:val="23"/>
                <w:lang w:val="es-ES"/>
              </w:rPr>
              <w:t>1</w:t>
            </w:r>
          </w:p>
        </w:tc>
      </w:tr>
      <w:tr w:rsidR="00FD269B" w:rsidRPr="00CF5A91" w14:paraId="69BA48A8" w14:textId="77777777" w:rsidTr="00FD269B">
        <w:trPr>
          <w:trHeight w:val="1252"/>
          <w:jc w:val="center"/>
        </w:trPr>
        <w:tc>
          <w:tcPr>
            <w:cnfStyle w:val="001000000000" w:firstRow="0" w:lastRow="0" w:firstColumn="1" w:lastColumn="0" w:oddVBand="0" w:evenVBand="0" w:oddHBand="0" w:evenHBand="0" w:firstRowFirstColumn="0" w:firstRowLastColumn="0" w:lastRowFirstColumn="0" w:lastRowLastColumn="0"/>
            <w:tcW w:w="626" w:type="dxa"/>
            <w:noWrap/>
            <w:hideMark/>
          </w:tcPr>
          <w:p w14:paraId="7AC41D83" w14:textId="3C8E1CB6" w:rsidR="00BB6912" w:rsidRPr="004A2CF4" w:rsidRDefault="00934A54" w:rsidP="004A2CF4">
            <w:pPr>
              <w:jc w:val="center"/>
              <w:rPr>
                <w:rFonts w:ascii="Arial" w:eastAsia="Arial" w:hAnsi="Arial" w:cs="Arial"/>
                <w:color w:val="000000"/>
                <w:sz w:val="23"/>
                <w:szCs w:val="23"/>
                <w:lang w:val="es-ES"/>
              </w:rPr>
            </w:pPr>
            <w:r w:rsidRPr="004A2CF4">
              <w:rPr>
                <w:rFonts w:ascii="Arial" w:eastAsia="Arial" w:hAnsi="Arial" w:cs="Arial"/>
                <w:color w:val="000000"/>
                <w:sz w:val="23"/>
                <w:szCs w:val="23"/>
                <w:lang w:val="es-ES"/>
              </w:rPr>
              <w:t>4</w:t>
            </w:r>
          </w:p>
        </w:tc>
        <w:tc>
          <w:tcPr>
            <w:tcW w:w="1868" w:type="dxa"/>
            <w:hideMark/>
          </w:tcPr>
          <w:p w14:paraId="50AD265F" w14:textId="416F7672" w:rsidR="00BB6912" w:rsidRPr="004A2CF4" w:rsidRDefault="00BB6912" w:rsidP="004A2CF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r w:rsidRPr="004A2CF4">
              <w:rPr>
                <w:rFonts w:ascii="Arial" w:eastAsia="Arial" w:hAnsi="Arial" w:cs="Arial"/>
                <w:color w:val="000000"/>
                <w:sz w:val="23"/>
                <w:szCs w:val="23"/>
                <w:lang w:val="es-ES"/>
              </w:rPr>
              <w:t xml:space="preserve">Revisión de los comentarios y ajustes </w:t>
            </w:r>
            <w:r w:rsidR="00271002">
              <w:rPr>
                <w:rFonts w:ascii="Arial" w:eastAsia="Arial" w:hAnsi="Arial" w:cs="Arial"/>
                <w:color w:val="000000"/>
                <w:sz w:val="23"/>
                <w:szCs w:val="23"/>
                <w:lang w:val="es-ES"/>
              </w:rPr>
              <w:t>los</w:t>
            </w:r>
            <w:r w:rsidRPr="004A2CF4">
              <w:rPr>
                <w:rFonts w:ascii="Arial" w:eastAsia="Arial" w:hAnsi="Arial" w:cs="Arial"/>
                <w:color w:val="000000"/>
                <w:sz w:val="23"/>
                <w:szCs w:val="23"/>
                <w:lang w:val="es-ES"/>
              </w:rPr>
              <w:t xml:space="preserve"> documento</w:t>
            </w:r>
            <w:r w:rsidR="00271002">
              <w:rPr>
                <w:rFonts w:ascii="Arial" w:eastAsia="Arial" w:hAnsi="Arial" w:cs="Arial"/>
                <w:color w:val="000000"/>
                <w:sz w:val="23"/>
                <w:szCs w:val="23"/>
                <w:lang w:val="es-ES"/>
              </w:rPr>
              <w:t>s</w:t>
            </w:r>
            <w:r w:rsidRPr="004A2CF4">
              <w:rPr>
                <w:rFonts w:ascii="Arial" w:eastAsia="Arial" w:hAnsi="Arial" w:cs="Arial"/>
                <w:color w:val="000000"/>
                <w:sz w:val="23"/>
                <w:szCs w:val="23"/>
                <w:lang w:val="es-ES"/>
              </w:rPr>
              <w:t xml:space="preserve"> tipo</w:t>
            </w:r>
            <w:r w:rsidR="00271002">
              <w:rPr>
                <w:rFonts w:ascii="Arial" w:eastAsia="Arial" w:hAnsi="Arial" w:cs="Arial"/>
                <w:color w:val="000000"/>
                <w:sz w:val="23"/>
                <w:szCs w:val="23"/>
                <w:lang w:val="es-ES"/>
              </w:rPr>
              <w:t xml:space="preserve"> y la resolución</w:t>
            </w:r>
            <w:r w:rsidRPr="004A2CF4">
              <w:rPr>
                <w:rFonts w:ascii="Arial" w:eastAsia="Arial" w:hAnsi="Arial" w:cs="Arial"/>
                <w:color w:val="000000"/>
                <w:sz w:val="23"/>
                <w:szCs w:val="23"/>
                <w:lang w:val="es-ES"/>
              </w:rPr>
              <w:t>.</w:t>
            </w:r>
          </w:p>
        </w:tc>
        <w:tc>
          <w:tcPr>
            <w:tcW w:w="2848" w:type="dxa"/>
            <w:hideMark/>
          </w:tcPr>
          <w:p w14:paraId="1DA5E70D" w14:textId="6C1FDDF6" w:rsidR="00BB6912" w:rsidRPr="004A2CF4" w:rsidRDefault="00BB6912" w:rsidP="004A2CF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r w:rsidRPr="004A2CF4">
              <w:rPr>
                <w:rFonts w:ascii="Arial" w:eastAsia="Arial" w:hAnsi="Arial" w:cs="Arial"/>
                <w:color w:val="000000"/>
                <w:sz w:val="23"/>
                <w:szCs w:val="23"/>
                <w:lang w:val="es-ES"/>
              </w:rPr>
              <w:t>Generar respuesta a las observaciones y realizar ajustes al documento tipo</w:t>
            </w:r>
            <w:r w:rsidR="00271002">
              <w:rPr>
                <w:rFonts w:ascii="Arial" w:eastAsia="Arial" w:hAnsi="Arial" w:cs="Arial"/>
                <w:color w:val="000000"/>
                <w:sz w:val="23"/>
                <w:szCs w:val="23"/>
                <w:lang w:val="es-ES"/>
              </w:rPr>
              <w:t xml:space="preserve"> y a la resolución</w:t>
            </w:r>
          </w:p>
        </w:tc>
        <w:tc>
          <w:tcPr>
            <w:tcW w:w="878" w:type="dxa"/>
            <w:noWrap/>
            <w:vAlign w:val="center"/>
            <w:hideMark/>
          </w:tcPr>
          <w:p w14:paraId="009D9DB7" w14:textId="1D930B73" w:rsidR="00BB6912" w:rsidRPr="004A2CF4" w:rsidRDefault="0047595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r>
              <w:rPr>
                <w:rFonts w:ascii="Arial" w:eastAsia="Arial" w:hAnsi="Arial" w:cs="Arial"/>
                <w:color w:val="000000" w:themeColor="text1"/>
                <w:sz w:val="23"/>
                <w:szCs w:val="23"/>
                <w:lang w:val="es-ES"/>
              </w:rPr>
              <w:t>16</w:t>
            </w:r>
            <w:r w:rsidR="036427CC" w:rsidRPr="324E30BA">
              <w:rPr>
                <w:rFonts w:ascii="Arial" w:eastAsia="Arial" w:hAnsi="Arial" w:cs="Arial"/>
                <w:color w:val="000000" w:themeColor="text1"/>
                <w:sz w:val="23"/>
                <w:szCs w:val="23"/>
                <w:lang w:val="es-ES"/>
              </w:rPr>
              <w:t>/0</w:t>
            </w:r>
            <w:r w:rsidR="4E6A56A9" w:rsidRPr="324E30BA">
              <w:rPr>
                <w:rFonts w:ascii="Arial" w:eastAsia="Arial" w:hAnsi="Arial" w:cs="Arial"/>
                <w:color w:val="000000" w:themeColor="text1"/>
                <w:sz w:val="23"/>
                <w:szCs w:val="23"/>
                <w:lang w:val="es-ES"/>
              </w:rPr>
              <w:t>4</w:t>
            </w:r>
            <w:r w:rsidR="036427CC" w:rsidRPr="324E30BA">
              <w:rPr>
                <w:rFonts w:ascii="Arial" w:eastAsia="Arial" w:hAnsi="Arial" w:cs="Arial"/>
                <w:color w:val="000000" w:themeColor="text1"/>
                <w:sz w:val="23"/>
                <w:szCs w:val="23"/>
                <w:lang w:val="es-ES"/>
              </w:rPr>
              <w:t>/202</w:t>
            </w:r>
            <w:r w:rsidR="0B104E52" w:rsidRPr="324E30BA">
              <w:rPr>
                <w:rFonts w:ascii="Arial" w:eastAsia="Arial" w:hAnsi="Arial" w:cs="Arial"/>
                <w:color w:val="000000" w:themeColor="text1"/>
                <w:sz w:val="23"/>
                <w:szCs w:val="23"/>
                <w:lang w:val="es-ES"/>
              </w:rPr>
              <w:t>1</w:t>
            </w:r>
          </w:p>
        </w:tc>
        <w:tc>
          <w:tcPr>
            <w:tcW w:w="2280" w:type="dxa"/>
            <w:noWrap/>
            <w:vAlign w:val="center"/>
            <w:hideMark/>
          </w:tcPr>
          <w:p w14:paraId="39B82D9A" w14:textId="2D2AEF9A" w:rsidR="00BB6912" w:rsidRPr="004A2CF4" w:rsidRDefault="0056032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3"/>
                <w:szCs w:val="23"/>
                <w:lang w:val="es-ES"/>
              </w:rPr>
            </w:pPr>
            <w:r>
              <w:rPr>
                <w:rFonts w:ascii="Arial" w:eastAsia="Arial" w:hAnsi="Arial" w:cs="Arial"/>
                <w:color w:val="000000" w:themeColor="text1"/>
                <w:sz w:val="23"/>
                <w:szCs w:val="23"/>
                <w:lang w:val="es-ES"/>
              </w:rPr>
              <w:t>20</w:t>
            </w:r>
            <w:r w:rsidR="036427CC" w:rsidRPr="34AF979C">
              <w:rPr>
                <w:rFonts w:ascii="Arial" w:eastAsia="Arial" w:hAnsi="Arial" w:cs="Arial"/>
                <w:color w:val="000000" w:themeColor="text1"/>
                <w:sz w:val="23"/>
                <w:szCs w:val="23"/>
                <w:lang w:val="es-ES"/>
              </w:rPr>
              <w:t>/</w:t>
            </w:r>
            <w:r w:rsidR="6D24DC72" w:rsidRPr="34AF979C">
              <w:rPr>
                <w:rFonts w:ascii="Arial" w:eastAsia="Arial" w:hAnsi="Arial" w:cs="Arial"/>
                <w:color w:val="000000" w:themeColor="text1"/>
                <w:sz w:val="23"/>
                <w:szCs w:val="23"/>
                <w:lang w:val="es-ES"/>
              </w:rPr>
              <w:t>04</w:t>
            </w:r>
            <w:r w:rsidR="036427CC" w:rsidRPr="34AF979C">
              <w:rPr>
                <w:rFonts w:ascii="Arial" w:eastAsia="Arial" w:hAnsi="Arial" w:cs="Arial"/>
                <w:color w:val="000000" w:themeColor="text1"/>
                <w:sz w:val="23"/>
                <w:szCs w:val="23"/>
                <w:lang w:val="es-ES"/>
              </w:rPr>
              <w:t>/202</w:t>
            </w:r>
            <w:r w:rsidR="6D24DC72" w:rsidRPr="34AF979C">
              <w:rPr>
                <w:rFonts w:ascii="Arial" w:eastAsia="Arial" w:hAnsi="Arial" w:cs="Arial"/>
                <w:color w:val="000000" w:themeColor="text1"/>
                <w:sz w:val="23"/>
                <w:szCs w:val="23"/>
                <w:lang w:val="es-ES"/>
              </w:rPr>
              <w:t>1</w:t>
            </w:r>
          </w:p>
        </w:tc>
      </w:tr>
      <w:tr w:rsidR="00FD269B" w:rsidRPr="00CF5A91" w14:paraId="3E658C6D" w14:textId="77777777" w:rsidTr="00FD269B">
        <w:trPr>
          <w:cnfStyle w:val="000000100000" w:firstRow="0" w:lastRow="0" w:firstColumn="0" w:lastColumn="0" w:oddVBand="0" w:evenVBand="0" w:oddHBand="1" w:evenHBand="0"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626" w:type="dxa"/>
            <w:noWrap/>
            <w:hideMark/>
          </w:tcPr>
          <w:p w14:paraId="69C5277E" w14:textId="011CC97D" w:rsidR="00BB6912" w:rsidRPr="004A2CF4" w:rsidRDefault="00CD4786" w:rsidP="004A2CF4">
            <w:pPr>
              <w:jc w:val="center"/>
              <w:rPr>
                <w:rFonts w:ascii="Arial" w:eastAsia="Arial" w:hAnsi="Arial" w:cs="Arial"/>
                <w:color w:val="000000"/>
                <w:sz w:val="23"/>
                <w:szCs w:val="23"/>
                <w:lang w:val="es-ES"/>
              </w:rPr>
            </w:pPr>
            <w:r>
              <w:rPr>
                <w:rFonts w:ascii="Arial" w:eastAsia="Arial" w:hAnsi="Arial" w:cs="Arial"/>
                <w:color w:val="000000"/>
                <w:sz w:val="23"/>
                <w:szCs w:val="23"/>
                <w:lang w:val="es-ES"/>
              </w:rPr>
              <w:t>5</w:t>
            </w:r>
          </w:p>
        </w:tc>
        <w:tc>
          <w:tcPr>
            <w:tcW w:w="1868" w:type="dxa"/>
            <w:hideMark/>
          </w:tcPr>
          <w:p w14:paraId="4B88FB38" w14:textId="77777777" w:rsidR="00BB6912" w:rsidRPr="004A2CF4" w:rsidRDefault="00BB6912" w:rsidP="004A2CF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sidRPr="004A2CF4">
              <w:rPr>
                <w:rFonts w:ascii="Arial" w:eastAsia="Arial" w:hAnsi="Arial" w:cs="Arial"/>
                <w:color w:val="000000"/>
                <w:sz w:val="23"/>
                <w:szCs w:val="23"/>
                <w:lang w:val="es-ES"/>
              </w:rPr>
              <w:t>Expedición del acto administrativo -Resolución de CCE- y de los documentos tipo.</w:t>
            </w:r>
          </w:p>
        </w:tc>
        <w:tc>
          <w:tcPr>
            <w:tcW w:w="2848" w:type="dxa"/>
            <w:hideMark/>
          </w:tcPr>
          <w:p w14:paraId="611A6324" w14:textId="77777777" w:rsidR="00BB6912" w:rsidRPr="004A2CF4" w:rsidRDefault="00BB6912" w:rsidP="004A2CF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sidRPr="004A2CF4">
              <w:rPr>
                <w:rFonts w:ascii="Arial" w:eastAsia="Arial" w:hAnsi="Arial" w:cs="Arial"/>
                <w:color w:val="000000"/>
                <w:sz w:val="23"/>
                <w:szCs w:val="23"/>
                <w:lang w:val="es-ES"/>
              </w:rPr>
              <w:t>Publicación de acto administrativo de CCE y de los documentos tipo definitivos.</w:t>
            </w:r>
          </w:p>
        </w:tc>
        <w:tc>
          <w:tcPr>
            <w:tcW w:w="3158" w:type="dxa"/>
            <w:gridSpan w:val="2"/>
            <w:noWrap/>
            <w:vAlign w:val="center"/>
            <w:hideMark/>
          </w:tcPr>
          <w:p w14:paraId="4C5A4713" w14:textId="46E20CF1" w:rsidR="00BB6912" w:rsidRPr="004A2CF4" w:rsidRDefault="0056032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3"/>
                <w:szCs w:val="23"/>
                <w:lang w:val="es-ES"/>
              </w:rPr>
            </w:pPr>
            <w:r>
              <w:rPr>
                <w:rFonts w:ascii="Arial" w:eastAsia="Arial" w:hAnsi="Arial" w:cs="Arial"/>
                <w:color w:val="000000" w:themeColor="text1"/>
                <w:sz w:val="23"/>
                <w:szCs w:val="23"/>
                <w:lang w:val="es-ES"/>
              </w:rPr>
              <w:t>23</w:t>
            </w:r>
            <w:r w:rsidR="00BB6912" w:rsidRPr="324E30BA">
              <w:rPr>
                <w:rFonts w:ascii="Arial" w:eastAsia="Arial" w:hAnsi="Arial" w:cs="Arial"/>
                <w:color w:val="000000" w:themeColor="text1"/>
                <w:sz w:val="23"/>
                <w:szCs w:val="23"/>
                <w:lang w:val="es-ES"/>
              </w:rPr>
              <w:t>/</w:t>
            </w:r>
            <w:r w:rsidR="00C42661" w:rsidRPr="324E30BA">
              <w:rPr>
                <w:rFonts w:ascii="Arial" w:eastAsia="Arial" w:hAnsi="Arial" w:cs="Arial"/>
                <w:color w:val="000000" w:themeColor="text1"/>
                <w:sz w:val="23"/>
                <w:szCs w:val="23"/>
                <w:lang w:val="es-ES"/>
              </w:rPr>
              <w:t>04</w:t>
            </w:r>
            <w:r w:rsidR="00BB6912" w:rsidRPr="324E30BA">
              <w:rPr>
                <w:rFonts w:ascii="Arial" w:eastAsia="Arial" w:hAnsi="Arial" w:cs="Arial"/>
                <w:color w:val="000000" w:themeColor="text1"/>
                <w:sz w:val="23"/>
                <w:szCs w:val="23"/>
                <w:lang w:val="es-ES"/>
              </w:rPr>
              <w:t>/202</w:t>
            </w:r>
            <w:r w:rsidR="00C42661" w:rsidRPr="324E30BA">
              <w:rPr>
                <w:rFonts w:ascii="Arial" w:eastAsia="Arial" w:hAnsi="Arial" w:cs="Arial"/>
                <w:color w:val="000000" w:themeColor="text1"/>
                <w:sz w:val="23"/>
                <w:szCs w:val="23"/>
                <w:lang w:val="es-ES"/>
              </w:rPr>
              <w:t>1</w:t>
            </w:r>
          </w:p>
        </w:tc>
      </w:tr>
    </w:tbl>
    <w:p w14:paraId="00000085" w14:textId="77777777" w:rsidR="008477E2" w:rsidRDefault="008477E2">
      <w:pPr>
        <w:pStyle w:val="Normal0"/>
        <w:pBdr>
          <w:top w:val="nil"/>
          <w:left w:val="nil"/>
          <w:bottom w:val="nil"/>
          <w:right w:val="nil"/>
          <w:between w:val="nil"/>
        </w:pBdr>
        <w:tabs>
          <w:tab w:val="center" w:pos="4419"/>
          <w:tab w:val="right" w:pos="8838"/>
        </w:tabs>
        <w:spacing w:after="0" w:line="240" w:lineRule="auto"/>
        <w:ind w:right="51"/>
        <w:jc w:val="both"/>
        <w:rPr>
          <w:rFonts w:ascii="Arial" w:eastAsia="Arial" w:hAnsi="Arial" w:cs="Arial"/>
          <w:b/>
          <w:color w:val="000000"/>
        </w:rPr>
      </w:pPr>
    </w:p>
    <w:p w14:paraId="00000086" w14:textId="77777777" w:rsidR="008477E2" w:rsidRDefault="008477E2">
      <w:pPr>
        <w:pStyle w:val="Normal0"/>
        <w:pBdr>
          <w:top w:val="nil"/>
          <w:left w:val="nil"/>
          <w:bottom w:val="nil"/>
          <w:right w:val="nil"/>
          <w:between w:val="nil"/>
        </w:pBdr>
        <w:tabs>
          <w:tab w:val="center" w:pos="4419"/>
          <w:tab w:val="right" w:pos="8838"/>
        </w:tabs>
        <w:spacing w:after="0" w:line="240" w:lineRule="auto"/>
        <w:ind w:right="51"/>
        <w:jc w:val="both"/>
        <w:rPr>
          <w:rFonts w:ascii="Arial" w:eastAsia="Arial" w:hAnsi="Arial" w:cs="Arial"/>
          <w:color w:val="000000"/>
        </w:rPr>
      </w:pPr>
    </w:p>
    <w:p w14:paraId="00000087" w14:textId="77777777" w:rsidR="008477E2" w:rsidRDefault="00204519">
      <w:pPr>
        <w:pStyle w:val="Normal0"/>
        <w:numPr>
          <w:ilvl w:val="0"/>
          <w:numId w:val="1"/>
        </w:numPr>
        <w:spacing w:after="0" w:line="240" w:lineRule="auto"/>
        <w:ind w:left="0" w:right="51" w:firstLine="0"/>
        <w:jc w:val="both"/>
        <w:rPr>
          <w:rFonts w:ascii="Arial" w:eastAsia="Arial" w:hAnsi="Arial" w:cs="Arial"/>
          <w:sz w:val="23"/>
          <w:szCs w:val="23"/>
        </w:rPr>
      </w:pPr>
      <w:r w:rsidRPr="6CB76B80">
        <w:rPr>
          <w:rFonts w:ascii="Arial" w:eastAsia="Arial" w:hAnsi="Arial" w:cs="Arial"/>
          <w:b/>
          <w:bCs/>
          <w:sz w:val="23"/>
          <w:szCs w:val="23"/>
        </w:rPr>
        <w:t>Ámbito de aplicación y sujetos a quienes se dirige</w:t>
      </w:r>
    </w:p>
    <w:p w14:paraId="00000088" w14:textId="77777777" w:rsidR="008477E2" w:rsidRDefault="008477E2">
      <w:pPr>
        <w:pStyle w:val="Normal0"/>
        <w:spacing w:after="0" w:line="240" w:lineRule="auto"/>
        <w:ind w:right="51"/>
        <w:jc w:val="both"/>
        <w:rPr>
          <w:rFonts w:ascii="Arial" w:eastAsia="Arial" w:hAnsi="Arial" w:cs="Arial"/>
          <w:sz w:val="23"/>
          <w:szCs w:val="23"/>
        </w:rPr>
      </w:pPr>
    </w:p>
    <w:p w14:paraId="00000089" w14:textId="69174E84" w:rsidR="008477E2" w:rsidRDefault="00204519">
      <w:pPr>
        <w:pStyle w:val="Normal0"/>
        <w:pBdr>
          <w:top w:val="nil"/>
          <w:left w:val="nil"/>
          <w:bottom w:val="nil"/>
          <w:right w:val="nil"/>
          <w:between w:val="nil"/>
        </w:pBdr>
        <w:spacing w:after="0" w:line="240" w:lineRule="auto"/>
        <w:ind w:right="51"/>
        <w:jc w:val="both"/>
        <w:rPr>
          <w:rFonts w:ascii="Arial" w:eastAsia="Arial" w:hAnsi="Arial" w:cs="Arial"/>
          <w:color w:val="000000"/>
          <w:sz w:val="23"/>
          <w:szCs w:val="23"/>
        </w:rPr>
      </w:pPr>
      <w:r>
        <w:rPr>
          <w:rFonts w:ascii="Arial" w:eastAsia="Arial" w:hAnsi="Arial" w:cs="Arial"/>
          <w:color w:val="000000"/>
          <w:sz w:val="23"/>
          <w:szCs w:val="23"/>
        </w:rPr>
        <w:t xml:space="preserve">La modificación a los Documentos Tipo expedidos por la Agencia Nacional de Contratación Pública – Colombia Compra Eficiente tiene aplicación a nivel nacional y deben ser observados por todas las entidades sometidas al Estatuto General de Contratación de la Administración Pública. </w:t>
      </w:r>
    </w:p>
    <w:p w14:paraId="0000008A" w14:textId="77777777" w:rsidR="008477E2" w:rsidRDefault="008477E2">
      <w:pPr>
        <w:pStyle w:val="Normal0"/>
        <w:pBdr>
          <w:top w:val="nil"/>
          <w:left w:val="nil"/>
          <w:bottom w:val="nil"/>
          <w:right w:val="nil"/>
          <w:between w:val="nil"/>
        </w:pBdr>
        <w:spacing w:after="0" w:line="240" w:lineRule="auto"/>
        <w:ind w:right="51"/>
        <w:jc w:val="both"/>
        <w:rPr>
          <w:rFonts w:ascii="Arial" w:eastAsia="Arial" w:hAnsi="Arial" w:cs="Arial"/>
          <w:color w:val="000000"/>
          <w:sz w:val="23"/>
          <w:szCs w:val="23"/>
        </w:rPr>
      </w:pPr>
    </w:p>
    <w:p w14:paraId="57A1DF54" w14:textId="31D39F60" w:rsidR="00DD1B72" w:rsidRPr="009906B1" w:rsidRDefault="00204519" w:rsidP="009906B1">
      <w:pPr>
        <w:pStyle w:val="Normal0"/>
        <w:pBdr>
          <w:top w:val="nil"/>
          <w:left w:val="nil"/>
          <w:bottom w:val="nil"/>
          <w:right w:val="nil"/>
          <w:between w:val="nil"/>
        </w:pBdr>
        <w:tabs>
          <w:tab w:val="center" w:pos="4419"/>
          <w:tab w:val="right" w:pos="8838"/>
        </w:tabs>
        <w:spacing w:after="0" w:line="240" w:lineRule="auto"/>
        <w:ind w:right="51"/>
        <w:jc w:val="both"/>
        <w:rPr>
          <w:rFonts w:ascii="Arial" w:eastAsia="Arial" w:hAnsi="Arial" w:cs="Arial"/>
          <w:color w:val="000000"/>
          <w:sz w:val="23"/>
          <w:szCs w:val="23"/>
        </w:rPr>
      </w:pPr>
      <w:r w:rsidRPr="00DD1B72">
        <w:rPr>
          <w:rFonts w:ascii="Arial" w:eastAsia="Arial" w:hAnsi="Arial" w:cs="Arial"/>
          <w:color w:val="000000"/>
          <w:sz w:val="23"/>
          <w:szCs w:val="23"/>
        </w:rPr>
        <w:t xml:space="preserve">El artículo </w:t>
      </w:r>
      <w:r w:rsidR="002E7546">
        <w:rPr>
          <w:rFonts w:ascii="Arial" w:eastAsia="Arial" w:hAnsi="Arial" w:cs="Arial"/>
          <w:color w:val="000000"/>
          <w:sz w:val="23"/>
          <w:szCs w:val="23"/>
        </w:rPr>
        <w:t>3</w:t>
      </w:r>
      <w:r w:rsidRPr="00DD1B72">
        <w:rPr>
          <w:rFonts w:ascii="Arial" w:eastAsia="Arial" w:hAnsi="Arial" w:cs="Arial"/>
          <w:color w:val="000000"/>
          <w:sz w:val="23"/>
          <w:szCs w:val="23"/>
        </w:rPr>
        <w:t xml:space="preserve"> de la resolución establece su vigencia y determina que es aplicable a los procesos </w:t>
      </w:r>
      <w:r w:rsidR="00B45EF5">
        <w:rPr>
          <w:rFonts w:ascii="Arial" w:eastAsia="Arial" w:hAnsi="Arial" w:cs="Arial"/>
          <w:color w:val="000000"/>
          <w:sz w:val="23"/>
          <w:szCs w:val="23"/>
        </w:rPr>
        <w:t>de selección</w:t>
      </w:r>
      <w:r w:rsidRPr="00DD1B72">
        <w:rPr>
          <w:rFonts w:ascii="Arial" w:eastAsia="Arial" w:hAnsi="Arial" w:cs="Arial"/>
          <w:color w:val="000000"/>
          <w:sz w:val="23"/>
          <w:szCs w:val="23"/>
        </w:rPr>
        <w:t xml:space="preserve">, cuyo aviso de convocatoria pública se publique </w:t>
      </w:r>
      <w:r w:rsidR="00DD1B72" w:rsidRPr="00DD1B72">
        <w:rPr>
          <w:rFonts w:ascii="Arial" w:eastAsia="Arial" w:hAnsi="Arial" w:cs="Arial"/>
          <w:color w:val="000000"/>
          <w:sz w:val="23"/>
          <w:szCs w:val="23"/>
        </w:rPr>
        <w:t>con posterioridad a la expedición de esta resolución.</w:t>
      </w:r>
    </w:p>
    <w:p w14:paraId="2689AABA" w14:textId="77777777" w:rsidR="00CF5A91" w:rsidRPr="00CF5A91" w:rsidRDefault="00CF5A91">
      <w:pPr>
        <w:pStyle w:val="Normal0"/>
        <w:pBdr>
          <w:top w:val="nil"/>
          <w:left w:val="nil"/>
          <w:bottom w:val="nil"/>
          <w:right w:val="nil"/>
          <w:between w:val="nil"/>
        </w:pBdr>
        <w:tabs>
          <w:tab w:val="center" w:pos="4419"/>
          <w:tab w:val="right" w:pos="8838"/>
        </w:tabs>
        <w:spacing w:after="0" w:line="240" w:lineRule="auto"/>
        <w:ind w:right="51"/>
        <w:jc w:val="both"/>
        <w:rPr>
          <w:rFonts w:ascii="Times New Roman" w:eastAsia="Times New Roman" w:hAnsi="Times New Roman" w:cs="Times New Roman"/>
          <w:color w:val="000000"/>
          <w:sz w:val="23"/>
          <w:szCs w:val="23"/>
        </w:rPr>
      </w:pPr>
    </w:p>
    <w:p w14:paraId="00000092" w14:textId="29A733E7" w:rsidR="008477E2" w:rsidRDefault="008477E2">
      <w:pPr>
        <w:pStyle w:val="Normal0"/>
        <w:pBdr>
          <w:top w:val="nil"/>
          <w:left w:val="nil"/>
          <w:bottom w:val="nil"/>
          <w:right w:val="nil"/>
          <w:between w:val="nil"/>
        </w:pBdr>
        <w:spacing w:after="0" w:line="240" w:lineRule="auto"/>
        <w:ind w:right="51"/>
        <w:jc w:val="both"/>
        <w:rPr>
          <w:rFonts w:ascii="Arial" w:eastAsia="Arial" w:hAnsi="Arial" w:cs="Arial"/>
          <w:b/>
          <w:color w:val="000000"/>
        </w:rPr>
      </w:pPr>
    </w:p>
    <w:p w14:paraId="00000093" w14:textId="77777777" w:rsidR="008477E2" w:rsidRDefault="00204519">
      <w:pPr>
        <w:pStyle w:val="Normal0"/>
        <w:numPr>
          <w:ilvl w:val="0"/>
          <w:numId w:val="1"/>
        </w:numPr>
        <w:spacing w:after="0" w:line="240" w:lineRule="auto"/>
        <w:ind w:left="0" w:right="51" w:firstLine="0"/>
        <w:jc w:val="both"/>
        <w:rPr>
          <w:rFonts w:ascii="Arial" w:eastAsia="Arial" w:hAnsi="Arial" w:cs="Arial"/>
          <w:b/>
          <w:sz w:val="23"/>
          <w:szCs w:val="23"/>
        </w:rPr>
      </w:pPr>
      <w:r>
        <w:rPr>
          <w:rFonts w:ascii="Arial" w:eastAsia="Arial" w:hAnsi="Arial" w:cs="Arial"/>
          <w:b/>
          <w:sz w:val="23"/>
          <w:szCs w:val="23"/>
        </w:rPr>
        <w:t>Análisis de impacto, disponibilidad presupuestal</w:t>
      </w:r>
    </w:p>
    <w:p w14:paraId="00000094" w14:textId="77777777" w:rsidR="008477E2" w:rsidRDefault="008477E2">
      <w:pPr>
        <w:pStyle w:val="Normal0"/>
        <w:spacing w:after="0" w:line="240" w:lineRule="auto"/>
        <w:ind w:right="51"/>
        <w:jc w:val="both"/>
        <w:rPr>
          <w:rFonts w:ascii="Arial" w:eastAsia="Arial" w:hAnsi="Arial" w:cs="Arial"/>
          <w:b/>
          <w:sz w:val="23"/>
          <w:szCs w:val="23"/>
        </w:rPr>
      </w:pPr>
    </w:p>
    <w:p w14:paraId="5F364D0C" w14:textId="22D9B447" w:rsidR="003707F8" w:rsidRPr="00DB68B8" w:rsidRDefault="00204519">
      <w:pPr>
        <w:pStyle w:val="Normal0"/>
        <w:pBdr>
          <w:top w:val="nil"/>
          <w:left w:val="nil"/>
          <w:bottom w:val="nil"/>
          <w:right w:val="nil"/>
          <w:between w:val="nil"/>
        </w:pBdr>
        <w:spacing w:after="0" w:line="240" w:lineRule="auto"/>
        <w:ind w:right="51"/>
        <w:jc w:val="both"/>
        <w:rPr>
          <w:rFonts w:ascii="Arial" w:eastAsia="Arial" w:hAnsi="Arial" w:cs="Arial"/>
          <w:color w:val="000000"/>
          <w:sz w:val="23"/>
          <w:szCs w:val="23"/>
        </w:rPr>
      </w:pPr>
      <w:r w:rsidRPr="00DB68B8">
        <w:rPr>
          <w:rFonts w:ascii="Arial" w:eastAsia="Arial" w:hAnsi="Arial" w:cs="Arial"/>
          <w:color w:val="000000"/>
          <w:sz w:val="23"/>
          <w:szCs w:val="23"/>
        </w:rPr>
        <w:lastRenderedPageBreak/>
        <w:t>La expedición de esta resolución</w:t>
      </w:r>
      <w:r w:rsidR="003707F8" w:rsidRPr="00DB68B8">
        <w:rPr>
          <w:rFonts w:ascii="Arial" w:eastAsia="Arial" w:hAnsi="Arial" w:cs="Arial"/>
          <w:color w:val="000000"/>
          <w:sz w:val="23"/>
          <w:szCs w:val="23"/>
        </w:rPr>
        <w:t xml:space="preserve">, </w:t>
      </w:r>
      <w:r w:rsidR="00DB68B8">
        <w:rPr>
          <w:rFonts w:ascii="Arial" w:eastAsia="Arial" w:hAnsi="Arial" w:cs="Arial"/>
          <w:color w:val="000000"/>
          <w:sz w:val="23"/>
          <w:szCs w:val="23"/>
        </w:rPr>
        <w:t xml:space="preserve">con la modificación </w:t>
      </w:r>
      <w:r w:rsidR="002D601D">
        <w:rPr>
          <w:rFonts w:ascii="Arial" w:eastAsia="Arial" w:hAnsi="Arial" w:cs="Arial"/>
          <w:color w:val="000000"/>
          <w:sz w:val="23"/>
          <w:szCs w:val="23"/>
        </w:rPr>
        <w:t>de la</w:t>
      </w:r>
      <w:r w:rsidR="002F5A8D">
        <w:rPr>
          <w:rFonts w:ascii="Arial" w:eastAsia="Arial" w:hAnsi="Arial" w:cs="Arial"/>
          <w:color w:val="000000"/>
          <w:sz w:val="23"/>
          <w:szCs w:val="23"/>
        </w:rPr>
        <w:t xml:space="preserve">s </w:t>
      </w:r>
      <w:r w:rsidR="003707F8" w:rsidRPr="00DB68B8">
        <w:rPr>
          <w:rFonts w:ascii="Arial" w:eastAsia="Arial" w:hAnsi="Arial" w:cs="Arial"/>
          <w:color w:val="000000"/>
          <w:sz w:val="23"/>
          <w:szCs w:val="23"/>
        </w:rPr>
        <w:t>Matri</w:t>
      </w:r>
      <w:r w:rsidR="002F5A8D">
        <w:rPr>
          <w:rFonts w:ascii="Arial" w:eastAsia="Arial" w:hAnsi="Arial" w:cs="Arial"/>
          <w:color w:val="000000"/>
          <w:sz w:val="23"/>
          <w:szCs w:val="23"/>
        </w:rPr>
        <w:t>ces</w:t>
      </w:r>
      <w:r w:rsidR="003707F8" w:rsidRPr="00DB68B8">
        <w:rPr>
          <w:rFonts w:ascii="Arial" w:eastAsia="Arial" w:hAnsi="Arial" w:cs="Arial"/>
          <w:color w:val="000000"/>
          <w:sz w:val="23"/>
          <w:szCs w:val="23"/>
        </w:rPr>
        <w:t xml:space="preserve"> 1 – Experiencia </w:t>
      </w:r>
      <w:r w:rsidR="002D601D">
        <w:rPr>
          <w:rFonts w:ascii="Arial" w:eastAsia="Arial" w:hAnsi="Arial" w:cs="Arial"/>
          <w:color w:val="000000"/>
          <w:sz w:val="23"/>
          <w:szCs w:val="23"/>
        </w:rPr>
        <w:t>de los documentos tipo</w:t>
      </w:r>
      <w:r w:rsidR="002F5A8D">
        <w:rPr>
          <w:rFonts w:ascii="Arial" w:eastAsia="Arial" w:hAnsi="Arial" w:cs="Arial"/>
          <w:color w:val="000000"/>
          <w:sz w:val="23"/>
          <w:szCs w:val="23"/>
        </w:rPr>
        <w:t xml:space="preserve"> </w:t>
      </w:r>
      <w:r w:rsidR="002F5A8D" w:rsidRPr="324E30BA">
        <w:rPr>
          <w:rFonts w:ascii="Arial" w:eastAsia="Arial" w:hAnsi="Arial" w:cs="Arial"/>
          <w:color w:val="000000" w:themeColor="text1"/>
          <w:sz w:val="23"/>
          <w:szCs w:val="23"/>
        </w:rPr>
        <w:t xml:space="preserve">documentos tipo de </w:t>
      </w:r>
      <w:r w:rsidR="002F5A8D">
        <w:rPr>
          <w:rFonts w:ascii="Arial" w:eastAsia="Arial" w:hAnsi="Arial" w:cs="Arial"/>
          <w:color w:val="000000" w:themeColor="text1"/>
          <w:sz w:val="23"/>
          <w:szCs w:val="23"/>
        </w:rPr>
        <w:t xml:space="preserve">para los procesos de licitación pública para obras de infraestructura de agua potable y saneamiento básico, y los documentos tipo para los procesos de licitación pública para obras de infraestructura de agua potable y saneamiento básico en la modalidad de llave en mano, </w:t>
      </w:r>
      <w:r w:rsidR="003707F8" w:rsidRPr="00DB68B8">
        <w:rPr>
          <w:rFonts w:ascii="Arial" w:eastAsia="Arial" w:hAnsi="Arial" w:cs="Arial"/>
          <w:color w:val="000000"/>
          <w:sz w:val="23"/>
          <w:szCs w:val="23"/>
        </w:rPr>
        <w:t xml:space="preserve">garantiza </w:t>
      </w:r>
      <w:r w:rsidR="002F5A8D">
        <w:rPr>
          <w:rFonts w:ascii="Arial" w:eastAsia="Arial" w:hAnsi="Arial" w:cs="Arial"/>
          <w:color w:val="000000"/>
          <w:sz w:val="23"/>
          <w:szCs w:val="23"/>
        </w:rPr>
        <w:t>una mayor pluralidad de oferentes en los procedimientos de selección, al igual que permite acreditar la idoneidad de los futuros contratistas del Estado</w:t>
      </w:r>
      <w:r w:rsidR="00DB68B8">
        <w:rPr>
          <w:rFonts w:ascii="Arial" w:eastAsia="Arial" w:hAnsi="Arial" w:cs="Arial"/>
          <w:color w:val="000000"/>
          <w:sz w:val="23"/>
          <w:szCs w:val="23"/>
        </w:rPr>
        <w:t>.</w:t>
      </w:r>
    </w:p>
    <w:p w14:paraId="00000096" w14:textId="7B64A5B7" w:rsidR="008477E2" w:rsidRPr="00DB68B8" w:rsidRDefault="00926FA9">
      <w:pPr>
        <w:pStyle w:val="Normal0"/>
        <w:pBdr>
          <w:top w:val="nil"/>
          <w:left w:val="nil"/>
          <w:bottom w:val="nil"/>
          <w:right w:val="nil"/>
          <w:between w:val="nil"/>
        </w:pBdr>
        <w:spacing w:after="0" w:line="240" w:lineRule="auto"/>
        <w:ind w:right="51"/>
        <w:jc w:val="both"/>
        <w:rPr>
          <w:rFonts w:ascii="Arial" w:eastAsia="Arial" w:hAnsi="Arial" w:cs="Arial"/>
          <w:color w:val="000000"/>
          <w:sz w:val="23"/>
          <w:szCs w:val="23"/>
        </w:rPr>
      </w:pPr>
      <w:r w:rsidRPr="00DB68B8">
        <w:rPr>
          <w:rFonts w:ascii="Arial" w:eastAsia="Arial" w:hAnsi="Arial" w:cs="Arial"/>
          <w:color w:val="000000"/>
          <w:sz w:val="23"/>
          <w:szCs w:val="23"/>
        </w:rPr>
        <w:t xml:space="preserve"> </w:t>
      </w:r>
    </w:p>
    <w:p w14:paraId="00000097" w14:textId="14E5C17E" w:rsidR="008477E2" w:rsidRPr="00DB68B8" w:rsidRDefault="00B52B6E">
      <w:pPr>
        <w:pStyle w:val="Normal0"/>
        <w:tabs>
          <w:tab w:val="left" w:pos="284"/>
        </w:tabs>
        <w:spacing w:line="240" w:lineRule="auto"/>
        <w:jc w:val="both"/>
        <w:rPr>
          <w:rFonts w:ascii="Arial" w:eastAsia="Arial" w:hAnsi="Arial" w:cs="Arial"/>
          <w:sz w:val="23"/>
          <w:szCs w:val="23"/>
        </w:rPr>
      </w:pPr>
      <w:r>
        <w:rPr>
          <w:rFonts w:ascii="Arial" w:eastAsia="Arial" w:hAnsi="Arial" w:cs="Arial"/>
          <w:sz w:val="23"/>
          <w:szCs w:val="23"/>
        </w:rPr>
        <w:t>Además</w:t>
      </w:r>
      <w:r w:rsidR="00DB68B8">
        <w:rPr>
          <w:rFonts w:ascii="Arial" w:eastAsia="Arial" w:hAnsi="Arial" w:cs="Arial"/>
          <w:sz w:val="23"/>
          <w:szCs w:val="23"/>
        </w:rPr>
        <w:t xml:space="preserve">, </w:t>
      </w:r>
      <w:r w:rsidR="6BE64FC9" w:rsidRPr="6CB76B80">
        <w:rPr>
          <w:rFonts w:ascii="Arial" w:eastAsia="Arial" w:hAnsi="Arial" w:cs="Arial"/>
          <w:sz w:val="23"/>
          <w:szCs w:val="23"/>
        </w:rPr>
        <w:t>no</w:t>
      </w:r>
      <w:r w:rsidR="00204519" w:rsidRPr="00DB68B8">
        <w:rPr>
          <w:rFonts w:ascii="Arial" w:eastAsia="Arial" w:hAnsi="Arial" w:cs="Arial"/>
          <w:sz w:val="23"/>
          <w:szCs w:val="23"/>
        </w:rPr>
        <w:t xml:space="preserve"> es necesario disponer de tiempo ni de </w:t>
      </w:r>
      <w:r w:rsidR="3F199195" w:rsidRPr="6CB76B80">
        <w:rPr>
          <w:rFonts w:ascii="Arial" w:eastAsia="Arial" w:hAnsi="Arial" w:cs="Arial"/>
          <w:sz w:val="23"/>
          <w:szCs w:val="23"/>
        </w:rPr>
        <w:t>medios</w:t>
      </w:r>
      <w:r w:rsidR="00204519" w:rsidRPr="00DB68B8">
        <w:rPr>
          <w:rFonts w:ascii="Arial" w:eastAsia="Arial" w:hAnsi="Arial" w:cs="Arial"/>
          <w:sz w:val="23"/>
          <w:szCs w:val="23"/>
        </w:rPr>
        <w:t>, por parte del Ministerio de Hacienda y Crédito Público, para que los destinatarios del proyecto de resolución apliquen su contenido.</w:t>
      </w:r>
    </w:p>
    <w:p w14:paraId="00000099" w14:textId="467B6F8A" w:rsidR="008477E2" w:rsidRDefault="00204519">
      <w:pPr>
        <w:pStyle w:val="Normal0"/>
        <w:tabs>
          <w:tab w:val="left" w:pos="284"/>
        </w:tabs>
        <w:spacing w:line="240" w:lineRule="auto"/>
        <w:jc w:val="both"/>
        <w:rPr>
          <w:rFonts w:ascii="Arial" w:eastAsia="Arial" w:hAnsi="Arial" w:cs="Arial"/>
          <w:sz w:val="23"/>
          <w:szCs w:val="23"/>
        </w:rPr>
      </w:pPr>
      <w:r w:rsidRPr="00DB68B8">
        <w:rPr>
          <w:rFonts w:ascii="Arial" w:eastAsia="Arial" w:hAnsi="Arial" w:cs="Arial"/>
          <w:sz w:val="23"/>
          <w:szCs w:val="23"/>
        </w:rPr>
        <w:t xml:space="preserve">El proyecto tampoco tiene impacto en el Presupuesto General de la Nación, </w:t>
      </w:r>
      <w:r w:rsidR="0583F120" w:rsidRPr="6CB76B80">
        <w:rPr>
          <w:rFonts w:ascii="Arial" w:eastAsia="Arial" w:hAnsi="Arial" w:cs="Arial"/>
          <w:sz w:val="23"/>
          <w:szCs w:val="23"/>
        </w:rPr>
        <w:t>por lo que</w:t>
      </w:r>
      <w:r w:rsidRPr="00DB68B8">
        <w:rPr>
          <w:rFonts w:ascii="Arial" w:eastAsia="Arial" w:hAnsi="Arial" w:cs="Arial"/>
          <w:sz w:val="23"/>
          <w:szCs w:val="23"/>
        </w:rPr>
        <w:t xml:space="preserve"> no genera impacto fiscal.  </w:t>
      </w:r>
      <w:r w:rsidR="79BF289B" w:rsidRPr="6CB76B80">
        <w:rPr>
          <w:rFonts w:ascii="Arial" w:eastAsia="Arial" w:hAnsi="Arial" w:cs="Arial"/>
          <w:sz w:val="23"/>
          <w:szCs w:val="23"/>
        </w:rPr>
        <w:t xml:space="preserve">De </w:t>
      </w:r>
      <w:r w:rsidR="41750CD3" w:rsidRPr="6CB76B80">
        <w:rPr>
          <w:rFonts w:ascii="Arial" w:eastAsia="Arial" w:hAnsi="Arial" w:cs="Arial"/>
          <w:sz w:val="23"/>
          <w:szCs w:val="23"/>
        </w:rPr>
        <w:t>l</w:t>
      </w:r>
      <w:r w:rsidR="3F199195" w:rsidRPr="6CB76B80">
        <w:rPr>
          <w:rFonts w:ascii="Arial" w:eastAsia="Arial" w:hAnsi="Arial" w:cs="Arial"/>
          <w:sz w:val="23"/>
          <w:szCs w:val="23"/>
        </w:rPr>
        <w:t>a</w:t>
      </w:r>
      <w:r w:rsidRPr="00DB68B8">
        <w:rPr>
          <w:rFonts w:ascii="Arial" w:eastAsia="Arial" w:hAnsi="Arial" w:cs="Arial"/>
          <w:sz w:val="23"/>
          <w:szCs w:val="23"/>
        </w:rPr>
        <w:t xml:space="preserve"> expedición de esta resolución no </w:t>
      </w:r>
      <w:r w:rsidR="377731B7" w:rsidRPr="6CB76B80">
        <w:rPr>
          <w:rFonts w:ascii="Arial" w:eastAsia="Arial" w:hAnsi="Arial" w:cs="Arial"/>
          <w:sz w:val="23"/>
          <w:szCs w:val="23"/>
        </w:rPr>
        <w:t>se derivan</w:t>
      </w:r>
      <w:r w:rsidR="16A88242" w:rsidRPr="6CB76B80">
        <w:rPr>
          <w:rFonts w:ascii="Arial" w:eastAsia="Arial" w:hAnsi="Arial" w:cs="Arial"/>
          <w:sz w:val="23"/>
          <w:szCs w:val="23"/>
        </w:rPr>
        <w:t xml:space="preserve"> </w:t>
      </w:r>
      <w:r w:rsidR="3F199195" w:rsidRPr="6CB76B80">
        <w:rPr>
          <w:rFonts w:ascii="Arial" w:eastAsia="Arial" w:hAnsi="Arial" w:cs="Arial"/>
          <w:sz w:val="23"/>
          <w:szCs w:val="23"/>
        </w:rPr>
        <w:t>impacto</w:t>
      </w:r>
      <w:r w:rsidR="1A6CB603" w:rsidRPr="6CB76B80">
        <w:rPr>
          <w:rFonts w:ascii="Arial" w:eastAsia="Arial" w:hAnsi="Arial" w:cs="Arial"/>
          <w:sz w:val="23"/>
          <w:szCs w:val="23"/>
        </w:rPr>
        <w:t>s</w:t>
      </w:r>
      <w:r w:rsidR="3F199195" w:rsidRPr="6CB76B80">
        <w:rPr>
          <w:rFonts w:ascii="Arial" w:eastAsia="Arial" w:hAnsi="Arial" w:cs="Arial"/>
          <w:sz w:val="23"/>
          <w:szCs w:val="23"/>
        </w:rPr>
        <w:t xml:space="preserve"> ambiental</w:t>
      </w:r>
      <w:r w:rsidR="7EF22BDB" w:rsidRPr="6CB76B80">
        <w:rPr>
          <w:rFonts w:ascii="Arial" w:eastAsia="Arial" w:hAnsi="Arial" w:cs="Arial"/>
          <w:sz w:val="23"/>
          <w:szCs w:val="23"/>
        </w:rPr>
        <w:t>es</w:t>
      </w:r>
      <w:r w:rsidRPr="00DB68B8">
        <w:rPr>
          <w:rFonts w:ascii="Arial" w:eastAsia="Arial" w:hAnsi="Arial" w:cs="Arial"/>
          <w:sz w:val="23"/>
          <w:szCs w:val="23"/>
        </w:rPr>
        <w:t xml:space="preserve"> ni </w:t>
      </w:r>
      <w:r w:rsidR="3F199195" w:rsidRPr="6CB76B80">
        <w:rPr>
          <w:rFonts w:ascii="Arial" w:eastAsia="Arial" w:hAnsi="Arial" w:cs="Arial"/>
          <w:sz w:val="23"/>
          <w:szCs w:val="23"/>
        </w:rPr>
        <w:t>ecológico</w:t>
      </w:r>
      <w:r w:rsidR="5BA9379D" w:rsidRPr="6CB76B80">
        <w:rPr>
          <w:rFonts w:ascii="Arial" w:eastAsia="Arial" w:hAnsi="Arial" w:cs="Arial"/>
          <w:sz w:val="23"/>
          <w:szCs w:val="23"/>
        </w:rPr>
        <w:t>s</w:t>
      </w:r>
      <w:r w:rsidR="005D22E9">
        <w:rPr>
          <w:rFonts w:ascii="Arial" w:eastAsia="Arial" w:hAnsi="Arial" w:cs="Arial"/>
          <w:sz w:val="23"/>
          <w:szCs w:val="23"/>
        </w:rPr>
        <w:t xml:space="preserve">. </w:t>
      </w:r>
    </w:p>
    <w:tbl>
      <w:tblPr>
        <w:tblW w:w="4937" w:type="dxa"/>
        <w:tblBorders>
          <w:top w:val="nil"/>
          <w:left w:val="nil"/>
          <w:bottom w:val="nil"/>
          <w:right w:val="nil"/>
          <w:insideH w:val="nil"/>
          <w:insideV w:val="nil"/>
        </w:tblBorders>
        <w:tblLayout w:type="fixed"/>
        <w:tblLook w:val="0400" w:firstRow="0" w:lastRow="0" w:firstColumn="0" w:lastColumn="0" w:noHBand="0" w:noVBand="1"/>
      </w:tblPr>
      <w:tblGrid>
        <w:gridCol w:w="4937"/>
      </w:tblGrid>
      <w:tr w:rsidR="008477E2" w14:paraId="2E4963AB" w14:textId="77777777" w:rsidTr="00E46E82">
        <w:tc>
          <w:tcPr>
            <w:tcW w:w="4937" w:type="dxa"/>
            <w:shd w:val="clear" w:color="auto" w:fill="auto"/>
          </w:tcPr>
          <w:p w14:paraId="0000009A" w14:textId="77ED36F0" w:rsidR="008477E2" w:rsidRDefault="008477E2">
            <w:pPr>
              <w:pStyle w:val="Normal0"/>
              <w:rPr>
                <w:rFonts w:ascii="Arial" w:eastAsia="Arial" w:hAnsi="Arial" w:cs="Arial"/>
                <w:b/>
              </w:rPr>
            </w:pPr>
          </w:p>
          <w:p w14:paraId="1AF70544" w14:textId="77777777" w:rsidR="005D22E9" w:rsidRDefault="005D22E9">
            <w:pPr>
              <w:pStyle w:val="Normal0"/>
              <w:rPr>
                <w:rFonts w:ascii="Arial" w:eastAsia="Arial" w:hAnsi="Arial" w:cs="Arial"/>
                <w:b/>
              </w:rPr>
            </w:pPr>
          </w:p>
          <w:p w14:paraId="31B9053A" w14:textId="77777777" w:rsidR="00506590" w:rsidRDefault="00506590">
            <w:pPr>
              <w:pStyle w:val="Normal0"/>
              <w:rPr>
                <w:rFonts w:ascii="Arial" w:eastAsia="Arial" w:hAnsi="Arial" w:cs="Arial"/>
                <w:b/>
              </w:rPr>
            </w:pPr>
          </w:p>
          <w:p w14:paraId="0000009B" w14:textId="77777777" w:rsidR="008477E2" w:rsidRPr="008308B9" w:rsidRDefault="00204519" w:rsidP="00E46E82">
            <w:pPr>
              <w:pStyle w:val="Normal0"/>
              <w:spacing w:after="0"/>
              <w:rPr>
                <w:rFonts w:ascii="Arial" w:eastAsia="Arial" w:hAnsi="Arial" w:cs="Arial"/>
                <w:b/>
                <w:lang w:val="pt-BR"/>
              </w:rPr>
            </w:pPr>
            <w:r w:rsidRPr="008308B9">
              <w:rPr>
                <w:rFonts w:ascii="Arial" w:eastAsia="Arial" w:hAnsi="Arial" w:cs="Arial"/>
                <w:b/>
                <w:lang w:val="pt-BR"/>
              </w:rPr>
              <w:t>JOSÉ ANDRÉS O´MEARA RIVEIRA</w:t>
            </w:r>
          </w:p>
          <w:p w14:paraId="0000009C" w14:textId="4D3CAD01" w:rsidR="008477E2" w:rsidRPr="008308B9" w:rsidRDefault="00052DDB" w:rsidP="00E46E82">
            <w:pPr>
              <w:pStyle w:val="Normal0"/>
              <w:spacing w:after="0"/>
              <w:rPr>
                <w:rFonts w:ascii="Arial" w:eastAsia="Arial" w:hAnsi="Arial" w:cs="Arial"/>
                <w:lang w:val="pt-BR"/>
              </w:rPr>
            </w:pPr>
            <w:r>
              <w:rPr>
                <w:rFonts w:ascii="Arial" w:eastAsia="Arial" w:hAnsi="Arial" w:cs="Arial"/>
                <w:lang w:val="pt-BR"/>
              </w:rPr>
              <w:t>Director</w:t>
            </w:r>
            <w:r w:rsidRPr="008308B9">
              <w:rPr>
                <w:rFonts w:ascii="Arial" w:eastAsia="Arial" w:hAnsi="Arial" w:cs="Arial"/>
                <w:lang w:val="pt-BR"/>
              </w:rPr>
              <w:t xml:space="preserve"> </w:t>
            </w:r>
            <w:r w:rsidR="00204519" w:rsidRPr="008308B9">
              <w:rPr>
                <w:rFonts w:ascii="Arial" w:eastAsia="Arial" w:hAnsi="Arial" w:cs="Arial"/>
                <w:lang w:val="pt-BR"/>
              </w:rPr>
              <w:t>General</w:t>
            </w:r>
          </w:p>
          <w:p w14:paraId="0000009D" w14:textId="77777777" w:rsidR="008477E2" w:rsidRDefault="00204519" w:rsidP="00E46E82">
            <w:pPr>
              <w:pStyle w:val="Normal0"/>
              <w:spacing w:after="0"/>
              <w:rPr>
                <w:rFonts w:ascii="Arial" w:eastAsia="Arial" w:hAnsi="Arial" w:cs="Arial"/>
              </w:rPr>
            </w:pPr>
            <w:r>
              <w:rPr>
                <w:rFonts w:ascii="Arial" w:eastAsia="Arial" w:hAnsi="Arial" w:cs="Arial"/>
              </w:rPr>
              <w:t>Colombia Compra Eficiente</w:t>
            </w:r>
          </w:p>
        </w:tc>
      </w:tr>
    </w:tbl>
    <w:p w14:paraId="0000009E" w14:textId="5F58A9F8" w:rsidR="008477E2" w:rsidRDefault="008477E2">
      <w:pPr>
        <w:pStyle w:val="Normal0"/>
        <w:rPr>
          <w:rFonts w:ascii="Arial" w:eastAsia="Arial" w:hAnsi="Arial" w:cs="Arial"/>
        </w:rPr>
      </w:pPr>
    </w:p>
    <w:tbl>
      <w:tblPr>
        <w:tblW w:w="5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40"/>
      </w:tblGrid>
      <w:tr w:rsidR="004A37D3" w:rsidRPr="004A37D3" w14:paraId="02CB983B" w14:textId="77777777" w:rsidTr="004A37D3">
        <w:trPr>
          <w:trHeight w:val="300"/>
        </w:trPr>
        <w:tc>
          <w:tcPr>
            <w:tcW w:w="810" w:type="dxa"/>
            <w:tcBorders>
              <w:top w:val="nil"/>
              <w:left w:val="nil"/>
              <w:bottom w:val="nil"/>
              <w:right w:val="nil"/>
            </w:tcBorders>
            <w:vAlign w:val="center"/>
            <w:hideMark/>
          </w:tcPr>
          <w:p w14:paraId="7897F6B3" w14:textId="77777777" w:rsidR="004A37D3" w:rsidRPr="004A37D3" w:rsidRDefault="004A37D3" w:rsidP="004A37D3">
            <w:pPr>
              <w:spacing w:after="0" w:line="240" w:lineRule="auto"/>
              <w:textAlignment w:val="baseline"/>
              <w:rPr>
                <w:rFonts w:ascii="Times New Roman" w:eastAsia="Times New Roman" w:hAnsi="Times New Roman" w:cs="Times New Roman"/>
                <w:sz w:val="24"/>
                <w:szCs w:val="24"/>
                <w:lang w:val="es-CO"/>
              </w:rPr>
            </w:pPr>
            <w:r w:rsidRPr="004A37D3">
              <w:rPr>
                <w:rFonts w:ascii="Arial" w:eastAsia="Times New Roman" w:hAnsi="Arial" w:cs="Arial"/>
                <w:sz w:val="14"/>
                <w:szCs w:val="14"/>
                <w:lang w:val="es-ES"/>
              </w:rPr>
              <w:t>Elaboró:</w:t>
            </w:r>
            <w:r w:rsidRPr="004A37D3">
              <w:rPr>
                <w:rFonts w:ascii="Arial" w:eastAsia="Times New Roman" w:hAnsi="Arial" w:cs="Arial"/>
                <w:sz w:val="14"/>
                <w:szCs w:val="14"/>
                <w:lang w:val="es-CO"/>
              </w:rPr>
              <w:t> </w:t>
            </w:r>
          </w:p>
        </w:tc>
        <w:tc>
          <w:tcPr>
            <w:tcW w:w="4440" w:type="dxa"/>
            <w:tcBorders>
              <w:top w:val="nil"/>
              <w:left w:val="nil"/>
              <w:bottom w:val="dotted" w:sz="6" w:space="0" w:color="7F7F7F"/>
              <w:right w:val="nil"/>
            </w:tcBorders>
            <w:vAlign w:val="center"/>
            <w:hideMark/>
          </w:tcPr>
          <w:p w14:paraId="78E02F34" w14:textId="77777777" w:rsidR="004A37D3" w:rsidRPr="004A37D3" w:rsidRDefault="004A37D3" w:rsidP="004A37D3">
            <w:pPr>
              <w:spacing w:after="0" w:line="240" w:lineRule="auto"/>
              <w:textAlignment w:val="baseline"/>
              <w:rPr>
                <w:rFonts w:ascii="Times New Roman" w:eastAsia="Times New Roman" w:hAnsi="Times New Roman" w:cs="Times New Roman"/>
                <w:sz w:val="24"/>
                <w:szCs w:val="24"/>
                <w:lang w:val="es-CO"/>
              </w:rPr>
            </w:pPr>
            <w:r w:rsidRPr="004A37D3">
              <w:rPr>
                <w:rFonts w:ascii="Arial" w:eastAsia="Times New Roman" w:hAnsi="Arial" w:cs="Arial"/>
                <w:sz w:val="14"/>
                <w:szCs w:val="14"/>
                <w:lang w:val="es-ES"/>
              </w:rPr>
              <w:t>David Torres Rojas</w:t>
            </w:r>
          </w:p>
          <w:p w14:paraId="4B7FD999" w14:textId="77777777" w:rsidR="004A37D3" w:rsidRPr="004A37D3" w:rsidRDefault="004A37D3" w:rsidP="004A37D3">
            <w:pPr>
              <w:spacing w:after="0" w:line="240" w:lineRule="auto"/>
              <w:textAlignment w:val="baseline"/>
              <w:rPr>
                <w:rFonts w:ascii="Times New Roman" w:eastAsia="Times New Roman" w:hAnsi="Times New Roman" w:cs="Times New Roman"/>
                <w:sz w:val="24"/>
                <w:szCs w:val="24"/>
                <w:lang w:val="es-CO"/>
              </w:rPr>
            </w:pPr>
            <w:r w:rsidRPr="004A37D3">
              <w:rPr>
                <w:rFonts w:ascii="Arial" w:eastAsia="Times New Roman" w:hAnsi="Arial" w:cs="Arial"/>
                <w:sz w:val="14"/>
                <w:szCs w:val="14"/>
                <w:lang w:val="es-ES"/>
              </w:rPr>
              <w:t>Contratista de la Subdirección de Gestión Contractual </w:t>
            </w:r>
            <w:r w:rsidRPr="004A37D3">
              <w:rPr>
                <w:rFonts w:ascii="Arial" w:eastAsia="Times New Roman" w:hAnsi="Arial" w:cs="Arial"/>
                <w:sz w:val="14"/>
                <w:szCs w:val="14"/>
                <w:lang w:val="es-CO"/>
              </w:rPr>
              <w:t> </w:t>
            </w:r>
          </w:p>
        </w:tc>
      </w:tr>
      <w:tr w:rsidR="004A37D3" w:rsidRPr="004A37D3" w14:paraId="6FEF3BF1" w14:textId="77777777" w:rsidTr="004A37D3">
        <w:trPr>
          <w:trHeight w:val="300"/>
        </w:trPr>
        <w:tc>
          <w:tcPr>
            <w:tcW w:w="810" w:type="dxa"/>
            <w:tcBorders>
              <w:top w:val="nil"/>
              <w:left w:val="nil"/>
              <w:bottom w:val="nil"/>
              <w:right w:val="nil"/>
            </w:tcBorders>
            <w:vAlign w:val="center"/>
            <w:hideMark/>
          </w:tcPr>
          <w:p w14:paraId="579BB426" w14:textId="77777777" w:rsidR="004A37D3" w:rsidRPr="004A37D3" w:rsidRDefault="004A37D3" w:rsidP="004A37D3">
            <w:pPr>
              <w:spacing w:after="0" w:line="240" w:lineRule="auto"/>
              <w:textAlignment w:val="baseline"/>
              <w:rPr>
                <w:rFonts w:ascii="Times New Roman" w:eastAsia="Times New Roman" w:hAnsi="Times New Roman" w:cs="Times New Roman"/>
                <w:sz w:val="24"/>
                <w:szCs w:val="24"/>
                <w:lang w:val="es-CO"/>
              </w:rPr>
            </w:pPr>
            <w:r w:rsidRPr="004A37D3">
              <w:rPr>
                <w:rFonts w:ascii="Arial" w:eastAsia="Times New Roman" w:hAnsi="Arial" w:cs="Arial"/>
                <w:sz w:val="14"/>
                <w:szCs w:val="14"/>
                <w:lang w:val="es-ES"/>
              </w:rPr>
              <w:t>Revisaron:</w:t>
            </w:r>
            <w:r w:rsidRPr="004A37D3">
              <w:rPr>
                <w:rFonts w:ascii="Arial" w:eastAsia="Times New Roman" w:hAnsi="Arial" w:cs="Arial"/>
                <w:sz w:val="14"/>
                <w:szCs w:val="14"/>
                <w:lang w:val="es-CO"/>
              </w:rPr>
              <w:t> </w:t>
            </w:r>
          </w:p>
        </w:tc>
        <w:tc>
          <w:tcPr>
            <w:tcW w:w="4440" w:type="dxa"/>
            <w:tcBorders>
              <w:top w:val="dotted" w:sz="6" w:space="0" w:color="7F7F7F"/>
              <w:left w:val="nil"/>
              <w:bottom w:val="dotted" w:sz="6" w:space="0" w:color="7F7F7F"/>
              <w:right w:val="nil"/>
            </w:tcBorders>
            <w:vAlign w:val="center"/>
            <w:hideMark/>
          </w:tcPr>
          <w:p w14:paraId="0B5AEFCD" w14:textId="77777777" w:rsidR="004A37D3" w:rsidRPr="004A37D3" w:rsidRDefault="004A37D3" w:rsidP="004A37D3">
            <w:pPr>
              <w:spacing w:after="0" w:line="240" w:lineRule="auto"/>
              <w:textAlignment w:val="baseline"/>
              <w:rPr>
                <w:rFonts w:ascii="Times New Roman" w:eastAsia="Times New Roman" w:hAnsi="Times New Roman" w:cs="Times New Roman"/>
                <w:sz w:val="24"/>
                <w:szCs w:val="24"/>
                <w:lang w:val="es-CO"/>
              </w:rPr>
            </w:pPr>
            <w:r w:rsidRPr="004A37D3">
              <w:rPr>
                <w:rFonts w:ascii="Arial" w:eastAsia="Times New Roman" w:hAnsi="Arial" w:cs="Arial"/>
                <w:sz w:val="14"/>
                <w:szCs w:val="14"/>
                <w:lang w:val="es-ES"/>
              </w:rPr>
              <w:t xml:space="preserve">Sara Milena Núñez Aldana </w:t>
            </w:r>
          </w:p>
          <w:p w14:paraId="3AAE355C" w14:textId="77777777" w:rsidR="004A37D3" w:rsidRPr="004A37D3" w:rsidRDefault="004A37D3" w:rsidP="004A37D3">
            <w:pPr>
              <w:spacing w:after="0" w:line="240" w:lineRule="auto"/>
              <w:textAlignment w:val="baseline"/>
              <w:rPr>
                <w:rFonts w:ascii="Arial" w:eastAsia="Times New Roman" w:hAnsi="Arial" w:cs="Arial"/>
                <w:sz w:val="14"/>
                <w:szCs w:val="14"/>
                <w:lang w:val="es-ES"/>
              </w:rPr>
            </w:pPr>
            <w:r w:rsidRPr="004A37D3">
              <w:rPr>
                <w:rFonts w:ascii="Arial" w:eastAsia="Times New Roman" w:hAnsi="Arial" w:cs="Arial"/>
                <w:sz w:val="14"/>
                <w:szCs w:val="14"/>
                <w:lang w:val="es-CO"/>
              </w:rPr>
              <w:t xml:space="preserve">Gestor T1 – Grado 15 de la </w:t>
            </w:r>
            <w:r w:rsidRPr="004A37D3">
              <w:rPr>
                <w:rFonts w:ascii="Arial" w:eastAsia="Times New Roman" w:hAnsi="Arial" w:cs="Arial"/>
                <w:sz w:val="14"/>
                <w:szCs w:val="14"/>
                <w:lang w:val="es-ES"/>
              </w:rPr>
              <w:t>Subdirección de Gestión Contractual </w:t>
            </w:r>
          </w:p>
          <w:p w14:paraId="3CE33465" w14:textId="77777777" w:rsidR="004A37D3" w:rsidRPr="004A37D3" w:rsidRDefault="004A37D3" w:rsidP="004A37D3">
            <w:pPr>
              <w:spacing w:after="0" w:line="240" w:lineRule="auto"/>
              <w:textAlignment w:val="baseline"/>
              <w:rPr>
                <w:rFonts w:ascii="Arial" w:eastAsia="Times New Roman" w:hAnsi="Arial" w:cs="Arial"/>
                <w:sz w:val="14"/>
                <w:szCs w:val="14"/>
                <w:lang w:val="es-ES"/>
              </w:rPr>
            </w:pPr>
            <w:r w:rsidRPr="004A37D3">
              <w:rPr>
                <w:rFonts w:ascii="Arial" w:eastAsia="Times New Roman" w:hAnsi="Arial" w:cs="Arial"/>
                <w:sz w:val="14"/>
                <w:szCs w:val="14"/>
                <w:lang w:val="es-ES"/>
              </w:rPr>
              <w:t>Sebastián Ramírez Grisales</w:t>
            </w:r>
          </w:p>
          <w:p w14:paraId="735DC8DA" w14:textId="77777777" w:rsidR="004A37D3" w:rsidRPr="004A37D3" w:rsidRDefault="004A37D3" w:rsidP="004A37D3">
            <w:pPr>
              <w:spacing w:after="0" w:line="240" w:lineRule="auto"/>
              <w:textAlignment w:val="baseline"/>
              <w:rPr>
                <w:rFonts w:ascii="Arial" w:eastAsia="Times New Roman" w:hAnsi="Arial" w:cs="Arial"/>
                <w:sz w:val="14"/>
                <w:szCs w:val="14"/>
                <w:lang w:val="es-ES"/>
              </w:rPr>
            </w:pPr>
            <w:r w:rsidRPr="004A37D3">
              <w:rPr>
                <w:rFonts w:ascii="Arial" w:eastAsia="Times New Roman" w:hAnsi="Arial" w:cs="Arial"/>
                <w:sz w:val="14"/>
                <w:szCs w:val="14"/>
                <w:lang w:val="es-ES"/>
              </w:rPr>
              <w:t xml:space="preserve">Gestor T1 – </w:t>
            </w:r>
            <w:r w:rsidRPr="004A37D3">
              <w:rPr>
                <w:rFonts w:ascii="Arial" w:eastAsia="Times New Roman" w:hAnsi="Arial" w:cs="Arial"/>
                <w:sz w:val="14"/>
                <w:szCs w:val="14"/>
                <w:lang w:val="es-CO"/>
              </w:rPr>
              <w:t xml:space="preserve">Grado 15 de la </w:t>
            </w:r>
            <w:r w:rsidRPr="004A37D3">
              <w:rPr>
                <w:rFonts w:ascii="Arial" w:eastAsia="Times New Roman" w:hAnsi="Arial" w:cs="Arial"/>
                <w:sz w:val="14"/>
                <w:szCs w:val="14"/>
                <w:lang w:val="es-ES"/>
              </w:rPr>
              <w:t>Subdirección de Gestión Contractual</w:t>
            </w:r>
          </w:p>
        </w:tc>
      </w:tr>
      <w:tr w:rsidR="004A37D3" w:rsidRPr="004A37D3" w14:paraId="573D26C5" w14:textId="77777777" w:rsidTr="004A37D3">
        <w:trPr>
          <w:trHeight w:val="300"/>
        </w:trPr>
        <w:tc>
          <w:tcPr>
            <w:tcW w:w="810" w:type="dxa"/>
            <w:tcBorders>
              <w:top w:val="nil"/>
              <w:left w:val="nil"/>
              <w:bottom w:val="nil"/>
              <w:right w:val="nil"/>
            </w:tcBorders>
            <w:vAlign w:val="center"/>
            <w:hideMark/>
          </w:tcPr>
          <w:p w14:paraId="47DB8A5B" w14:textId="77777777" w:rsidR="004A37D3" w:rsidRPr="004A37D3" w:rsidRDefault="004A37D3" w:rsidP="004A37D3">
            <w:pPr>
              <w:spacing w:after="0" w:line="240" w:lineRule="auto"/>
              <w:textAlignment w:val="baseline"/>
              <w:rPr>
                <w:rFonts w:ascii="Times New Roman" w:eastAsia="Times New Roman" w:hAnsi="Times New Roman" w:cs="Times New Roman"/>
                <w:sz w:val="24"/>
                <w:szCs w:val="24"/>
                <w:lang w:val="es-CO"/>
              </w:rPr>
            </w:pPr>
            <w:r w:rsidRPr="004A37D3">
              <w:rPr>
                <w:rFonts w:ascii="Arial" w:eastAsia="Times New Roman" w:hAnsi="Arial" w:cs="Arial"/>
                <w:sz w:val="14"/>
                <w:szCs w:val="14"/>
                <w:lang w:val="es-ES"/>
              </w:rPr>
              <w:t>Aprobó:</w:t>
            </w:r>
            <w:r w:rsidRPr="004A37D3">
              <w:rPr>
                <w:rFonts w:ascii="Arial" w:eastAsia="Times New Roman" w:hAnsi="Arial" w:cs="Arial"/>
                <w:sz w:val="14"/>
                <w:szCs w:val="14"/>
                <w:lang w:val="es-CO"/>
              </w:rPr>
              <w:t> </w:t>
            </w:r>
          </w:p>
        </w:tc>
        <w:tc>
          <w:tcPr>
            <w:tcW w:w="4440" w:type="dxa"/>
            <w:tcBorders>
              <w:top w:val="dotted" w:sz="6" w:space="0" w:color="7F7F7F"/>
              <w:left w:val="nil"/>
              <w:bottom w:val="dotted" w:sz="6" w:space="0" w:color="7F7F7F"/>
              <w:right w:val="nil"/>
            </w:tcBorders>
            <w:vAlign w:val="center"/>
            <w:hideMark/>
          </w:tcPr>
          <w:p w14:paraId="4C579E00" w14:textId="77777777" w:rsidR="004A37D3" w:rsidRPr="004A37D3" w:rsidRDefault="004A37D3" w:rsidP="004A37D3">
            <w:pPr>
              <w:spacing w:after="0" w:line="240" w:lineRule="auto"/>
              <w:rPr>
                <w:rFonts w:ascii="Arial" w:eastAsia="Times New Roman" w:hAnsi="Arial" w:cs="Arial"/>
                <w:sz w:val="14"/>
                <w:szCs w:val="14"/>
                <w:lang w:val="es-ES" w:eastAsia="es-ES"/>
              </w:rPr>
            </w:pPr>
            <w:r w:rsidRPr="004A37D3">
              <w:rPr>
                <w:rFonts w:ascii="Arial" w:eastAsia="Times New Roman" w:hAnsi="Arial" w:cs="Arial"/>
                <w:sz w:val="14"/>
                <w:szCs w:val="14"/>
                <w:lang w:val="es-ES" w:eastAsia="es-ES"/>
              </w:rPr>
              <w:t>Jorge Augusto Tirado Navarro</w:t>
            </w:r>
          </w:p>
          <w:p w14:paraId="585530C7" w14:textId="77777777" w:rsidR="004A37D3" w:rsidRPr="004A37D3" w:rsidRDefault="004A37D3" w:rsidP="004A37D3">
            <w:pPr>
              <w:spacing w:after="0" w:line="240" w:lineRule="auto"/>
              <w:textAlignment w:val="baseline"/>
              <w:rPr>
                <w:rFonts w:ascii="Times New Roman" w:eastAsia="Times New Roman" w:hAnsi="Times New Roman" w:cs="Times New Roman"/>
                <w:sz w:val="24"/>
                <w:szCs w:val="24"/>
                <w:lang w:val="es-CO"/>
              </w:rPr>
            </w:pPr>
            <w:r w:rsidRPr="004A37D3">
              <w:rPr>
                <w:rFonts w:ascii="Arial" w:eastAsia="Times New Roman" w:hAnsi="Arial" w:cs="Arial"/>
                <w:sz w:val="14"/>
                <w:szCs w:val="14"/>
                <w:lang w:val="es-ES" w:eastAsia="es-ES"/>
              </w:rPr>
              <w:t>Subdirector de Gestión Contractual</w:t>
            </w:r>
          </w:p>
        </w:tc>
      </w:tr>
    </w:tbl>
    <w:p w14:paraId="000000A8" w14:textId="77777777" w:rsidR="008477E2" w:rsidRDefault="008477E2">
      <w:pPr>
        <w:pStyle w:val="Normal0"/>
        <w:rPr>
          <w:rFonts w:ascii="Arial" w:eastAsia="Arial" w:hAnsi="Arial" w:cs="Arial"/>
        </w:rPr>
      </w:pPr>
    </w:p>
    <w:sectPr w:rsidR="008477E2">
      <w:headerReference w:type="default" r:id="rId12"/>
      <w:footerReference w:type="even" r:id="rId13"/>
      <w:footerReference w:type="default" r:id="rId14"/>
      <w:headerReference w:type="first" r:id="rId15"/>
      <w:footerReference w:type="first" r:id="rId16"/>
      <w:pgSz w:w="12242" w:h="15842"/>
      <w:pgMar w:top="1701" w:right="1327" w:bottom="1701" w:left="1276" w:header="0"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F7FAB" w14:textId="77777777" w:rsidR="002644A2" w:rsidRDefault="002644A2">
      <w:pPr>
        <w:spacing w:after="0" w:line="240" w:lineRule="auto"/>
      </w:pPr>
      <w:r>
        <w:separator/>
      </w:r>
    </w:p>
  </w:endnote>
  <w:endnote w:type="continuationSeparator" w:id="0">
    <w:p w14:paraId="7D3EC9DA" w14:textId="77777777" w:rsidR="002644A2" w:rsidRDefault="002644A2">
      <w:pPr>
        <w:spacing w:after="0" w:line="240" w:lineRule="auto"/>
      </w:pPr>
      <w:r>
        <w:continuationSeparator/>
      </w:r>
    </w:p>
  </w:endnote>
  <w:endnote w:type="continuationNotice" w:id="1">
    <w:p w14:paraId="690E1313" w14:textId="77777777" w:rsidR="002644A2" w:rsidRDefault="00264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8" w14:textId="77777777" w:rsidR="005E2E64" w:rsidRDefault="005E2E64">
    <w:pPr>
      <w:pStyle w:val="Normal0"/>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F" w14:textId="77777777" w:rsidR="005E2E64" w:rsidRDefault="005E2E64">
    <w:pPr>
      <w:pStyle w:val="Normal0"/>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p w14:paraId="000000C0" w14:textId="77777777" w:rsidR="005E2E64" w:rsidRDefault="005E2E64">
    <w:pPr>
      <w:pStyle w:val="Normal0"/>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p w14:paraId="000000C1" w14:textId="77777777" w:rsidR="005E2E64" w:rsidRDefault="005E2E64">
    <w:pPr>
      <w:pStyle w:val="Normal0"/>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p w14:paraId="000000C2" w14:textId="77777777" w:rsidR="005E2E64" w:rsidRDefault="005E2E64">
    <w:pPr>
      <w:pStyle w:val="Normal0"/>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noProof/>
      </w:rPr>
      <w:drawing>
        <wp:anchor distT="0" distB="0" distL="114300" distR="114300" simplePos="0" relativeHeight="251658241" behindDoc="0" locked="0" layoutInCell="1" hidden="0" allowOverlap="1" wp14:anchorId="55FA0AFA" wp14:editId="07777777">
          <wp:simplePos x="0" y="0"/>
          <wp:positionH relativeFrom="column">
            <wp:posOffset>84608</wp:posOffset>
          </wp:positionH>
          <wp:positionV relativeFrom="paragraph">
            <wp:posOffset>135208</wp:posOffset>
          </wp:positionV>
          <wp:extent cx="5607050" cy="362585"/>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07050" cy="362585"/>
                  </a:xfrm>
                  <a:prstGeom prst="rect">
                    <a:avLst/>
                  </a:prstGeom>
                  <a:ln/>
                </pic:spPr>
              </pic:pic>
            </a:graphicData>
          </a:graphic>
        </wp:anchor>
      </w:drawing>
    </w:r>
  </w:p>
  <w:p w14:paraId="000000C3" w14:textId="77777777" w:rsidR="005E2E64" w:rsidRDefault="005E2E64">
    <w:pPr>
      <w:pStyle w:val="Normal0"/>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p w14:paraId="000000C4" w14:textId="77777777" w:rsidR="005E2E64" w:rsidRDefault="005E2E64">
    <w:pPr>
      <w:pStyle w:val="Normal0"/>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p w14:paraId="000000C5" w14:textId="77777777" w:rsidR="005E2E64" w:rsidRDefault="005E2E64">
    <w:pPr>
      <w:pStyle w:val="Normal0"/>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p w14:paraId="000000C6" w14:textId="37401CCD" w:rsidR="005E2E64" w:rsidRDefault="005E2E64">
    <w:pPr>
      <w:pStyle w:val="Normal0"/>
      <w:pBdr>
        <w:top w:val="nil"/>
        <w:left w:val="nil"/>
        <w:bottom w:val="nil"/>
        <w:right w:val="nil"/>
        <w:between w:val="nil"/>
      </w:pBdr>
      <w:tabs>
        <w:tab w:val="center" w:pos="4419"/>
        <w:tab w:val="right" w:pos="8838"/>
      </w:tabs>
      <w:spacing w:before="240" w:after="0" w:line="240" w:lineRule="auto"/>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000000C7" w14:textId="77777777" w:rsidR="005E2E64" w:rsidRDefault="005E2E64">
    <w:pPr>
      <w:pStyle w:val="Normal0"/>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9" w14:textId="77777777" w:rsidR="005E2E64" w:rsidRDefault="005E2E64">
    <w:pPr>
      <w:pStyle w:val="Normal0"/>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608FA" w14:textId="77777777" w:rsidR="002644A2" w:rsidRDefault="002644A2">
      <w:pPr>
        <w:spacing w:after="0" w:line="240" w:lineRule="auto"/>
      </w:pPr>
      <w:r>
        <w:separator/>
      </w:r>
    </w:p>
  </w:footnote>
  <w:footnote w:type="continuationSeparator" w:id="0">
    <w:p w14:paraId="623DA470" w14:textId="77777777" w:rsidR="002644A2" w:rsidRDefault="002644A2">
      <w:pPr>
        <w:spacing w:after="0" w:line="240" w:lineRule="auto"/>
      </w:pPr>
      <w:r>
        <w:continuationSeparator/>
      </w:r>
    </w:p>
  </w:footnote>
  <w:footnote w:type="continuationNotice" w:id="1">
    <w:p w14:paraId="5C0E8358" w14:textId="77777777" w:rsidR="002644A2" w:rsidRDefault="002644A2">
      <w:pPr>
        <w:spacing w:after="0" w:line="240" w:lineRule="auto"/>
      </w:pPr>
    </w:p>
  </w:footnote>
  <w:footnote w:id="2">
    <w:p w14:paraId="4EAD5B83" w14:textId="2BC5DBFA" w:rsidR="00403DE6" w:rsidRDefault="00D278DC" w:rsidP="004D394F">
      <w:pPr>
        <w:pStyle w:val="Textonotapie"/>
        <w:ind w:firstLine="720"/>
        <w:jc w:val="both"/>
      </w:pPr>
      <w:r w:rsidRPr="00BD1D97">
        <w:rPr>
          <w:rStyle w:val="Refdenotaalpie"/>
          <w:rFonts w:ascii="Arial" w:hAnsi="Arial" w:cs="Arial"/>
          <w:sz w:val="18"/>
          <w:szCs w:val="18"/>
        </w:rPr>
        <w:footnoteRef/>
      </w:r>
      <w:r w:rsidRPr="00BD1D97">
        <w:rPr>
          <w:rFonts w:ascii="Arial" w:hAnsi="Arial" w:cs="Arial"/>
          <w:sz w:val="18"/>
          <w:szCs w:val="18"/>
        </w:rPr>
        <w:t xml:space="preserve"> Consejo de Estado. Sección Tercera. Sentencia del 3 de diciembre de 2007. Exp. 25206</w:t>
      </w:r>
      <w:r>
        <w:rPr>
          <w:rFonts w:ascii="Arial" w:hAnsi="Arial" w:cs="Arial"/>
          <w:sz w:val="18"/>
          <w:szCs w:val="18"/>
        </w:rPr>
        <w:t>.</w:t>
      </w:r>
      <w:r w:rsidRPr="00BD1D97">
        <w:rPr>
          <w:rFonts w:ascii="Arial" w:hAnsi="Arial" w:cs="Arial"/>
          <w:sz w:val="18"/>
          <w:szCs w:val="18"/>
        </w:rPr>
        <w:t xml:space="preserve"> C.P Ruth Stella Correa Palacio</w:t>
      </w:r>
      <w:r w:rsidRPr="00BD1D97">
        <w:t>.</w:t>
      </w:r>
    </w:p>
    <w:p w14:paraId="5D957F37" w14:textId="77777777" w:rsidR="00D278DC" w:rsidRPr="00BD1D97" w:rsidRDefault="00D278DC" w:rsidP="004D394F">
      <w:pPr>
        <w:pStyle w:val="Textonotapie"/>
        <w:ind w:firstLine="720"/>
        <w:jc w:val="both"/>
      </w:pPr>
    </w:p>
  </w:footnote>
  <w:footnote w:id="3">
    <w:p w14:paraId="4B3E3C78" w14:textId="6F60C2C2" w:rsidR="00D278DC" w:rsidRDefault="00D278DC" w:rsidP="004D394F">
      <w:pPr>
        <w:pStyle w:val="Textonotapie"/>
        <w:ind w:firstLine="720"/>
        <w:jc w:val="both"/>
        <w:rPr>
          <w:rFonts w:ascii="Arial" w:hAnsi="Arial" w:cs="Arial"/>
          <w:sz w:val="18"/>
          <w:szCs w:val="18"/>
        </w:rPr>
      </w:pPr>
      <w:r w:rsidRPr="00BD1D97">
        <w:rPr>
          <w:rStyle w:val="Refdenotaalpie"/>
          <w:rFonts w:ascii="Arial" w:hAnsi="Arial" w:cs="Arial"/>
          <w:sz w:val="18"/>
          <w:szCs w:val="18"/>
        </w:rPr>
        <w:footnoteRef/>
      </w:r>
      <w:r w:rsidRPr="00BD1D97">
        <w:rPr>
          <w:rFonts w:ascii="Arial" w:hAnsi="Arial" w:cs="Arial"/>
          <w:sz w:val="18"/>
          <w:szCs w:val="18"/>
        </w:rPr>
        <w:t xml:space="preserve"> Consejo de Estado. Sección Tercera. Sentencia del 29 de agosto de 2007. Rad. 15324. C.P. Mauricio Fajardo Gómez.</w:t>
      </w:r>
    </w:p>
    <w:p w14:paraId="6E1C71ED" w14:textId="77777777" w:rsidR="00D278DC" w:rsidRPr="00BD1D97" w:rsidRDefault="00D278DC" w:rsidP="00D278DC">
      <w:pPr>
        <w:pStyle w:val="Textonotapie"/>
        <w:jc w:val="both"/>
        <w:rPr>
          <w:rFonts w:ascii="Arial" w:hAnsi="Arial" w:cs="Arial"/>
          <w:sz w:val="18"/>
          <w:szCs w:val="18"/>
        </w:rPr>
      </w:pPr>
    </w:p>
  </w:footnote>
  <w:footnote w:id="4">
    <w:p w14:paraId="2DA2991E" w14:textId="77777777" w:rsidR="00D278DC" w:rsidRPr="00BD1D97" w:rsidRDefault="00D278DC" w:rsidP="004D394F">
      <w:pPr>
        <w:pStyle w:val="Textonotapie"/>
        <w:ind w:firstLine="720"/>
        <w:rPr>
          <w:rFonts w:ascii="Arial" w:hAnsi="Arial" w:cs="Arial"/>
          <w:sz w:val="18"/>
          <w:szCs w:val="18"/>
        </w:rPr>
      </w:pPr>
      <w:r w:rsidRPr="00BD1D97">
        <w:rPr>
          <w:rStyle w:val="Refdenotaalpie"/>
          <w:rFonts w:ascii="Arial" w:hAnsi="Arial" w:cs="Arial"/>
          <w:sz w:val="18"/>
          <w:szCs w:val="18"/>
        </w:rPr>
        <w:footnoteRef/>
      </w:r>
      <w:r w:rsidRPr="00BD1D97">
        <w:rPr>
          <w:rFonts w:ascii="Arial" w:hAnsi="Arial" w:cs="Arial"/>
          <w:sz w:val="18"/>
          <w:szCs w:val="18"/>
        </w:rPr>
        <w:t xml:space="preserve"> Consejo de Estado. Sala de Consulta y Servicio Civil. Concepto del 25 de marzo de 2010. Rad. 1966. C.P. William Zambrano Cetina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D" w14:textId="77777777" w:rsidR="005E2E64" w:rsidRDefault="005E2E64">
    <w:pPr>
      <w:pStyle w:val="Normal0"/>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p w14:paraId="000000BE" w14:textId="77777777" w:rsidR="005E2E64" w:rsidRDefault="005E2E64">
    <w:pPr>
      <w:pStyle w:val="Normal0"/>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1E04EF7A" wp14:editId="07777777">
          <wp:simplePos x="0" y="0"/>
          <wp:positionH relativeFrom="column">
            <wp:posOffset>4686300</wp:posOffset>
          </wp:positionH>
          <wp:positionV relativeFrom="paragraph">
            <wp:posOffset>171450</wp:posOffset>
          </wp:positionV>
          <wp:extent cx="1500505" cy="61658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0505" cy="61658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C" w14:textId="77777777" w:rsidR="005E2E64" w:rsidRDefault="005E2E64">
    <w:pPr>
      <w:pStyle w:val="Normal0"/>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84EC2"/>
    <w:multiLevelType w:val="multilevel"/>
    <w:tmpl w:val="059EE832"/>
    <w:lvl w:ilvl="0">
      <w:start w:val="1"/>
      <w:numFmt w:val="decimal"/>
      <w:lvlText w:val="%1."/>
      <w:lvlJc w:val="left"/>
      <w:pPr>
        <w:ind w:left="360" w:hanging="360"/>
      </w:pPr>
      <w:rPr>
        <w:rFonts w:ascii="Arial" w:eastAsia="Arial" w:hAnsi="Arial" w:cs="Arial"/>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5B627D"/>
    <w:multiLevelType w:val="hybridMultilevel"/>
    <w:tmpl w:val="4FF86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B609E"/>
    <w:rsid w:val="00000279"/>
    <w:rsid w:val="00001DCB"/>
    <w:rsid w:val="00002C51"/>
    <w:rsid w:val="00004E93"/>
    <w:rsid w:val="000050A8"/>
    <w:rsid w:val="000058A3"/>
    <w:rsid w:val="00014F2E"/>
    <w:rsid w:val="00017D88"/>
    <w:rsid w:val="0002240C"/>
    <w:rsid w:val="00036D20"/>
    <w:rsid w:val="00037204"/>
    <w:rsid w:val="00040291"/>
    <w:rsid w:val="00041C7F"/>
    <w:rsid w:val="00041F60"/>
    <w:rsid w:val="0004649B"/>
    <w:rsid w:val="00052DDB"/>
    <w:rsid w:val="00053E0D"/>
    <w:rsid w:val="00054199"/>
    <w:rsid w:val="00054E3C"/>
    <w:rsid w:val="00065A57"/>
    <w:rsid w:val="00066C81"/>
    <w:rsid w:val="00070331"/>
    <w:rsid w:val="000820DD"/>
    <w:rsid w:val="0008547E"/>
    <w:rsid w:val="00085882"/>
    <w:rsid w:val="000925F4"/>
    <w:rsid w:val="000937DA"/>
    <w:rsid w:val="0009380C"/>
    <w:rsid w:val="00097B8F"/>
    <w:rsid w:val="000A1183"/>
    <w:rsid w:val="000A4A7C"/>
    <w:rsid w:val="000A7C98"/>
    <w:rsid w:val="000B267E"/>
    <w:rsid w:val="000B50F7"/>
    <w:rsid w:val="000B5A18"/>
    <w:rsid w:val="000D11D2"/>
    <w:rsid w:val="000D1771"/>
    <w:rsid w:val="000D4920"/>
    <w:rsid w:val="000E13F1"/>
    <w:rsid w:val="000E7972"/>
    <w:rsid w:val="000F11C2"/>
    <w:rsid w:val="00102798"/>
    <w:rsid w:val="001028FE"/>
    <w:rsid w:val="00103043"/>
    <w:rsid w:val="001032F5"/>
    <w:rsid w:val="001114A1"/>
    <w:rsid w:val="00112B68"/>
    <w:rsid w:val="00123739"/>
    <w:rsid w:val="001242BF"/>
    <w:rsid w:val="00124A36"/>
    <w:rsid w:val="00130714"/>
    <w:rsid w:val="00132F43"/>
    <w:rsid w:val="00134EF7"/>
    <w:rsid w:val="0013551F"/>
    <w:rsid w:val="00137833"/>
    <w:rsid w:val="001414C7"/>
    <w:rsid w:val="00150B57"/>
    <w:rsid w:val="00151A4A"/>
    <w:rsid w:val="00153E5A"/>
    <w:rsid w:val="00160407"/>
    <w:rsid w:val="0016090E"/>
    <w:rsid w:val="00160CDB"/>
    <w:rsid w:val="001671F7"/>
    <w:rsid w:val="0017341F"/>
    <w:rsid w:val="0017639F"/>
    <w:rsid w:val="001839F5"/>
    <w:rsid w:val="00187EAE"/>
    <w:rsid w:val="00187FAC"/>
    <w:rsid w:val="001917EF"/>
    <w:rsid w:val="0019215F"/>
    <w:rsid w:val="00197BCC"/>
    <w:rsid w:val="001A173C"/>
    <w:rsid w:val="001A2E57"/>
    <w:rsid w:val="001A3268"/>
    <w:rsid w:val="001A375B"/>
    <w:rsid w:val="001A5896"/>
    <w:rsid w:val="001A6034"/>
    <w:rsid w:val="001A6C8E"/>
    <w:rsid w:val="001B11F3"/>
    <w:rsid w:val="001B5188"/>
    <w:rsid w:val="001B7471"/>
    <w:rsid w:val="001C0AC5"/>
    <w:rsid w:val="001C3152"/>
    <w:rsid w:val="001C3DDB"/>
    <w:rsid w:val="001C4112"/>
    <w:rsid w:val="001C4E6E"/>
    <w:rsid w:val="001C5DB6"/>
    <w:rsid w:val="001C7A66"/>
    <w:rsid w:val="001D015B"/>
    <w:rsid w:val="001D4E61"/>
    <w:rsid w:val="001D5A20"/>
    <w:rsid w:val="001F0D1B"/>
    <w:rsid w:val="001F1A52"/>
    <w:rsid w:val="001F2783"/>
    <w:rsid w:val="00203F2D"/>
    <w:rsid w:val="00204519"/>
    <w:rsid w:val="00205750"/>
    <w:rsid w:val="00206696"/>
    <w:rsid w:val="0020705F"/>
    <w:rsid w:val="00210577"/>
    <w:rsid w:val="00211C53"/>
    <w:rsid w:val="00215672"/>
    <w:rsid w:val="002163E2"/>
    <w:rsid w:val="00225659"/>
    <w:rsid w:val="00227673"/>
    <w:rsid w:val="00234205"/>
    <w:rsid w:val="00235F29"/>
    <w:rsid w:val="002372A2"/>
    <w:rsid w:val="00240FB2"/>
    <w:rsid w:val="00241AF0"/>
    <w:rsid w:val="00246515"/>
    <w:rsid w:val="00250B40"/>
    <w:rsid w:val="00251479"/>
    <w:rsid w:val="00251C39"/>
    <w:rsid w:val="0025492C"/>
    <w:rsid w:val="002609B3"/>
    <w:rsid w:val="002644A2"/>
    <w:rsid w:val="00265040"/>
    <w:rsid w:val="00271002"/>
    <w:rsid w:val="00273E97"/>
    <w:rsid w:val="00277796"/>
    <w:rsid w:val="002803F2"/>
    <w:rsid w:val="00282E5B"/>
    <w:rsid w:val="0028540F"/>
    <w:rsid w:val="00285601"/>
    <w:rsid w:val="00287FE5"/>
    <w:rsid w:val="00294291"/>
    <w:rsid w:val="00294CF8"/>
    <w:rsid w:val="002A266D"/>
    <w:rsid w:val="002A3267"/>
    <w:rsid w:val="002A704B"/>
    <w:rsid w:val="002B43B3"/>
    <w:rsid w:val="002B51A6"/>
    <w:rsid w:val="002C4274"/>
    <w:rsid w:val="002D01B5"/>
    <w:rsid w:val="002D4C99"/>
    <w:rsid w:val="002D5208"/>
    <w:rsid w:val="002D585E"/>
    <w:rsid w:val="002D601D"/>
    <w:rsid w:val="002D7D84"/>
    <w:rsid w:val="002E037C"/>
    <w:rsid w:val="002E289A"/>
    <w:rsid w:val="002E47E0"/>
    <w:rsid w:val="002E7546"/>
    <w:rsid w:val="002E7903"/>
    <w:rsid w:val="002F02B2"/>
    <w:rsid w:val="002F21C7"/>
    <w:rsid w:val="002F34EC"/>
    <w:rsid w:val="002F456F"/>
    <w:rsid w:val="002F49D9"/>
    <w:rsid w:val="002F5A8D"/>
    <w:rsid w:val="002F63B6"/>
    <w:rsid w:val="00302128"/>
    <w:rsid w:val="00304BEA"/>
    <w:rsid w:val="00312746"/>
    <w:rsid w:val="00315C49"/>
    <w:rsid w:val="0033034A"/>
    <w:rsid w:val="003354C3"/>
    <w:rsid w:val="00344A74"/>
    <w:rsid w:val="00345F06"/>
    <w:rsid w:val="003467D9"/>
    <w:rsid w:val="00351EA9"/>
    <w:rsid w:val="00361FBC"/>
    <w:rsid w:val="003629D8"/>
    <w:rsid w:val="003645EB"/>
    <w:rsid w:val="00365354"/>
    <w:rsid w:val="003707F8"/>
    <w:rsid w:val="00373960"/>
    <w:rsid w:val="00376A49"/>
    <w:rsid w:val="003807C1"/>
    <w:rsid w:val="00386212"/>
    <w:rsid w:val="00386F77"/>
    <w:rsid w:val="00387025"/>
    <w:rsid w:val="003921F1"/>
    <w:rsid w:val="00394CE3"/>
    <w:rsid w:val="003A13C9"/>
    <w:rsid w:val="003A4219"/>
    <w:rsid w:val="003A6564"/>
    <w:rsid w:val="003A6B87"/>
    <w:rsid w:val="003B05FD"/>
    <w:rsid w:val="003B2C06"/>
    <w:rsid w:val="003B39CD"/>
    <w:rsid w:val="003B4E04"/>
    <w:rsid w:val="003C23D1"/>
    <w:rsid w:val="003C3539"/>
    <w:rsid w:val="003C3FC8"/>
    <w:rsid w:val="003D39C0"/>
    <w:rsid w:val="003D5E67"/>
    <w:rsid w:val="003E30B0"/>
    <w:rsid w:val="003E6DF4"/>
    <w:rsid w:val="003F2EDF"/>
    <w:rsid w:val="003F3608"/>
    <w:rsid w:val="003F38CE"/>
    <w:rsid w:val="003F3C7E"/>
    <w:rsid w:val="003F71F8"/>
    <w:rsid w:val="00403DE6"/>
    <w:rsid w:val="00407C85"/>
    <w:rsid w:val="00413034"/>
    <w:rsid w:val="0041340F"/>
    <w:rsid w:val="004163A2"/>
    <w:rsid w:val="0041694E"/>
    <w:rsid w:val="0041710E"/>
    <w:rsid w:val="0042184A"/>
    <w:rsid w:val="00422817"/>
    <w:rsid w:val="00424BC7"/>
    <w:rsid w:val="00430B77"/>
    <w:rsid w:val="00431BE5"/>
    <w:rsid w:val="00435A90"/>
    <w:rsid w:val="00440BC5"/>
    <w:rsid w:val="004456A7"/>
    <w:rsid w:val="00446B71"/>
    <w:rsid w:val="00447B82"/>
    <w:rsid w:val="004520D9"/>
    <w:rsid w:val="00453A25"/>
    <w:rsid w:val="0045411C"/>
    <w:rsid w:val="0045631D"/>
    <w:rsid w:val="00464C29"/>
    <w:rsid w:val="004705C8"/>
    <w:rsid w:val="00470E47"/>
    <w:rsid w:val="00475952"/>
    <w:rsid w:val="004806F2"/>
    <w:rsid w:val="004829AE"/>
    <w:rsid w:val="00482A7A"/>
    <w:rsid w:val="00485AA2"/>
    <w:rsid w:val="004872FF"/>
    <w:rsid w:val="00491E10"/>
    <w:rsid w:val="00497811"/>
    <w:rsid w:val="004A048F"/>
    <w:rsid w:val="004A06B4"/>
    <w:rsid w:val="004A10A6"/>
    <w:rsid w:val="004A1D21"/>
    <w:rsid w:val="004A236D"/>
    <w:rsid w:val="004A24F9"/>
    <w:rsid w:val="004A2CF4"/>
    <w:rsid w:val="004A37D3"/>
    <w:rsid w:val="004B02EB"/>
    <w:rsid w:val="004B0D83"/>
    <w:rsid w:val="004C1D6B"/>
    <w:rsid w:val="004D04CF"/>
    <w:rsid w:val="004D0EA8"/>
    <w:rsid w:val="004D189E"/>
    <w:rsid w:val="004D1D20"/>
    <w:rsid w:val="004D394F"/>
    <w:rsid w:val="004D3AA0"/>
    <w:rsid w:val="004D477F"/>
    <w:rsid w:val="004D5235"/>
    <w:rsid w:val="004D5988"/>
    <w:rsid w:val="004D5C2D"/>
    <w:rsid w:val="004E3090"/>
    <w:rsid w:val="004E57BB"/>
    <w:rsid w:val="004F117A"/>
    <w:rsid w:val="004F542F"/>
    <w:rsid w:val="0050049B"/>
    <w:rsid w:val="00500761"/>
    <w:rsid w:val="00505D96"/>
    <w:rsid w:val="00506590"/>
    <w:rsid w:val="00507844"/>
    <w:rsid w:val="0051297E"/>
    <w:rsid w:val="00515757"/>
    <w:rsid w:val="00515F23"/>
    <w:rsid w:val="0051679F"/>
    <w:rsid w:val="00520E0E"/>
    <w:rsid w:val="005260D2"/>
    <w:rsid w:val="005300DD"/>
    <w:rsid w:val="00535507"/>
    <w:rsid w:val="005367D6"/>
    <w:rsid w:val="0053689F"/>
    <w:rsid w:val="00542376"/>
    <w:rsid w:val="00542A0E"/>
    <w:rsid w:val="005431CD"/>
    <w:rsid w:val="005473D7"/>
    <w:rsid w:val="00555209"/>
    <w:rsid w:val="00560324"/>
    <w:rsid w:val="00560B6E"/>
    <w:rsid w:val="00564C4F"/>
    <w:rsid w:val="0056737F"/>
    <w:rsid w:val="00570C1D"/>
    <w:rsid w:val="00571ACA"/>
    <w:rsid w:val="00575115"/>
    <w:rsid w:val="00575DBC"/>
    <w:rsid w:val="00581EF8"/>
    <w:rsid w:val="0058370F"/>
    <w:rsid w:val="00585AC1"/>
    <w:rsid w:val="00587CDE"/>
    <w:rsid w:val="00590AAE"/>
    <w:rsid w:val="005955C6"/>
    <w:rsid w:val="00596D72"/>
    <w:rsid w:val="005973BD"/>
    <w:rsid w:val="005A0C81"/>
    <w:rsid w:val="005B4B4B"/>
    <w:rsid w:val="005C10C4"/>
    <w:rsid w:val="005C1638"/>
    <w:rsid w:val="005C38BC"/>
    <w:rsid w:val="005C44B7"/>
    <w:rsid w:val="005C5E9F"/>
    <w:rsid w:val="005D07E0"/>
    <w:rsid w:val="005D0F25"/>
    <w:rsid w:val="005D0FE5"/>
    <w:rsid w:val="005D17A0"/>
    <w:rsid w:val="005D22E9"/>
    <w:rsid w:val="005D571D"/>
    <w:rsid w:val="005D7214"/>
    <w:rsid w:val="005E2D2B"/>
    <w:rsid w:val="005E2E64"/>
    <w:rsid w:val="005E3868"/>
    <w:rsid w:val="005E4F7E"/>
    <w:rsid w:val="005F32AE"/>
    <w:rsid w:val="005F32D3"/>
    <w:rsid w:val="005F368E"/>
    <w:rsid w:val="005F796A"/>
    <w:rsid w:val="00601972"/>
    <w:rsid w:val="006030C7"/>
    <w:rsid w:val="00604524"/>
    <w:rsid w:val="006133B3"/>
    <w:rsid w:val="0061343C"/>
    <w:rsid w:val="006141BC"/>
    <w:rsid w:val="00621882"/>
    <w:rsid w:val="006261A4"/>
    <w:rsid w:val="0062644A"/>
    <w:rsid w:val="00634D69"/>
    <w:rsid w:val="00636908"/>
    <w:rsid w:val="00640435"/>
    <w:rsid w:val="00640451"/>
    <w:rsid w:val="00642545"/>
    <w:rsid w:val="00644D87"/>
    <w:rsid w:val="00646177"/>
    <w:rsid w:val="00651C81"/>
    <w:rsid w:val="00652A6B"/>
    <w:rsid w:val="00655167"/>
    <w:rsid w:val="00656849"/>
    <w:rsid w:val="006608AE"/>
    <w:rsid w:val="00661809"/>
    <w:rsid w:val="00667F7B"/>
    <w:rsid w:val="006712D4"/>
    <w:rsid w:val="00673F82"/>
    <w:rsid w:val="00677813"/>
    <w:rsid w:val="00690353"/>
    <w:rsid w:val="0069451A"/>
    <w:rsid w:val="00694FF8"/>
    <w:rsid w:val="00695ED0"/>
    <w:rsid w:val="006A13B5"/>
    <w:rsid w:val="006A2212"/>
    <w:rsid w:val="006B118D"/>
    <w:rsid w:val="006C3048"/>
    <w:rsid w:val="006C3612"/>
    <w:rsid w:val="006C3F78"/>
    <w:rsid w:val="006C4F8C"/>
    <w:rsid w:val="006C7710"/>
    <w:rsid w:val="006D0F25"/>
    <w:rsid w:val="006D5D10"/>
    <w:rsid w:val="006E5E80"/>
    <w:rsid w:val="006E7E61"/>
    <w:rsid w:val="006F2858"/>
    <w:rsid w:val="006F7189"/>
    <w:rsid w:val="006F77A4"/>
    <w:rsid w:val="006F7A61"/>
    <w:rsid w:val="00700BD7"/>
    <w:rsid w:val="00700DAE"/>
    <w:rsid w:val="007027CF"/>
    <w:rsid w:val="00703347"/>
    <w:rsid w:val="00703473"/>
    <w:rsid w:val="00705242"/>
    <w:rsid w:val="0070632E"/>
    <w:rsid w:val="007108E4"/>
    <w:rsid w:val="0071416A"/>
    <w:rsid w:val="007146E6"/>
    <w:rsid w:val="00717528"/>
    <w:rsid w:val="00717C37"/>
    <w:rsid w:val="007214EE"/>
    <w:rsid w:val="00722901"/>
    <w:rsid w:val="007266A5"/>
    <w:rsid w:val="00727932"/>
    <w:rsid w:val="00727CD8"/>
    <w:rsid w:val="0073290A"/>
    <w:rsid w:val="0074528D"/>
    <w:rsid w:val="00751A1E"/>
    <w:rsid w:val="00754D66"/>
    <w:rsid w:val="00757193"/>
    <w:rsid w:val="00757E39"/>
    <w:rsid w:val="0076157B"/>
    <w:rsid w:val="00763474"/>
    <w:rsid w:val="007646C5"/>
    <w:rsid w:val="007647DD"/>
    <w:rsid w:val="0077072A"/>
    <w:rsid w:val="0077DA2F"/>
    <w:rsid w:val="0078671E"/>
    <w:rsid w:val="00790935"/>
    <w:rsid w:val="00795F5C"/>
    <w:rsid w:val="007A1E00"/>
    <w:rsid w:val="007A28C5"/>
    <w:rsid w:val="007A5538"/>
    <w:rsid w:val="007A56FC"/>
    <w:rsid w:val="007B0113"/>
    <w:rsid w:val="007B2944"/>
    <w:rsid w:val="007B6038"/>
    <w:rsid w:val="007B73FA"/>
    <w:rsid w:val="007C1BEF"/>
    <w:rsid w:val="007C54A9"/>
    <w:rsid w:val="007D1F8F"/>
    <w:rsid w:val="007E5156"/>
    <w:rsid w:val="007F5DAA"/>
    <w:rsid w:val="00813D69"/>
    <w:rsid w:val="00813F3D"/>
    <w:rsid w:val="00817076"/>
    <w:rsid w:val="00823286"/>
    <w:rsid w:val="00825285"/>
    <w:rsid w:val="008308B9"/>
    <w:rsid w:val="00833047"/>
    <w:rsid w:val="00845583"/>
    <w:rsid w:val="008477E2"/>
    <w:rsid w:val="00852E24"/>
    <w:rsid w:val="00856930"/>
    <w:rsid w:val="00856D5A"/>
    <w:rsid w:val="00861FAC"/>
    <w:rsid w:val="0086259B"/>
    <w:rsid w:val="00864317"/>
    <w:rsid w:val="00864E30"/>
    <w:rsid w:val="00871EB5"/>
    <w:rsid w:val="008832E4"/>
    <w:rsid w:val="00885632"/>
    <w:rsid w:val="00885812"/>
    <w:rsid w:val="00886CD8"/>
    <w:rsid w:val="00893DAF"/>
    <w:rsid w:val="008B2707"/>
    <w:rsid w:val="008B6109"/>
    <w:rsid w:val="008B7473"/>
    <w:rsid w:val="008C5EB5"/>
    <w:rsid w:val="008C7AC8"/>
    <w:rsid w:val="008D365D"/>
    <w:rsid w:val="008D5C4A"/>
    <w:rsid w:val="008D7436"/>
    <w:rsid w:val="008D75DB"/>
    <w:rsid w:val="008D7CC5"/>
    <w:rsid w:val="008E08FA"/>
    <w:rsid w:val="008E185E"/>
    <w:rsid w:val="008E1991"/>
    <w:rsid w:val="008E419F"/>
    <w:rsid w:val="008E6634"/>
    <w:rsid w:val="008E77DC"/>
    <w:rsid w:val="008F291B"/>
    <w:rsid w:val="008F6714"/>
    <w:rsid w:val="009014C6"/>
    <w:rsid w:val="00904BED"/>
    <w:rsid w:val="0090772C"/>
    <w:rsid w:val="00910B67"/>
    <w:rsid w:val="00912A3D"/>
    <w:rsid w:val="0091345F"/>
    <w:rsid w:val="0091593C"/>
    <w:rsid w:val="00920F49"/>
    <w:rsid w:val="009212FF"/>
    <w:rsid w:val="009234CA"/>
    <w:rsid w:val="00925BDF"/>
    <w:rsid w:val="00926D15"/>
    <w:rsid w:val="00926FA9"/>
    <w:rsid w:val="0092738E"/>
    <w:rsid w:val="00927408"/>
    <w:rsid w:val="00931B0C"/>
    <w:rsid w:val="00934A54"/>
    <w:rsid w:val="00935998"/>
    <w:rsid w:val="0093649D"/>
    <w:rsid w:val="00941A29"/>
    <w:rsid w:val="00942087"/>
    <w:rsid w:val="00946CDA"/>
    <w:rsid w:val="00954406"/>
    <w:rsid w:val="0096309E"/>
    <w:rsid w:val="00963432"/>
    <w:rsid w:val="00975FEF"/>
    <w:rsid w:val="0097611E"/>
    <w:rsid w:val="0097618D"/>
    <w:rsid w:val="009819DC"/>
    <w:rsid w:val="00983A80"/>
    <w:rsid w:val="00987006"/>
    <w:rsid w:val="00987942"/>
    <w:rsid w:val="009906B1"/>
    <w:rsid w:val="0099579A"/>
    <w:rsid w:val="00997CD3"/>
    <w:rsid w:val="009A2430"/>
    <w:rsid w:val="009A48DD"/>
    <w:rsid w:val="009A58EC"/>
    <w:rsid w:val="009A5FF9"/>
    <w:rsid w:val="009A70BA"/>
    <w:rsid w:val="009B23EA"/>
    <w:rsid w:val="009B2C3C"/>
    <w:rsid w:val="009B34A5"/>
    <w:rsid w:val="009B4FD6"/>
    <w:rsid w:val="009C12A2"/>
    <w:rsid w:val="009C4C41"/>
    <w:rsid w:val="009C5336"/>
    <w:rsid w:val="009D1CA1"/>
    <w:rsid w:val="009D65DA"/>
    <w:rsid w:val="009D6DF1"/>
    <w:rsid w:val="009E1636"/>
    <w:rsid w:val="009E3F0A"/>
    <w:rsid w:val="009E5F22"/>
    <w:rsid w:val="009E790C"/>
    <w:rsid w:val="009F049C"/>
    <w:rsid w:val="00A056F8"/>
    <w:rsid w:val="00A13E29"/>
    <w:rsid w:val="00A1516C"/>
    <w:rsid w:val="00A17073"/>
    <w:rsid w:val="00A2089C"/>
    <w:rsid w:val="00A228A5"/>
    <w:rsid w:val="00A242CE"/>
    <w:rsid w:val="00A242F2"/>
    <w:rsid w:val="00A30C69"/>
    <w:rsid w:val="00A3298B"/>
    <w:rsid w:val="00A32F17"/>
    <w:rsid w:val="00A33A9C"/>
    <w:rsid w:val="00A3624E"/>
    <w:rsid w:val="00A36E25"/>
    <w:rsid w:val="00A3771A"/>
    <w:rsid w:val="00A421F1"/>
    <w:rsid w:val="00A42981"/>
    <w:rsid w:val="00A44547"/>
    <w:rsid w:val="00A51C25"/>
    <w:rsid w:val="00A552DC"/>
    <w:rsid w:val="00A634DB"/>
    <w:rsid w:val="00A6359C"/>
    <w:rsid w:val="00A66C65"/>
    <w:rsid w:val="00A67315"/>
    <w:rsid w:val="00A67B01"/>
    <w:rsid w:val="00A73D50"/>
    <w:rsid w:val="00A76975"/>
    <w:rsid w:val="00A77D6D"/>
    <w:rsid w:val="00A8126E"/>
    <w:rsid w:val="00A83064"/>
    <w:rsid w:val="00A83795"/>
    <w:rsid w:val="00A85838"/>
    <w:rsid w:val="00A867ED"/>
    <w:rsid w:val="00A90232"/>
    <w:rsid w:val="00A94E76"/>
    <w:rsid w:val="00A96135"/>
    <w:rsid w:val="00A977E9"/>
    <w:rsid w:val="00AA3911"/>
    <w:rsid w:val="00AA407F"/>
    <w:rsid w:val="00AA4BDF"/>
    <w:rsid w:val="00AB0C95"/>
    <w:rsid w:val="00AB2BBE"/>
    <w:rsid w:val="00AB38E3"/>
    <w:rsid w:val="00AB7E51"/>
    <w:rsid w:val="00AC20FA"/>
    <w:rsid w:val="00AC4420"/>
    <w:rsid w:val="00AC5786"/>
    <w:rsid w:val="00AD2636"/>
    <w:rsid w:val="00AD30A9"/>
    <w:rsid w:val="00AE0993"/>
    <w:rsid w:val="00AE1831"/>
    <w:rsid w:val="00AE29BF"/>
    <w:rsid w:val="00AF22A1"/>
    <w:rsid w:val="00AF57C6"/>
    <w:rsid w:val="00AF58D1"/>
    <w:rsid w:val="00AF66DD"/>
    <w:rsid w:val="00AF7CC7"/>
    <w:rsid w:val="00B001E9"/>
    <w:rsid w:val="00B02D6F"/>
    <w:rsid w:val="00B03F11"/>
    <w:rsid w:val="00B0525C"/>
    <w:rsid w:val="00B15CEE"/>
    <w:rsid w:val="00B1677B"/>
    <w:rsid w:val="00B21939"/>
    <w:rsid w:val="00B22017"/>
    <w:rsid w:val="00B22C69"/>
    <w:rsid w:val="00B23AD8"/>
    <w:rsid w:val="00B30090"/>
    <w:rsid w:val="00B30900"/>
    <w:rsid w:val="00B31902"/>
    <w:rsid w:val="00B359D6"/>
    <w:rsid w:val="00B3787D"/>
    <w:rsid w:val="00B4014B"/>
    <w:rsid w:val="00B42FE0"/>
    <w:rsid w:val="00B45EF5"/>
    <w:rsid w:val="00B47754"/>
    <w:rsid w:val="00B5047C"/>
    <w:rsid w:val="00B513AD"/>
    <w:rsid w:val="00B5220F"/>
    <w:rsid w:val="00B52B6E"/>
    <w:rsid w:val="00B56E20"/>
    <w:rsid w:val="00B62C0C"/>
    <w:rsid w:val="00B70C47"/>
    <w:rsid w:val="00B71253"/>
    <w:rsid w:val="00B73D79"/>
    <w:rsid w:val="00B78D47"/>
    <w:rsid w:val="00B84C22"/>
    <w:rsid w:val="00B93D86"/>
    <w:rsid w:val="00B94822"/>
    <w:rsid w:val="00B96ADC"/>
    <w:rsid w:val="00BA7B39"/>
    <w:rsid w:val="00BB09B0"/>
    <w:rsid w:val="00BB0A18"/>
    <w:rsid w:val="00BB4499"/>
    <w:rsid w:val="00BB6912"/>
    <w:rsid w:val="00BB7817"/>
    <w:rsid w:val="00BB7E5A"/>
    <w:rsid w:val="00BC3F98"/>
    <w:rsid w:val="00BD6C07"/>
    <w:rsid w:val="00BE009A"/>
    <w:rsid w:val="00BE2A54"/>
    <w:rsid w:val="00BE2E83"/>
    <w:rsid w:val="00BE4BB1"/>
    <w:rsid w:val="00BE4F45"/>
    <w:rsid w:val="00BF1EC8"/>
    <w:rsid w:val="00BF41FF"/>
    <w:rsid w:val="00BF4800"/>
    <w:rsid w:val="00BF4B29"/>
    <w:rsid w:val="00C035E4"/>
    <w:rsid w:val="00C06419"/>
    <w:rsid w:val="00C06874"/>
    <w:rsid w:val="00C1152E"/>
    <w:rsid w:val="00C12B63"/>
    <w:rsid w:val="00C12D50"/>
    <w:rsid w:val="00C16AC5"/>
    <w:rsid w:val="00C176CA"/>
    <w:rsid w:val="00C26161"/>
    <w:rsid w:val="00C2757D"/>
    <w:rsid w:val="00C30814"/>
    <w:rsid w:val="00C318A1"/>
    <w:rsid w:val="00C377B1"/>
    <w:rsid w:val="00C40F77"/>
    <w:rsid w:val="00C41870"/>
    <w:rsid w:val="00C42661"/>
    <w:rsid w:val="00C500D7"/>
    <w:rsid w:val="00C52978"/>
    <w:rsid w:val="00C57F71"/>
    <w:rsid w:val="00C60218"/>
    <w:rsid w:val="00C64FAB"/>
    <w:rsid w:val="00C67955"/>
    <w:rsid w:val="00C7026F"/>
    <w:rsid w:val="00C710A1"/>
    <w:rsid w:val="00C72C1C"/>
    <w:rsid w:val="00C75853"/>
    <w:rsid w:val="00C779BE"/>
    <w:rsid w:val="00C85D40"/>
    <w:rsid w:val="00C861B0"/>
    <w:rsid w:val="00C95953"/>
    <w:rsid w:val="00C9789E"/>
    <w:rsid w:val="00CA1D13"/>
    <w:rsid w:val="00CA1FDC"/>
    <w:rsid w:val="00CA2418"/>
    <w:rsid w:val="00CA27F8"/>
    <w:rsid w:val="00CA5F7D"/>
    <w:rsid w:val="00CB05B7"/>
    <w:rsid w:val="00CB549F"/>
    <w:rsid w:val="00CC5D96"/>
    <w:rsid w:val="00CD1B4B"/>
    <w:rsid w:val="00CD4786"/>
    <w:rsid w:val="00CE7180"/>
    <w:rsid w:val="00CF19FA"/>
    <w:rsid w:val="00CF2D52"/>
    <w:rsid w:val="00CF5A91"/>
    <w:rsid w:val="00CF61E7"/>
    <w:rsid w:val="00CF6EF1"/>
    <w:rsid w:val="00D00D2D"/>
    <w:rsid w:val="00D017FB"/>
    <w:rsid w:val="00D0396C"/>
    <w:rsid w:val="00D04F33"/>
    <w:rsid w:val="00D07A33"/>
    <w:rsid w:val="00D1412F"/>
    <w:rsid w:val="00D2061D"/>
    <w:rsid w:val="00D21D09"/>
    <w:rsid w:val="00D2282C"/>
    <w:rsid w:val="00D22A39"/>
    <w:rsid w:val="00D278DC"/>
    <w:rsid w:val="00D31507"/>
    <w:rsid w:val="00D57D58"/>
    <w:rsid w:val="00D60501"/>
    <w:rsid w:val="00D610CC"/>
    <w:rsid w:val="00D656DD"/>
    <w:rsid w:val="00D701E1"/>
    <w:rsid w:val="00D70BE1"/>
    <w:rsid w:val="00D72530"/>
    <w:rsid w:val="00D74D3F"/>
    <w:rsid w:val="00D805AB"/>
    <w:rsid w:val="00D83142"/>
    <w:rsid w:val="00D84110"/>
    <w:rsid w:val="00D86618"/>
    <w:rsid w:val="00D90DC9"/>
    <w:rsid w:val="00D95BC6"/>
    <w:rsid w:val="00D969EE"/>
    <w:rsid w:val="00D97E65"/>
    <w:rsid w:val="00DA0B8E"/>
    <w:rsid w:val="00DA314B"/>
    <w:rsid w:val="00DA72BB"/>
    <w:rsid w:val="00DB68B8"/>
    <w:rsid w:val="00DC036A"/>
    <w:rsid w:val="00DC0730"/>
    <w:rsid w:val="00DC23DC"/>
    <w:rsid w:val="00DC4FC7"/>
    <w:rsid w:val="00DC6C1B"/>
    <w:rsid w:val="00DD1B72"/>
    <w:rsid w:val="00DD3A13"/>
    <w:rsid w:val="00DE391F"/>
    <w:rsid w:val="00DE4F28"/>
    <w:rsid w:val="00DF420C"/>
    <w:rsid w:val="00DF7682"/>
    <w:rsid w:val="00E03320"/>
    <w:rsid w:val="00E04A1B"/>
    <w:rsid w:val="00E12F7C"/>
    <w:rsid w:val="00E13807"/>
    <w:rsid w:val="00E1683A"/>
    <w:rsid w:val="00E16B90"/>
    <w:rsid w:val="00E219CA"/>
    <w:rsid w:val="00E27E95"/>
    <w:rsid w:val="00E3056F"/>
    <w:rsid w:val="00E32785"/>
    <w:rsid w:val="00E33665"/>
    <w:rsid w:val="00E35DC8"/>
    <w:rsid w:val="00E40126"/>
    <w:rsid w:val="00E46E82"/>
    <w:rsid w:val="00E51022"/>
    <w:rsid w:val="00E54416"/>
    <w:rsid w:val="00E55A7F"/>
    <w:rsid w:val="00E64EB7"/>
    <w:rsid w:val="00E65342"/>
    <w:rsid w:val="00E81272"/>
    <w:rsid w:val="00E82322"/>
    <w:rsid w:val="00E8487D"/>
    <w:rsid w:val="00E86244"/>
    <w:rsid w:val="00E86423"/>
    <w:rsid w:val="00E92EDE"/>
    <w:rsid w:val="00EA1661"/>
    <w:rsid w:val="00EA3028"/>
    <w:rsid w:val="00EA593E"/>
    <w:rsid w:val="00EA740F"/>
    <w:rsid w:val="00EB0CB0"/>
    <w:rsid w:val="00EC1834"/>
    <w:rsid w:val="00EC25AD"/>
    <w:rsid w:val="00EC26F2"/>
    <w:rsid w:val="00EC2A68"/>
    <w:rsid w:val="00EC71AB"/>
    <w:rsid w:val="00ED0040"/>
    <w:rsid w:val="00ED5B7F"/>
    <w:rsid w:val="00EE09CF"/>
    <w:rsid w:val="00EE2AD5"/>
    <w:rsid w:val="00EE7515"/>
    <w:rsid w:val="00EE7DBE"/>
    <w:rsid w:val="00EF4904"/>
    <w:rsid w:val="00EF72F5"/>
    <w:rsid w:val="00F021ED"/>
    <w:rsid w:val="00F02E40"/>
    <w:rsid w:val="00F0560C"/>
    <w:rsid w:val="00F05C03"/>
    <w:rsid w:val="00F13192"/>
    <w:rsid w:val="00F143A2"/>
    <w:rsid w:val="00F1685C"/>
    <w:rsid w:val="00F16F51"/>
    <w:rsid w:val="00F25B9C"/>
    <w:rsid w:val="00F2701C"/>
    <w:rsid w:val="00F33727"/>
    <w:rsid w:val="00F33953"/>
    <w:rsid w:val="00F4170F"/>
    <w:rsid w:val="00F42735"/>
    <w:rsid w:val="00F435DE"/>
    <w:rsid w:val="00F511C3"/>
    <w:rsid w:val="00F51AC2"/>
    <w:rsid w:val="00F51C5A"/>
    <w:rsid w:val="00F51C99"/>
    <w:rsid w:val="00F57580"/>
    <w:rsid w:val="00F631EE"/>
    <w:rsid w:val="00F65A17"/>
    <w:rsid w:val="00F718C1"/>
    <w:rsid w:val="00F73241"/>
    <w:rsid w:val="00F76803"/>
    <w:rsid w:val="00F81269"/>
    <w:rsid w:val="00F84E8D"/>
    <w:rsid w:val="00F8743D"/>
    <w:rsid w:val="00F91E01"/>
    <w:rsid w:val="00FA02B2"/>
    <w:rsid w:val="00FA251C"/>
    <w:rsid w:val="00FA58DE"/>
    <w:rsid w:val="00FB0685"/>
    <w:rsid w:val="00FB2E5B"/>
    <w:rsid w:val="00FB473B"/>
    <w:rsid w:val="00FB5AD0"/>
    <w:rsid w:val="00FC2D3C"/>
    <w:rsid w:val="00FC4C9C"/>
    <w:rsid w:val="00FC74CA"/>
    <w:rsid w:val="00FD10F8"/>
    <w:rsid w:val="00FD269B"/>
    <w:rsid w:val="00FD2D7E"/>
    <w:rsid w:val="00FD31CB"/>
    <w:rsid w:val="00FD6C39"/>
    <w:rsid w:val="00FE68C8"/>
    <w:rsid w:val="00FF7878"/>
    <w:rsid w:val="01121BA0"/>
    <w:rsid w:val="016A3353"/>
    <w:rsid w:val="01EE9C23"/>
    <w:rsid w:val="0200CC89"/>
    <w:rsid w:val="02D56432"/>
    <w:rsid w:val="02F29DCE"/>
    <w:rsid w:val="0343504E"/>
    <w:rsid w:val="034BAC63"/>
    <w:rsid w:val="036427CC"/>
    <w:rsid w:val="03E283B6"/>
    <w:rsid w:val="0460560B"/>
    <w:rsid w:val="0470061F"/>
    <w:rsid w:val="049CB4A9"/>
    <w:rsid w:val="049E80E4"/>
    <w:rsid w:val="04B75BD5"/>
    <w:rsid w:val="04E3F9CA"/>
    <w:rsid w:val="051630FE"/>
    <w:rsid w:val="051A0A57"/>
    <w:rsid w:val="052D6022"/>
    <w:rsid w:val="05621859"/>
    <w:rsid w:val="0583F120"/>
    <w:rsid w:val="05A47A72"/>
    <w:rsid w:val="06946738"/>
    <w:rsid w:val="06BF92C0"/>
    <w:rsid w:val="0749D015"/>
    <w:rsid w:val="074BC053"/>
    <w:rsid w:val="075F74EA"/>
    <w:rsid w:val="07D56DF2"/>
    <w:rsid w:val="08007292"/>
    <w:rsid w:val="08F2CAC9"/>
    <w:rsid w:val="0902D563"/>
    <w:rsid w:val="0904A742"/>
    <w:rsid w:val="092165BF"/>
    <w:rsid w:val="094A9CD5"/>
    <w:rsid w:val="09B6CBFD"/>
    <w:rsid w:val="09F42A77"/>
    <w:rsid w:val="0AC02CDB"/>
    <w:rsid w:val="0B0C8720"/>
    <w:rsid w:val="0B104E52"/>
    <w:rsid w:val="0B55735C"/>
    <w:rsid w:val="0B5757A5"/>
    <w:rsid w:val="0B8D963B"/>
    <w:rsid w:val="0BB602EF"/>
    <w:rsid w:val="0BC8EA23"/>
    <w:rsid w:val="0BD46D3E"/>
    <w:rsid w:val="0BD94668"/>
    <w:rsid w:val="0BED3226"/>
    <w:rsid w:val="0C164539"/>
    <w:rsid w:val="0C4A5168"/>
    <w:rsid w:val="0CE46B50"/>
    <w:rsid w:val="0D9A5495"/>
    <w:rsid w:val="0DA24622"/>
    <w:rsid w:val="0DEC6E8B"/>
    <w:rsid w:val="0E1D8DD6"/>
    <w:rsid w:val="0E39F343"/>
    <w:rsid w:val="0E59B29C"/>
    <w:rsid w:val="0E6E4AFD"/>
    <w:rsid w:val="0E9D9B2F"/>
    <w:rsid w:val="0F1E87C5"/>
    <w:rsid w:val="0F4D50F7"/>
    <w:rsid w:val="0FB32EA8"/>
    <w:rsid w:val="0FBBDDB0"/>
    <w:rsid w:val="0FEC7D14"/>
    <w:rsid w:val="0FEE7718"/>
    <w:rsid w:val="1025F1D6"/>
    <w:rsid w:val="1099B720"/>
    <w:rsid w:val="10B0FD3A"/>
    <w:rsid w:val="10E933B1"/>
    <w:rsid w:val="110B3B7E"/>
    <w:rsid w:val="110D3C40"/>
    <w:rsid w:val="112F6E5F"/>
    <w:rsid w:val="11541B85"/>
    <w:rsid w:val="11ADF6AF"/>
    <w:rsid w:val="11D36F5F"/>
    <w:rsid w:val="11F514FB"/>
    <w:rsid w:val="120A4A07"/>
    <w:rsid w:val="12D29270"/>
    <w:rsid w:val="1393D722"/>
    <w:rsid w:val="146DEFC8"/>
    <w:rsid w:val="14B787A5"/>
    <w:rsid w:val="14DD1645"/>
    <w:rsid w:val="14EAD5E1"/>
    <w:rsid w:val="1530A0F8"/>
    <w:rsid w:val="15AD42D6"/>
    <w:rsid w:val="160F0EBA"/>
    <w:rsid w:val="163C8F43"/>
    <w:rsid w:val="1642E294"/>
    <w:rsid w:val="166F1277"/>
    <w:rsid w:val="167ED34C"/>
    <w:rsid w:val="16A2E7B9"/>
    <w:rsid w:val="16A88242"/>
    <w:rsid w:val="17220CA0"/>
    <w:rsid w:val="173162C6"/>
    <w:rsid w:val="174B609E"/>
    <w:rsid w:val="175392D1"/>
    <w:rsid w:val="1760E566"/>
    <w:rsid w:val="17B8145F"/>
    <w:rsid w:val="17CC7F47"/>
    <w:rsid w:val="17D8951E"/>
    <w:rsid w:val="18340B83"/>
    <w:rsid w:val="1837C444"/>
    <w:rsid w:val="183DFB40"/>
    <w:rsid w:val="18901676"/>
    <w:rsid w:val="18D611A5"/>
    <w:rsid w:val="19272393"/>
    <w:rsid w:val="19469951"/>
    <w:rsid w:val="19B3ABBF"/>
    <w:rsid w:val="19C7806F"/>
    <w:rsid w:val="1A1819F4"/>
    <w:rsid w:val="1A6CB603"/>
    <w:rsid w:val="1ABA2953"/>
    <w:rsid w:val="1AE269B2"/>
    <w:rsid w:val="1AFB7569"/>
    <w:rsid w:val="1B28CD58"/>
    <w:rsid w:val="1B29D979"/>
    <w:rsid w:val="1B661C7D"/>
    <w:rsid w:val="1B682402"/>
    <w:rsid w:val="1B7A8BF5"/>
    <w:rsid w:val="1BA6BAD4"/>
    <w:rsid w:val="1BB217CD"/>
    <w:rsid w:val="1BCB414E"/>
    <w:rsid w:val="1BFC64BE"/>
    <w:rsid w:val="1C0CC074"/>
    <w:rsid w:val="1C7972DF"/>
    <w:rsid w:val="1CB621E0"/>
    <w:rsid w:val="1D9DC35E"/>
    <w:rsid w:val="1DAF320F"/>
    <w:rsid w:val="1DD229C0"/>
    <w:rsid w:val="1DFC32EA"/>
    <w:rsid w:val="1EA22807"/>
    <w:rsid w:val="1EE21D41"/>
    <w:rsid w:val="1EE7BD6A"/>
    <w:rsid w:val="1F031520"/>
    <w:rsid w:val="1F09933F"/>
    <w:rsid w:val="1F0AF018"/>
    <w:rsid w:val="1F12F26A"/>
    <w:rsid w:val="1F1BE0F7"/>
    <w:rsid w:val="1F54ECCF"/>
    <w:rsid w:val="1F9A310F"/>
    <w:rsid w:val="1FCC81F1"/>
    <w:rsid w:val="2040C800"/>
    <w:rsid w:val="204D450A"/>
    <w:rsid w:val="20596BE2"/>
    <w:rsid w:val="208165A3"/>
    <w:rsid w:val="20838C2F"/>
    <w:rsid w:val="20924302"/>
    <w:rsid w:val="20AF678E"/>
    <w:rsid w:val="20DB5E3B"/>
    <w:rsid w:val="20F13A98"/>
    <w:rsid w:val="2154A08E"/>
    <w:rsid w:val="219EA95D"/>
    <w:rsid w:val="21AABCCA"/>
    <w:rsid w:val="21E0138C"/>
    <w:rsid w:val="21F5152B"/>
    <w:rsid w:val="22223CC2"/>
    <w:rsid w:val="222C8AD8"/>
    <w:rsid w:val="2241239E"/>
    <w:rsid w:val="22BDEEC8"/>
    <w:rsid w:val="22E9DBB9"/>
    <w:rsid w:val="2323B2F9"/>
    <w:rsid w:val="236377AA"/>
    <w:rsid w:val="23A570A8"/>
    <w:rsid w:val="23D6DFB3"/>
    <w:rsid w:val="23DE68B7"/>
    <w:rsid w:val="23DF9FC6"/>
    <w:rsid w:val="23F8CA1A"/>
    <w:rsid w:val="2463FF70"/>
    <w:rsid w:val="248BBF02"/>
    <w:rsid w:val="249D4564"/>
    <w:rsid w:val="24A67AFC"/>
    <w:rsid w:val="24DEE347"/>
    <w:rsid w:val="24FAC73A"/>
    <w:rsid w:val="25AC242F"/>
    <w:rsid w:val="25AFF446"/>
    <w:rsid w:val="2625D5AA"/>
    <w:rsid w:val="2668E458"/>
    <w:rsid w:val="26716956"/>
    <w:rsid w:val="268350D5"/>
    <w:rsid w:val="273A0A5F"/>
    <w:rsid w:val="2756F1A0"/>
    <w:rsid w:val="2757550E"/>
    <w:rsid w:val="27FA05A7"/>
    <w:rsid w:val="2884B671"/>
    <w:rsid w:val="288B41F6"/>
    <w:rsid w:val="293B5D99"/>
    <w:rsid w:val="29419446"/>
    <w:rsid w:val="29533B5E"/>
    <w:rsid w:val="29B7BB95"/>
    <w:rsid w:val="29BB2468"/>
    <w:rsid w:val="2A0C9B69"/>
    <w:rsid w:val="2A45D0FC"/>
    <w:rsid w:val="2A62AB6B"/>
    <w:rsid w:val="2ACA757D"/>
    <w:rsid w:val="2ACC17B2"/>
    <w:rsid w:val="2ACC76E9"/>
    <w:rsid w:val="2AD1FF19"/>
    <w:rsid w:val="2AE3081A"/>
    <w:rsid w:val="2B0979D7"/>
    <w:rsid w:val="2B45D27B"/>
    <w:rsid w:val="2B4C7888"/>
    <w:rsid w:val="2BCE1AC7"/>
    <w:rsid w:val="2BEC506F"/>
    <w:rsid w:val="2BF467D8"/>
    <w:rsid w:val="2BFDDD97"/>
    <w:rsid w:val="2C541458"/>
    <w:rsid w:val="2D2FA7E3"/>
    <w:rsid w:val="2D3D18EE"/>
    <w:rsid w:val="2D4761F5"/>
    <w:rsid w:val="2D4D25D0"/>
    <w:rsid w:val="2D80179F"/>
    <w:rsid w:val="2E0544ED"/>
    <w:rsid w:val="2E475FC0"/>
    <w:rsid w:val="2ED5BC3E"/>
    <w:rsid w:val="2EECCC65"/>
    <w:rsid w:val="2EF1158D"/>
    <w:rsid w:val="2F1852C9"/>
    <w:rsid w:val="2F7C14FB"/>
    <w:rsid w:val="2FA51AF6"/>
    <w:rsid w:val="2FC9FE27"/>
    <w:rsid w:val="2FF79321"/>
    <w:rsid w:val="30093C61"/>
    <w:rsid w:val="300EB2C7"/>
    <w:rsid w:val="3098EFBE"/>
    <w:rsid w:val="309F8E36"/>
    <w:rsid w:val="30ABC3F4"/>
    <w:rsid w:val="30B51280"/>
    <w:rsid w:val="30D964C1"/>
    <w:rsid w:val="30FCB5DC"/>
    <w:rsid w:val="314A2A42"/>
    <w:rsid w:val="3159EEB8"/>
    <w:rsid w:val="31770485"/>
    <w:rsid w:val="31A43E23"/>
    <w:rsid w:val="31BEFF43"/>
    <w:rsid w:val="31D2733A"/>
    <w:rsid w:val="322EFB76"/>
    <w:rsid w:val="324E30BA"/>
    <w:rsid w:val="32C18332"/>
    <w:rsid w:val="331FD32A"/>
    <w:rsid w:val="3354C911"/>
    <w:rsid w:val="336DDB7B"/>
    <w:rsid w:val="338A8932"/>
    <w:rsid w:val="33ECB342"/>
    <w:rsid w:val="34432D09"/>
    <w:rsid w:val="3477E540"/>
    <w:rsid w:val="34AF979C"/>
    <w:rsid w:val="34D46198"/>
    <w:rsid w:val="352CBA88"/>
    <w:rsid w:val="35729F1A"/>
    <w:rsid w:val="3575AA54"/>
    <w:rsid w:val="358883A3"/>
    <w:rsid w:val="359AFEF5"/>
    <w:rsid w:val="3624BEA2"/>
    <w:rsid w:val="3657F038"/>
    <w:rsid w:val="366DA108"/>
    <w:rsid w:val="36D16C8D"/>
    <w:rsid w:val="376D846B"/>
    <w:rsid w:val="377731B7"/>
    <w:rsid w:val="37A835F7"/>
    <w:rsid w:val="37AE5F2A"/>
    <w:rsid w:val="37AED917"/>
    <w:rsid w:val="37CB00AC"/>
    <w:rsid w:val="3849B914"/>
    <w:rsid w:val="3867C790"/>
    <w:rsid w:val="38A8DEC5"/>
    <w:rsid w:val="391136BF"/>
    <w:rsid w:val="391DC169"/>
    <w:rsid w:val="393DA3DD"/>
    <w:rsid w:val="3953AB46"/>
    <w:rsid w:val="39740E66"/>
    <w:rsid w:val="3980AC8D"/>
    <w:rsid w:val="39BB06F2"/>
    <w:rsid w:val="39C567A6"/>
    <w:rsid w:val="39C9B00E"/>
    <w:rsid w:val="3A12807B"/>
    <w:rsid w:val="3A36F4B7"/>
    <w:rsid w:val="3B05E87F"/>
    <w:rsid w:val="3B2E9143"/>
    <w:rsid w:val="3B7ECF62"/>
    <w:rsid w:val="3BB9425F"/>
    <w:rsid w:val="3BE2B486"/>
    <w:rsid w:val="3BE98F4E"/>
    <w:rsid w:val="3C025793"/>
    <w:rsid w:val="3C136094"/>
    <w:rsid w:val="3C30FE1D"/>
    <w:rsid w:val="3C37377F"/>
    <w:rsid w:val="3C5CE18A"/>
    <w:rsid w:val="3C8AB855"/>
    <w:rsid w:val="3C906C6F"/>
    <w:rsid w:val="3CE96C67"/>
    <w:rsid w:val="3D10A3A9"/>
    <w:rsid w:val="3D133094"/>
    <w:rsid w:val="3D143D74"/>
    <w:rsid w:val="3D32F219"/>
    <w:rsid w:val="3D428305"/>
    <w:rsid w:val="3D48C077"/>
    <w:rsid w:val="3D5B6F1B"/>
    <w:rsid w:val="3DC28BC4"/>
    <w:rsid w:val="3DCB674C"/>
    <w:rsid w:val="3E7494A5"/>
    <w:rsid w:val="3EFDBD66"/>
    <w:rsid w:val="3F037AB1"/>
    <w:rsid w:val="3F199195"/>
    <w:rsid w:val="3F248F99"/>
    <w:rsid w:val="3F28340F"/>
    <w:rsid w:val="3F340C91"/>
    <w:rsid w:val="3F7942F3"/>
    <w:rsid w:val="3FD7DB1E"/>
    <w:rsid w:val="40A9B128"/>
    <w:rsid w:val="40EB326D"/>
    <w:rsid w:val="40EB82BB"/>
    <w:rsid w:val="40EC214E"/>
    <w:rsid w:val="41136A92"/>
    <w:rsid w:val="4123029B"/>
    <w:rsid w:val="4126DA29"/>
    <w:rsid w:val="413A72D8"/>
    <w:rsid w:val="413D235B"/>
    <w:rsid w:val="4158A353"/>
    <w:rsid w:val="41750CD3"/>
    <w:rsid w:val="4187A5EF"/>
    <w:rsid w:val="41A74D00"/>
    <w:rsid w:val="41A8B688"/>
    <w:rsid w:val="41BB1DE3"/>
    <w:rsid w:val="41E414CC"/>
    <w:rsid w:val="4220B7A7"/>
    <w:rsid w:val="4253F954"/>
    <w:rsid w:val="42590CCD"/>
    <w:rsid w:val="42B1117F"/>
    <w:rsid w:val="42C05A4B"/>
    <w:rsid w:val="4302458B"/>
    <w:rsid w:val="434824CC"/>
    <w:rsid w:val="434E2CE6"/>
    <w:rsid w:val="4398FB52"/>
    <w:rsid w:val="43DBE52D"/>
    <w:rsid w:val="43FA332C"/>
    <w:rsid w:val="44025C61"/>
    <w:rsid w:val="4445E055"/>
    <w:rsid w:val="44852D1B"/>
    <w:rsid w:val="44AE9C6C"/>
    <w:rsid w:val="44DD71A2"/>
    <w:rsid w:val="452045E2"/>
    <w:rsid w:val="45394C69"/>
    <w:rsid w:val="45395CAA"/>
    <w:rsid w:val="4543FA52"/>
    <w:rsid w:val="4559ABAB"/>
    <w:rsid w:val="45666361"/>
    <w:rsid w:val="45D04BEE"/>
    <w:rsid w:val="45DD9D3D"/>
    <w:rsid w:val="45E56129"/>
    <w:rsid w:val="4633F833"/>
    <w:rsid w:val="4683EDF7"/>
    <w:rsid w:val="46D36311"/>
    <w:rsid w:val="4704E699"/>
    <w:rsid w:val="4706E932"/>
    <w:rsid w:val="47194170"/>
    <w:rsid w:val="472915B9"/>
    <w:rsid w:val="47293CF7"/>
    <w:rsid w:val="479E01F1"/>
    <w:rsid w:val="47AB48E2"/>
    <w:rsid w:val="47BCB58F"/>
    <w:rsid w:val="47BF7816"/>
    <w:rsid w:val="47C40B9D"/>
    <w:rsid w:val="47DBDCD1"/>
    <w:rsid w:val="4817B845"/>
    <w:rsid w:val="481FB0DF"/>
    <w:rsid w:val="485AAC56"/>
    <w:rsid w:val="487F6615"/>
    <w:rsid w:val="4898AB12"/>
    <w:rsid w:val="48AC569E"/>
    <w:rsid w:val="48FE30DD"/>
    <w:rsid w:val="491661E8"/>
    <w:rsid w:val="4926F59C"/>
    <w:rsid w:val="49542DA8"/>
    <w:rsid w:val="497D26AD"/>
    <w:rsid w:val="49B4E96C"/>
    <w:rsid w:val="49DA3D15"/>
    <w:rsid w:val="4A6B8CCB"/>
    <w:rsid w:val="4A77FD2D"/>
    <w:rsid w:val="4AE703BC"/>
    <w:rsid w:val="4B0FD0FB"/>
    <w:rsid w:val="4B1C29CF"/>
    <w:rsid w:val="4B377C40"/>
    <w:rsid w:val="4B8E457E"/>
    <w:rsid w:val="4BFAF345"/>
    <w:rsid w:val="4C36114C"/>
    <w:rsid w:val="4C60A412"/>
    <w:rsid w:val="4CA9DEFC"/>
    <w:rsid w:val="4CC4B7AB"/>
    <w:rsid w:val="4CDBA5F2"/>
    <w:rsid w:val="4CF5E21A"/>
    <w:rsid w:val="4D663954"/>
    <w:rsid w:val="4D8C1CCE"/>
    <w:rsid w:val="4D8EF2C6"/>
    <w:rsid w:val="4DD9B780"/>
    <w:rsid w:val="4DEC9EB1"/>
    <w:rsid w:val="4E6A56A9"/>
    <w:rsid w:val="4E8AD773"/>
    <w:rsid w:val="4EB7DF59"/>
    <w:rsid w:val="4F1F4D81"/>
    <w:rsid w:val="4F236F27"/>
    <w:rsid w:val="4F76FF34"/>
    <w:rsid w:val="4F7A65F6"/>
    <w:rsid w:val="4F7D7F43"/>
    <w:rsid w:val="4F92E7FF"/>
    <w:rsid w:val="4F9D326A"/>
    <w:rsid w:val="4FB959BC"/>
    <w:rsid w:val="4FC3CEFC"/>
    <w:rsid w:val="4FF2EABF"/>
    <w:rsid w:val="4FFBD89F"/>
    <w:rsid w:val="5019242D"/>
    <w:rsid w:val="504A0AFD"/>
    <w:rsid w:val="50853EC5"/>
    <w:rsid w:val="50CE6543"/>
    <w:rsid w:val="50D60A55"/>
    <w:rsid w:val="514C20DB"/>
    <w:rsid w:val="51542DFE"/>
    <w:rsid w:val="51598AD3"/>
    <w:rsid w:val="51A6591D"/>
    <w:rsid w:val="51C2D7BA"/>
    <w:rsid w:val="521575E0"/>
    <w:rsid w:val="52442349"/>
    <w:rsid w:val="530047EF"/>
    <w:rsid w:val="5316E1A3"/>
    <w:rsid w:val="5381A6F2"/>
    <w:rsid w:val="53C05F05"/>
    <w:rsid w:val="5424FCF7"/>
    <w:rsid w:val="54F91644"/>
    <w:rsid w:val="5524471A"/>
    <w:rsid w:val="55394D53"/>
    <w:rsid w:val="5574331F"/>
    <w:rsid w:val="55B14BDC"/>
    <w:rsid w:val="561359C2"/>
    <w:rsid w:val="56F8AD66"/>
    <w:rsid w:val="57168BFB"/>
    <w:rsid w:val="575AFC2E"/>
    <w:rsid w:val="575C8FC5"/>
    <w:rsid w:val="57CC5DF4"/>
    <w:rsid w:val="57D8389D"/>
    <w:rsid w:val="58314CFC"/>
    <w:rsid w:val="584E2F43"/>
    <w:rsid w:val="58531580"/>
    <w:rsid w:val="58583F43"/>
    <w:rsid w:val="586C6E77"/>
    <w:rsid w:val="58D6559A"/>
    <w:rsid w:val="58FA3403"/>
    <w:rsid w:val="5927E622"/>
    <w:rsid w:val="5932CF41"/>
    <w:rsid w:val="599355C3"/>
    <w:rsid w:val="59BC724F"/>
    <w:rsid w:val="5A5BDA36"/>
    <w:rsid w:val="5AA52DF5"/>
    <w:rsid w:val="5AB8128E"/>
    <w:rsid w:val="5B6AC476"/>
    <w:rsid w:val="5B789D14"/>
    <w:rsid w:val="5BA9379D"/>
    <w:rsid w:val="5C342939"/>
    <w:rsid w:val="5C4CB489"/>
    <w:rsid w:val="5CC53FE8"/>
    <w:rsid w:val="5D528DC9"/>
    <w:rsid w:val="5D85919B"/>
    <w:rsid w:val="5DE9BEC8"/>
    <w:rsid w:val="5E229686"/>
    <w:rsid w:val="5EA3F9B5"/>
    <w:rsid w:val="5EB03DD6"/>
    <w:rsid w:val="5ED261AF"/>
    <w:rsid w:val="5ED8ED74"/>
    <w:rsid w:val="5EE40C9F"/>
    <w:rsid w:val="5F0B6771"/>
    <w:rsid w:val="5F7800BE"/>
    <w:rsid w:val="5F846554"/>
    <w:rsid w:val="5F88E868"/>
    <w:rsid w:val="5F89F71A"/>
    <w:rsid w:val="5FC6620B"/>
    <w:rsid w:val="5FECD3C8"/>
    <w:rsid w:val="6014BDF4"/>
    <w:rsid w:val="604C9E39"/>
    <w:rsid w:val="60532325"/>
    <w:rsid w:val="606FF03E"/>
    <w:rsid w:val="60B13B59"/>
    <w:rsid w:val="6124AC4C"/>
    <w:rsid w:val="614CCE7D"/>
    <w:rsid w:val="6187B59C"/>
    <w:rsid w:val="61A87247"/>
    <w:rsid w:val="61D713CE"/>
    <w:rsid w:val="61DFB177"/>
    <w:rsid w:val="61F423E7"/>
    <w:rsid w:val="620D3896"/>
    <w:rsid w:val="623455F5"/>
    <w:rsid w:val="62447CDB"/>
    <w:rsid w:val="626F6E96"/>
    <w:rsid w:val="62A9FC16"/>
    <w:rsid w:val="62C62368"/>
    <w:rsid w:val="62E89A11"/>
    <w:rsid w:val="62EFD2CF"/>
    <w:rsid w:val="62FDBF68"/>
    <w:rsid w:val="6308B719"/>
    <w:rsid w:val="631C552E"/>
    <w:rsid w:val="633F1CB1"/>
    <w:rsid w:val="63C9179A"/>
    <w:rsid w:val="63D818DF"/>
    <w:rsid w:val="63E91EAA"/>
    <w:rsid w:val="6445CC77"/>
    <w:rsid w:val="6448836B"/>
    <w:rsid w:val="64B2BE22"/>
    <w:rsid w:val="64C66C09"/>
    <w:rsid w:val="65198C75"/>
    <w:rsid w:val="65240A37"/>
    <w:rsid w:val="652DDC3A"/>
    <w:rsid w:val="6595B57D"/>
    <w:rsid w:val="65B137CC"/>
    <w:rsid w:val="65B62490"/>
    <w:rsid w:val="65EA7E69"/>
    <w:rsid w:val="65EB5FE7"/>
    <w:rsid w:val="66044959"/>
    <w:rsid w:val="663FD2A3"/>
    <w:rsid w:val="667C33DD"/>
    <w:rsid w:val="668CC3EC"/>
    <w:rsid w:val="66B38B32"/>
    <w:rsid w:val="66F9236D"/>
    <w:rsid w:val="67165AAB"/>
    <w:rsid w:val="67236D75"/>
    <w:rsid w:val="67696543"/>
    <w:rsid w:val="678E0DD1"/>
    <w:rsid w:val="678E763A"/>
    <w:rsid w:val="67AAFC6C"/>
    <w:rsid w:val="67C95494"/>
    <w:rsid w:val="67DBF12C"/>
    <w:rsid w:val="67DC186D"/>
    <w:rsid w:val="67E7BA6A"/>
    <w:rsid w:val="685595D3"/>
    <w:rsid w:val="68B7C74A"/>
    <w:rsid w:val="6907AB12"/>
    <w:rsid w:val="6916EB4F"/>
    <w:rsid w:val="693A6111"/>
    <w:rsid w:val="69756E6E"/>
    <w:rsid w:val="6978A9DF"/>
    <w:rsid w:val="698FF768"/>
    <w:rsid w:val="69CAB607"/>
    <w:rsid w:val="69E2F39C"/>
    <w:rsid w:val="69F10B11"/>
    <w:rsid w:val="6A0563C3"/>
    <w:rsid w:val="6A2A88A5"/>
    <w:rsid w:val="6A52F8EF"/>
    <w:rsid w:val="6A7D933D"/>
    <w:rsid w:val="6AB32D4D"/>
    <w:rsid w:val="6B1B9B1F"/>
    <w:rsid w:val="6B3403CB"/>
    <w:rsid w:val="6B534418"/>
    <w:rsid w:val="6B75644D"/>
    <w:rsid w:val="6B9BD30F"/>
    <w:rsid w:val="6BB1E8F4"/>
    <w:rsid w:val="6BD889F6"/>
    <w:rsid w:val="6BE25D94"/>
    <w:rsid w:val="6BE64FC9"/>
    <w:rsid w:val="6BF096AE"/>
    <w:rsid w:val="6C0105E5"/>
    <w:rsid w:val="6C177FCC"/>
    <w:rsid w:val="6C875CFB"/>
    <w:rsid w:val="6C889E8F"/>
    <w:rsid w:val="6C8D57C3"/>
    <w:rsid w:val="6CB76B80"/>
    <w:rsid w:val="6CBB1818"/>
    <w:rsid w:val="6CCB24FA"/>
    <w:rsid w:val="6CD93E8B"/>
    <w:rsid w:val="6CDA6793"/>
    <w:rsid w:val="6CDC611C"/>
    <w:rsid w:val="6D24DC72"/>
    <w:rsid w:val="6D60AA81"/>
    <w:rsid w:val="6DAABB0D"/>
    <w:rsid w:val="6E1CAD3E"/>
    <w:rsid w:val="6E5DAE3E"/>
    <w:rsid w:val="6EF65CB4"/>
    <w:rsid w:val="6F26F0A3"/>
    <w:rsid w:val="6F7C016C"/>
    <w:rsid w:val="6FE62F36"/>
    <w:rsid w:val="700E7B85"/>
    <w:rsid w:val="70263630"/>
    <w:rsid w:val="7028FBA4"/>
    <w:rsid w:val="7039C6C7"/>
    <w:rsid w:val="7098CE0A"/>
    <w:rsid w:val="711E4D0C"/>
    <w:rsid w:val="713CCC97"/>
    <w:rsid w:val="713F5C3D"/>
    <w:rsid w:val="71548E38"/>
    <w:rsid w:val="715D4F59"/>
    <w:rsid w:val="7185A091"/>
    <w:rsid w:val="71934632"/>
    <w:rsid w:val="71A93162"/>
    <w:rsid w:val="71BDB2E9"/>
    <w:rsid w:val="71DECE22"/>
    <w:rsid w:val="72188DC1"/>
    <w:rsid w:val="72244C68"/>
    <w:rsid w:val="7270A11D"/>
    <w:rsid w:val="72A7513A"/>
    <w:rsid w:val="72DB43DF"/>
    <w:rsid w:val="732254C0"/>
    <w:rsid w:val="7334BE66"/>
    <w:rsid w:val="739558A3"/>
    <w:rsid w:val="73D68317"/>
    <w:rsid w:val="73EEFF99"/>
    <w:rsid w:val="74C482C6"/>
    <w:rsid w:val="74E60A13"/>
    <w:rsid w:val="751CAD98"/>
    <w:rsid w:val="757785B7"/>
    <w:rsid w:val="75A8F8C9"/>
    <w:rsid w:val="760464B1"/>
    <w:rsid w:val="7626992A"/>
    <w:rsid w:val="76A7AA68"/>
    <w:rsid w:val="76ADA9DA"/>
    <w:rsid w:val="76E34504"/>
    <w:rsid w:val="770210A9"/>
    <w:rsid w:val="7723E019"/>
    <w:rsid w:val="773E8E2D"/>
    <w:rsid w:val="774486C5"/>
    <w:rsid w:val="775210B9"/>
    <w:rsid w:val="78116B0D"/>
    <w:rsid w:val="782E4C85"/>
    <w:rsid w:val="784D0B63"/>
    <w:rsid w:val="7869ECD9"/>
    <w:rsid w:val="78AF2679"/>
    <w:rsid w:val="79BC6BB7"/>
    <w:rsid w:val="79BF289B"/>
    <w:rsid w:val="79CE7F46"/>
    <w:rsid w:val="7A3D197B"/>
    <w:rsid w:val="7A676DA3"/>
    <w:rsid w:val="7AA92461"/>
    <w:rsid w:val="7B505681"/>
    <w:rsid w:val="7B6AC7F1"/>
    <w:rsid w:val="7B74DFF2"/>
    <w:rsid w:val="7B982D55"/>
    <w:rsid w:val="7C081761"/>
    <w:rsid w:val="7C25DA1B"/>
    <w:rsid w:val="7C3627A0"/>
    <w:rsid w:val="7C4DDAC4"/>
    <w:rsid w:val="7CD79D51"/>
    <w:rsid w:val="7CE1FEE2"/>
    <w:rsid w:val="7CE5A97A"/>
    <w:rsid w:val="7CE76F5C"/>
    <w:rsid w:val="7D55AD65"/>
    <w:rsid w:val="7DA71451"/>
    <w:rsid w:val="7DAD51D5"/>
    <w:rsid w:val="7E356956"/>
    <w:rsid w:val="7E6B20BA"/>
    <w:rsid w:val="7EA43A30"/>
    <w:rsid w:val="7EB7E81C"/>
    <w:rsid w:val="7EF22BD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9CB0"/>
  <w15:docId w15:val="{B5E46E38-5C6D-4C36-9E0D-6D8D04AC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qFormat/>
    <w:rsid w:val="00EB64A4"/>
    <w:rPr>
      <w:lang w:val="es-E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Encabezado">
    <w:name w:val="header"/>
    <w:aliases w:val="h,h8,h9,h10,h18"/>
    <w:basedOn w:val="Normal0"/>
    <w:link w:val="EncabezadoCar"/>
    <w:uiPriority w:val="99"/>
    <w:rsid w:val="009034B7"/>
    <w:pPr>
      <w:tabs>
        <w:tab w:val="center" w:pos="4419"/>
        <w:tab w:val="right" w:pos="8838"/>
      </w:tabs>
      <w:spacing w:after="0" w:line="240" w:lineRule="auto"/>
    </w:pPr>
    <w:rPr>
      <w:rFonts w:ascii="Times New Roman" w:eastAsia="MS Mincho" w:hAnsi="Times New Roman" w:cs="Times New Roman"/>
      <w:sz w:val="24"/>
      <w:szCs w:val="24"/>
      <w:lang w:val="es-CO"/>
    </w:rPr>
  </w:style>
  <w:style w:type="character" w:customStyle="1" w:styleId="EncabezadoCar">
    <w:name w:val="Encabezado Car"/>
    <w:aliases w:val="h Car,h8 Car,h9 Car,h10 Car,h18 Car"/>
    <w:basedOn w:val="Fuentedeprrafopredeter"/>
    <w:link w:val="Encabezado"/>
    <w:uiPriority w:val="99"/>
    <w:rsid w:val="009034B7"/>
    <w:rPr>
      <w:rFonts w:ascii="Times New Roman" w:eastAsia="MS Mincho" w:hAnsi="Times New Roman" w:cs="Times New Roman"/>
      <w:sz w:val="24"/>
      <w:szCs w:val="24"/>
      <w:lang w:eastAsia="es-CO"/>
    </w:rPr>
  </w:style>
  <w:style w:type="paragraph" w:styleId="Piedepgina">
    <w:name w:val="footer"/>
    <w:basedOn w:val="Normal0"/>
    <w:link w:val="PiedepginaCar"/>
    <w:uiPriority w:val="99"/>
    <w:rsid w:val="009034B7"/>
    <w:pPr>
      <w:tabs>
        <w:tab w:val="center" w:pos="4419"/>
        <w:tab w:val="right" w:pos="8838"/>
      </w:tabs>
      <w:spacing w:after="0" w:line="240" w:lineRule="auto"/>
    </w:pPr>
    <w:rPr>
      <w:rFonts w:ascii="Times New Roman" w:eastAsia="MS Mincho" w:hAnsi="Times New Roman" w:cs="Times New Roman"/>
      <w:sz w:val="24"/>
      <w:szCs w:val="24"/>
      <w:lang w:val="es-CO"/>
    </w:rPr>
  </w:style>
  <w:style w:type="character" w:customStyle="1" w:styleId="PiedepginaCar">
    <w:name w:val="Pie de página Car"/>
    <w:basedOn w:val="Fuentedeprrafopredeter"/>
    <w:link w:val="Piedepgina"/>
    <w:uiPriority w:val="99"/>
    <w:rsid w:val="009034B7"/>
    <w:rPr>
      <w:rFonts w:ascii="Times New Roman" w:eastAsia="MS Mincho" w:hAnsi="Times New Roman" w:cs="Times New Roman"/>
      <w:sz w:val="24"/>
      <w:szCs w:val="24"/>
      <w:lang w:eastAsia="es-CO"/>
    </w:rPr>
  </w:style>
  <w:style w:type="paragraph" w:styleId="Sinespaciado">
    <w:name w:val="No Spacing"/>
    <w:uiPriority w:val="1"/>
    <w:qFormat/>
    <w:rsid w:val="009034B7"/>
    <w:pPr>
      <w:spacing w:after="0" w:line="240" w:lineRule="auto"/>
    </w:pPr>
    <w:rPr>
      <w:rFonts w:ascii="Times New Roman" w:eastAsia="MS Mincho" w:hAnsi="Times New Roman" w:cs="Times New Roman"/>
      <w:sz w:val="24"/>
      <w:szCs w:val="24"/>
    </w:rPr>
  </w:style>
  <w:style w:type="paragraph" w:customStyle="1" w:styleId="Normal11pt">
    <w:name w:val="Normal + 11 pt"/>
    <w:aliases w:val="Negro,Justificado,Izquierda:  -0,95 cm,Derecha:  0,04 cm"/>
    <w:basedOn w:val="Normal0"/>
    <w:uiPriority w:val="99"/>
    <w:rsid w:val="009034B7"/>
    <w:pPr>
      <w:spacing w:after="0" w:line="240" w:lineRule="auto"/>
      <w:ind w:left="-540"/>
      <w:jc w:val="both"/>
    </w:pPr>
    <w:rPr>
      <w:rFonts w:ascii="Arial" w:eastAsia="Times New Roman" w:hAnsi="Arial" w:cs="Arial"/>
      <w:color w:val="000000"/>
      <w:lang w:val="es-ES_tradnl" w:eastAsia="es-ES"/>
    </w:rPr>
  </w:style>
  <w:style w:type="paragraph" w:styleId="Textonotapie">
    <w:name w:val="footnote text"/>
    <w:aliases w:val="Footnote Text Char Char Char Char Char,Footnote Text Char Char Char Char,Ref. de nota al pie1,FA Fu,texto de nota al pie,Footnote Text Char Char Char,Footnote Text Char,Car Car,Footnote reference,Car,ft Car, Car,Nota a pie/Bibliog,ft"/>
    <w:basedOn w:val="Normal0"/>
    <w:link w:val="TextonotapieCar"/>
    <w:uiPriority w:val="99"/>
    <w:unhideWhenUsed/>
    <w:qFormat/>
    <w:rsid w:val="009034B7"/>
    <w:pPr>
      <w:spacing w:after="0" w:line="240" w:lineRule="auto"/>
    </w:pPr>
    <w:rPr>
      <w:rFonts w:ascii="Times New Roman" w:eastAsia="MS Mincho" w:hAnsi="Times New Roman" w:cs="Times New Roman"/>
      <w:sz w:val="20"/>
      <w:szCs w:val="20"/>
      <w:lang w:val="es-CO"/>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Footnote Text Char Car,Car Car Car,Footnote reference Car"/>
    <w:basedOn w:val="Fuentedeprrafopredeter"/>
    <w:link w:val="Textonotapie"/>
    <w:uiPriority w:val="99"/>
    <w:rsid w:val="009034B7"/>
    <w:rPr>
      <w:rFonts w:ascii="Times New Roman" w:eastAsia="MS Mincho" w:hAnsi="Times New Roman" w:cs="Times New Roman"/>
      <w:sz w:val="20"/>
      <w:szCs w:val="20"/>
      <w:lang w:eastAsia="es-CO"/>
    </w:r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unhideWhenUsed/>
    <w:qFormat/>
    <w:rsid w:val="009034B7"/>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0"/>
    <w:link w:val="PrrafodelistaCar"/>
    <w:uiPriority w:val="34"/>
    <w:qFormat/>
    <w:rsid w:val="009034B7"/>
    <w:pPr>
      <w:ind w:left="720"/>
      <w:contextualSpacing/>
    </w:pPr>
    <w:rPr>
      <w:rFonts w:cs="Times New Roman"/>
      <w:lang w:val="es-CO"/>
    </w:rPr>
  </w:style>
  <w:style w:type="paragraph" w:styleId="NormalWeb">
    <w:name w:val="Normal (Web)"/>
    <w:basedOn w:val="Normal0"/>
    <w:uiPriority w:val="99"/>
    <w:unhideWhenUsed/>
    <w:rsid w:val="009034B7"/>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9034B7"/>
    <w:rPr>
      <w:rFonts w:ascii="Calibri" w:eastAsia="Calibri" w:hAnsi="Calibri" w:cs="Times New Roman"/>
    </w:rPr>
  </w:style>
  <w:style w:type="character" w:styleId="Refdecomentario">
    <w:name w:val="annotation reference"/>
    <w:basedOn w:val="Fuentedeprrafopredeter"/>
    <w:uiPriority w:val="99"/>
    <w:unhideWhenUsed/>
    <w:rsid w:val="009034B7"/>
    <w:rPr>
      <w:sz w:val="16"/>
      <w:szCs w:val="16"/>
    </w:rPr>
  </w:style>
  <w:style w:type="paragraph" w:styleId="Textocomentario">
    <w:name w:val="annotation text"/>
    <w:basedOn w:val="Normal0"/>
    <w:link w:val="TextocomentarioCar"/>
    <w:uiPriority w:val="99"/>
    <w:unhideWhenUsed/>
    <w:rsid w:val="009034B7"/>
    <w:pPr>
      <w:spacing w:line="240" w:lineRule="auto"/>
    </w:pPr>
    <w:rPr>
      <w:sz w:val="20"/>
      <w:szCs w:val="20"/>
    </w:rPr>
  </w:style>
  <w:style w:type="character" w:customStyle="1" w:styleId="TextocomentarioCar">
    <w:name w:val="Texto comentario Car"/>
    <w:basedOn w:val="Fuentedeprrafopredeter"/>
    <w:link w:val="Textocomentario"/>
    <w:uiPriority w:val="99"/>
    <w:rsid w:val="009034B7"/>
    <w:rPr>
      <w:sz w:val="20"/>
      <w:szCs w:val="20"/>
      <w:lang w:val="es-ES"/>
    </w:rPr>
  </w:style>
  <w:style w:type="character" w:styleId="Hipervnculo">
    <w:name w:val="Hyperlink"/>
    <w:basedOn w:val="Fuentedeprrafopredeter"/>
    <w:uiPriority w:val="99"/>
    <w:unhideWhenUsed/>
    <w:rsid w:val="009034B7"/>
    <w:rPr>
      <w:color w:val="0000FF"/>
      <w:u w:val="single"/>
    </w:rPr>
  </w:style>
  <w:style w:type="paragraph" w:styleId="Textodeglobo">
    <w:name w:val="Balloon Text"/>
    <w:basedOn w:val="Normal0"/>
    <w:link w:val="TextodegloboCar"/>
    <w:uiPriority w:val="99"/>
    <w:semiHidden/>
    <w:unhideWhenUsed/>
    <w:rsid w:val="009034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4B7"/>
    <w:rPr>
      <w:rFonts w:ascii="Segoe UI" w:hAnsi="Segoe UI" w:cs="Segoe UI"/>
      <w:sz w:val="18"/>
      <w:szCs w:val="18"/>
      <w:lang w:val="es-ES"/>
    </w:rPr>
  </w:style>
  <w:style w:type="paragraph" w:styleId="Asuntodelcomentario">
    <w:name w:val="annotation subject"/>
    <w:basedOn w:val="Textocomentario"/>
    <w:next w:val="Textocomentario"/>
    <w:link w:val="AsuntodelcomentarioCar"/>
    <w:uiPriority w:val="99"/>
    <w:semiHidden/>
    <w:unhideWhenUsed/>
    <w:rsid w:val="00822BB7"/>
    <w:rPr>
      <w:b/>
      <w:bCs/>
    </w:rPr>
  </w:style>
  <w:style w:type="character" w:customStyle="1" w:styleId="AsuntodelcomentarioCar">
    <w:name w:val="Asunto del comentario Car"/>
    <w:basedOn w:val="TextocomentarioCar"/>
    <w:link w:val="Asuntodelcomentario"/>
    <w:uiPriority w:val="99"/>
    <w:semiHidden/>
    <w:rsid w:val="00822BB7"/>
    <w:rPr>
      <w:b/>
      <w:bCs/>
      <w:sz w:val="20"/>
      <w:szCs w:val="20"/>
      <w:lang w:val="es-ES"/>
    </w:rPr>
  </w:style>
  <w:style w:type="table" w:styleId="Tablaconcuadrcula">
    <w:name w:val="Table Grid"/>
    <w:basedOn w:val="NormalTable0"/>
    <w:uiPriority w:val="59"/>
    <w:rsid w:val="00A2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21">
    <w:name w:val="Tabla con cuadrícula 2 - Énfasis 21"/>
    <w:basedOn w:val="NormalTable0"/>
    <w:uiPriority w:val="47"/>
    <w:rsid w:val="00B8091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3-nfasis31">
    <w:name w:val="Tabla de lista 3 - Énfasis 31"/>
    <w:basedOn w:val="NormalTable0"/>
    <w:uiPriority w:val="48"/>
    <w:rsid w:val="002D739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concuadrcula5oscura-nfasis31">
    <w:name w:val="Tabla con cuadrícula 5 oscura - Énfasis 31"/>
    <w:basedOn w:val="NormalTable0"/>
    <w:uiPriority w:val="50"/>
    <w:rsid w:val="006736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concuadrcula4-nfasis31">
    <w:name w:val="Tabla con cuadrícula 4 - Énfasis 31"/>
    <w:basedOn w:val="NormalTable0"/>
    <w:uiPriority w:val="49"/>
    <w:rsid w:val="006736D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run">
    <w:name w:val="textrun"/>
    <w:basedOn w:val="Fuentedeprrafopredeter"/>
    <w:rsid w:val="00D3692F"/>
  </w:style>
  <w:style w:type="character" w:customStyle="1" w:styleId="normaltextrun">
    <w:name w:val="normaltextrun"/>
    <w:basedOn w:val="Fuentedeprrafopredeter"/>
    <w:rsid w:val="00D3692F"/>
  </w:style>
  <w:style w:type="character" w:customStyle="1" w:styleId="eop">
    <w:name w:val="eop"/>
    <w:basedOn w:val="Fuentedeprrafopredeter"/>
    <w:rsid w:val="00D3692F"/>
  </w:style>
  <w:style w:type="table" w:customStyle="1" w:styleId="Tablaconcuadrcula1">
    <w:name w:val="Tabla con cuadrícula1"/>
    <w:basedOn w:val="NormalTable0"/>
    <w:uiPriority w:val="59"/>
    <w:rsid w:val="002F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B382B"/>
    <w:rPr>
      <w:color w:val="605E5C"/>
      <w:shd w:val="clear" w:color="auto" w:fill="E1DFDD"/>
    </w:rPr>
  </w:style>
  <w:style w:type="paragraph" w:styleId="Sangradetextonormal">
    <w:name w:val="Body Text Indent"/>
    <w:basedOn w:val="Normal0"/>
    <w:link w:val="SangradetextonormalCar"/>
    <w:uiPriority w:val="99"/>
    <w:semiHidden/>
    <w:unhideWhenUsed/>
    <w:rsid w:val="00407523"/>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SangradetextonormalCar">
    <w:name w:val="Sangría de texto normal Car"/>
    <w:basedOn w:val="Fuentedeprrafopredeter"/>
    <w:link w:val="Sangradetextonormal"/>
    <w:uiPriority w:val="99"/>
    <w:semiHidden/>
    <w:rsid w:val="00407523"/>
    <w:rPr>
      <w:rFonts w:ascii="Times New Roman" w:eastAsia="Times New Roman" w:hAnsi="Times New Roman" w:cs="Times New Roman"/>
      <w:sz w:val="24"/>
      <w:szCs w:val="24"/>
      <w:lang w:eastAsia="es-CO"/>
    </w:rPr>
  </w:style>
  <w:style w:type="table" w:customStyle="1" w:styleId="Tablaconcuadrcula11">
    <w:name w:val="Tabla con cuadrícula11"/>
    <w:basedOn w:val="NormalTable0"/>
    <w:next w:val="Tablaconcuadrcula"/>
    <w:uiPriority w:val="59"/>
    <w:rsid w:val="00563DA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F09F1"/>
    <w:rPr>
      <w:color w:val="954F72" w:themeColor="followedHyperlink"/>
      <w:u w:val="single"/>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pPr>
      <w:spacing w:after="0" w:line="240" w:lineRule="auto"/>
    </w:pPr>
    <w:tblPr>
      <w:tblStyleRowBandSize w:val="1"/>
      <w:tblStyleColBandSize w:val="1"/>
    </w:tblPr>
    <w:tcPr>
      <w:shd w:val="clear" w:color="auto" w:fill="EDEDED"/>
    </w:tcPr>
  </w:style>
  <w:style w:type="table" w:customStyle="1" w:styleId="a1">
    <w:basedOn w:val="Tablanormal"/>
    <w:pPr>
      <w:spacing w:after="0" w:line="240" w:lineRule="auto"/>
    </w:pPr>
    <w:tblPr>
      <w:tblStyleRowBandSize w:val="1"/>
      <w:tblStyleColBandSize w:val="1"/>
    </w:tblPr>
    <w:tcPr>
      <w:shd w:val="clear" w:color="auto" w:fill="EDEDED"/>
    </w:tcPr>
  </w:style>
  <w:style w:type="character" w:customStyle="1" w:styleId="baj">
    <w:name w:val="b_aj"/>
    <w:basedOn w:val="Fuentedeprrafopredeter"/>
    <w:rsid w:val="009212FF"/>
  </w:style>
  <w:style w:type="paragraph" w:styleId="Revisin">
    <w:name w:val="Revision"/>
    <w:hidden/>
    <w:uiPriority w:val="99"/>
    <w:semiHidden/>
    <w:rsid w:val="00636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22813">
      <w:bodyDiv w:val="1"/>
      <w:marLeft w:val="0"/>
      <w:marRight w:val="0"/>
      <w:marTop w:val="0"/>
      <w:marBottom w:val="0"/>
      <w:divBdr>
        <w:top w:val="none" w:sz="0" w:space="0" w:color="auto"/>
        <w:left w:val="none" w:sz="0" w:space="0" w:color="auto"/>
        <w:bottom w:val="none" w:sz="0" w:space="0" w:color="auto"/>
        <w:right w:val="none" w:sz="0" w:space="0" w:color="auto"/>
      </w:divBdr>
    </w:div>
    <w:div w:id="1107694759">
      <w:bodyDiv w:val="1"/>
      <w:marLeft w:val="0"/>
      <w:marRight w:val="0"/>
      <w:marTop w:val="0"/>
      <w:marBottom w:val="0"/>
      <w:divBdr>
        <w:top w:val="none" w:sz="0" w:space="0" w:color="auto"/>
        <w:left w:val="none" w:sz="0" w:space="0" w:color="auto"/>
        <w:bottom w:val="none" w:sz="0" w:space="0" w:color="auto"/>
        <w:right w:val="none" w:sz="0" w:space="0" w:color="auto"/>
      </w:divBdr>
    </w:div>
    <w:div w:id="1194608381">
      <w:bodyDiv w:val="1"/>
      <w:marLeft w:val="0"/>
      <w:marRight w:val="0"/>
      <w:marTop w:val="0"/>
      <w:marBottom w:val="0"/>
      <w:divBdr>
        <w:top w:val="none" w:sz="0" w:space="0" w:color="auto"/>
        <w:left w:val="none" w:sz="0" w:space="0" w:color="auto"/>
        <w:bottom w:val="none" w:sz="0" w:space="0" w:color="auto"/>
        <w:right w:val="none" w:sz="0" w:space="0" w:color="auto"/>
      </w:divBdr>
    </w:div>
    <w:div w:id="1319648805">
      <w:bodyDiv w:val="1"/>
      <w:marLeft w:val="0"/>
      <w:marRight w:val="0"/>
      <w:marTop w:val="0"/>
      <w:marBottom w:val="0"/>
      <w:divBdr>
        <w:top w:val="none" w:sz="0" w:space="0" w:color="auto"/>
        <w:left w:val="none" w:sz="0" w:space="0" w:color="auto"/>
        <w:bottom w:val="none" w:sz="0" w:space="0" w:color="auto"/>
        <w:right w:val="none" w:sz="0" w:space="0" w:color="auto"/>
      </w:divBdr>
    </w:div>
    <w:div w:id="1477794440">
      <w:bodyDiv w:val="1"/>
      <w:marLeft w:val="0"/>
      <w:marRight w:val="0"/>
      <w:marTop w:val="0"/>
      <w:marBottom w:val="0"/>
      <w:divBdr>
        <w:top w:val="none" w:sz="0" w:space="0" w:color="auto"/>
        <w:left w:val="none" w:sz="0" w:space="0" w:color="auto"/>
        <w:bottom w:val="none" w:sz="0" w:space="0" w:color="auto"/>
        <w:right w:val="none" w:sz="0" w:space="0" w:color="auto"/>
      </w:divBdr>
    </w:div>
    <w:div w:id="1794127780">
      <w:bodyDiv w:val="1"/>
      <w:marLeft w:val="0"/>
      <w:marRight w:val="0"/>
      <w:marTop w:val="0"/>
      <w:marBottom w:val="0"/>
      <w:divBdr>
        <w:top w:val="none" w:sz="0" w:space="0" w:color="auto"/>
        <w:left w:val="none" w:sz="0" w:space="0" w:color="auto"/>
        <w:bottom w:val="none" w:sz="0" w:space="0" w:color="auto"/>
        <w:right w:val="none" w:sz="0" w:space="0" w:color="auto"/>
      </w:divBdr>
    </w:div>
    <w:div w:id="1819297282">
      <w:bodyDiv w:val="1"/>
      <w:marLeft w:val="0"/>
      <w:marRight w:val="0"/>
      <w:marTop w:val="0"/>
      <w:marBottom w:val="0"/>
      <w:divBdr>
        <w:top w:val="none" w:sz="0" w:space="0" w:color="auto"/>
        <w:left w:val="none" w:sz="0" w:space="0" w:color="auto"/>
        <w:bottom w:val="none" w:sz="0" w:space="0" w:color="auto"/>
        <w:right w:val="none" w:sz="0" w:space="0" w:color="auto"/>
      </w:divBdr>
    </w:div>
    <w:div w:id="1894005299">
      <w:bodyDiv w:val="1"/>
      <w:marLeft w:val="0"/>
      <w:marRight w:val="0"/>
      <w:marTop w:val="0"/>
      <w:marBottom w:val="0"/>
      <w:divBdr>
        <w:top w:val="none" w:sz="0" w:space="0" w:color="auto"/>
        <w:left w:val="none" w:sz="0" w:space="0" w:color="auto"/>
        <w:bottom w:val="none" w:sz="0" w:space="0" w:color="auto"/>
        <w:right w:val="none" w:sz="0" w:space="0" w:color="auto"/>
      </w:divBdr>
    </w:div>
    <w:div w:id="2122798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EPQ3vR+2Gp1iRq532yTinTjM9CA==">AMUW2mUGTfk7K3W/1iR+gzGuk+QM1CZf18fclOUtmTfAOfMFTlR/W2K53hUi4x5zeZN4sIuzZmpWz9iQV3XESlQvvB4no2cR7Jv8qP3H/4/ubOlZ76FvtnthDOyfJ1/en3Qm+xpvQ2+WNVhf/Oo8bcqCQ9oGBMt7Dk14KtJMgZZxx7LuJBNEJI5M3g1DBI2AKmy13C+MJHMq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C1031-8D44-4D81-A17F-A75813F58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A9D62-9B94-40F9-A761-2454E7AFEFBE}">
  <ds:schemaRefs>
    <ds:schemaRef ds:uri="http://schemas.microsoft.com/sharepoint/v3/contenttype/forms"/>
  </ds:schemaRefs>
</ds:datastoreItem>
</file>

<file path=customXml/itemProps3.xml><?xml version="1.0" encoding="utf-8"?>
<ds:datastoreItem xmlns:ds="http://schemas.openxmlformats.org/officeDocument/2006/customXml" ds:itemID="{AEEF7D86-B64A-45A2-BB78-D59446BDAAA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A65651D-3CA0-43B9-A880-9939EB69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2348</Words>
  <Characters>12915</Characters>
  <Application>Microsoft Office Word</Application>
  <DocSecurity>0</DocSecurity>
  <Lines>107</Lines>
  <Paragraphs>30</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Alexandra Acevedo Villalba</dc:creator>
  <cp:keywords/>
  <cp:lastModifiedBy>Sebastián Ramírez Grisales</cp:lastModifiedBy>
  <cp:revision>172</cp:revision>
  <dcterms:created xsi:type="dcterms:W3CDTF">2021-03-10T17:49:00Z</dcterms:created>
  <dcterms:modified xsi:type="dcterms:W3CDTF">2021-04-05T22:32:00Z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19896300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