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9F41" w14:textId="326CC4F7" w:rsidR="004651EB" w:rsidRPr="007608EF" w:rsidRDefault="00A212A4" w:rsidP="00A16446">
      <w:pPr>
        <w:rPr>
          <w:rFonts w:ascii="Arial" w:hAnsi="Arial" w:cs="Arial"/>
          <w:sz w:val="22"/>
          <w:szCs w:val="22"/>
          <w:lang w:val="es-MX"/>
        </w:rPr>
      </w:pPr>
      <w:r>
        <w:rPr>
          <w:rFonts w:ascii="Arial" w:hAnsi="Arial" w:cs="Arial"/>
          <w:sz w:val="22"/>
          <w:szCs w:val="22"/>
          <w:lang w:val="es-MX"/>
        </w:rPr>
        <w:t>Señor</w:t>
      </w:r>
      <w:r w:rsidR="00C622ED">
        <w:rPr>
          <w:rFonts w:ascii="Arial" w:hAnsi="Arial" w:cs="Arial"/>
          <w:sz w:val="22"/>
          <w:szCs w:val="22"/>
          <w:lang w:val="es-MX"/>
        </w:rPr>
        <w:t>a</w:t>
      </w:r>
      <w:bookmarkStart w:id="0" w:name="_GoBack"/>
      <w:bookmarkEnd w:id="0"/>
    </w:p>
    <w:p w14:paraId="792EF174" w14:textId="393BB405" w:rsidR="00BC3945" w:rsidRPr="00F72611" w:rsidRDefault="0007031F" w:rsidP="00A16446">
      <w:pPr>
        <w:tabs>
          <w:tab w:val="left" w:pos="1500"/>
        </w:tabs>
        <w:ind w:right="541"/>
        <w:jc w:val="both"/>
        <w:rPr>
          <w:rFonts w:ascii="Arial" w:hAnsi="Arial" w:cs="Arial"/>
          <w:b/>
          <w:sz w:val="22"/>
          <w:szCs w:val="22"/>
          <w:lang w:val="es-MX"/>
        </w:rPr>
      </w:pPr>
      <w:r>
        <w:rPr>
          <w:rFonts w:ascii="Arial" w:hAnsi="Arial" w:cs="Arial"/>
          <w:b/>
          <w:sz w:val="22"/>
          <w:szCs w:val="22"/>
          <w:lang w:val="es-MX"/>
        </w:rPr>
        <w:t>LUISA FERNANDA MARIN RESTREPO</w:t>
      </w:r>
    </w:p>
    <w:p w14:paraId="305FF0D2" w14:textId="2737B57C" w:rsidR="00A16446" w:rsidRPr="007608EF" w:rsidRDefault="0007031F" w:rsidP="00A16446">
      <w:pPr>
        <w:tabs>
          <w:tab w:val="left" w:pos="1500"/>
        </w:tabs>
        <w:ind w:right="541"/>
        <w:jc w:val="both"/>
        <w:rPr>
          <w:rFonts w:ascii="Arial" w:hAnsi="Arial" w:cs="Arial"/>
          <w:sz w:val="22"/>
          <w:szCs w:val="22"/>
        </w:rPr>
      </w:pPr>
      <w:r>
        <w:rPr>
          <w:rFonts w:ascii="Arial" w:hAnsi="Arial" w:cs="Arial"/>
          <w:sz w:val="22"/>
          <w:szCs w:val="22"/>
          <w:lang w:val="es-MX"/>
        </w:rPr>
        <w:t>Atención y Tratamiento</w:t>
      </w:r>
    </w:p>
    <w:p w14:paraId="6BA66607" w14:textId="204A8C94" w:rsidR="00100E8A" w:rsidRPr="007608EF" w:rsidRDefault="00A16446" w:rsidP="00A16446">
      <w:pPr>
        <w:jc w:val="both"/>
        <w:rPr>
          <w:rFonts w:ascii="Arial" w:hAnsi="Arial" w:cs="Arial"/>
          <w:sz w:val="22"/>
          <w:szCs w:val="22"/>
        </w:rPr>
      </w:pPr>
      <w:r w:rsidRPr="007608EF">
        <w:rPr>
          <w:rFonts w:ascii="Arial" w:hAnsi="Arial" w:cs="Arial"/>
          <w:sz w:val="22"/>
          <w:szCs w:val="22"/>
        </w:rPr>
        <w:t xml:space="preserve">Reclusión </w:t>
      </w:r>
      <w:r w:rsidR="00C56517" w:rsidRPr="007608EF">
        <w:rPr>
          <w:rFonts w:ascii="Arial" w:hAnsi="Arial" w:cs="Arial"/>
          <w:sz w:val="22"/>
          <w:szCs w:val="22"/>
        </w:rPr>
        <w:t xml:space="preserve">de </w:t>
      </w:r>
      <w:r w:rsidRPr="007608EF">
        <w:rPr>
          <w:rFonts w:ascii="Arial" w:hAnsi="Arial" w:cs="Arial"/>
          <w:sz w:val="22"/>
          <w:szCs w:val="22"/>
        </w:rPr>
        <w:t xml:space="preserve">Mujeres </w:t>
      </w:r>
      <w:r w:rsidR="00C56517" w:rsidRPr="007608EF">
        <w:rPr>
          <w:rFonts w:ascii="Arial" w:hAnsi="Arial" w:cs="Arial"/>
          <w:sz w:val="22"/>
          <w:szCs w:val="22"/>
        </w:rPr>
        <w:t xml:space="preserve">de </w:t>
      </w:r>
      <w:r w:rsidRPr="007608EF">
        <w:rPr>
          <w:rFonts w:ascii="Arial" w:hAnsi="Arial" w:cs="Arial"/>
          <w:sz w:val="22"/>
          <w:szCs w:val="22"/>
        </w:rPr>
        <w:t>Manizales</w:t>
      </w:r>
    </w:p>
    <w:p w14:paraId="66FFBAC4" w14:textId="7BACE976" w:rsidR="00C56517" w:rsidRPr="007608EF" w:rsidRDefault="00C56517" w:rsidP="00A16446">
      <w:pPr>
        <w:jc w:val="both"/>
        <w:rPr>
          <w:rFonts w:ascii="Arial" w:hAnsi="Arial" w:cs="Arial"/>
          <w:sz w:val="22"/>
          <w:szCs w:val="22"/>
        </w:rPr>
      </w:pPr>
      <w:r w:rsidRPr="007608EF">
        <w:rPr>
          <w:rFonts w:ascii="Arial" w:hAnsi="Arial" w:cs="Arial"/>
          <w:sz w:val="22"/>
          <w:szCs w:val="22"/>
        </w:rPr>
        <w:t>L.C.</w:t>
      </w:r>
    </w:p>
    <w:p w14:paraId="0D498A1C" w14:textId="77777777" w:rsidR="004651EB" w:rsidRPr="00164332" w:rsidRDefault="004651EB" w:rsidP="004651EB">
      <w:pPr>
        <w:tabs>
          <w:tab w:val="left" w:pos="5235"/>
          <w:tab w:val="left" w:pos="6931"/>
        </w:tabs>
        <w:jc w:val="both"/>
        <w:rPr>
          <w:rFonts w:ascii="Arial" w:hAnsi="Arial" w:cs="Arial"/>
          <w:sz w:val="21"/>
          <w:szCs w:val="21"/>
        </w:rPr>
      </w:pPr>
    </w:p>
    <w:p w14:paraId="7C1CF8DB" w14:textId="576FF2E0" w:rsidR="008E034A" w:rsidRPr="00164332" w:rsidRDefault="008E034A" w:rsidP="008E034A">
      <w:pPr>
        <w:tabs>
          <w:tab w:val="left" w:pos="7168"/>
          <w:tab w:val="left" w:pos="7216"/>
        </w:tabs>
        <w:jc w:val="both"/>
        <w:rPr>
          <w:rFonts w:ascii="Arial" w:hAnsi="Arial" w:cs="Arial"/>
          <w:b/>
          <w:sz w:val="22"/>
          <w:szCs w:val="22"/>
        </w:rPr>
      </w:pPr>
      <w:r w:rsidRPr="00164332">
        <w:rPr>
          <w:rFonts w:ascii="Arial" w:hAnsi="Arial" w:cs="Arial"/>
          <w:b/>
          <w:sz w:val="22"/>
          <w:szCs w:val="22"/>
        </w:rPr>
        <w:t>Asunto: Designación Supervisión Contrato</w:t>
      </w:r>
      <w:r w:rsidR="00DD5788" w:rsidRPr="00164332">
        <w:rPr>
          <w:rFonts w:ascii="Arial" w:hAnsi="Arial" w:cs="Arial"/>
          <w:b/>
          <w:sz w:val="22"/>
          <w:szCs w:val="22"/>
        </w:rPr>
        <w:t xml:space="preserve"> </w:t>
      </w:r>
      <w:r w:rsidR="0007031F">
        <w:rPr>
          <w:rFonts w:ascii="Arial" w:hAnsi="Arial" w:cs="Arial"/>
          <w:b/>
          <w:sz w:val="22"/>
          <w:szCs w:val="22"/>
        </w:rPr>
        <w:t>611-0</w:t>
      </w:r>
      <w:r w:rsidR="00E35682">
        <w:rPr>
          <w:rFonts w:ascii="Arial" w:hAnsi="Arial" w:cs="Arial"/>
          <w:b/>
          <w:sz w:val="22"/>
          <w:szCs w:val="22"/>
        </w:rPr>
        <w:t>2</w:t>
      </w:r>
      <w:r w:rsidR="0007031F">
        <w:rPr>
          <w:rFonts w:ascii="Arial" w:hAnsi="Arial" w:cs="Arial"/>
          <w:b/>
          <w:sz w:val="22"/>
          <w:szCs w:val="22"/>
        </w:rPr>
        <w:t>0</w:t>
      </w:r>
      <w:r w:rsidR="006173D4" w:rsidRPr="00164332">
        <w:rPr>
          <w:rFonts w:ascii="Arial" w:hAnsi="Arial" w:cs="Arial"/>
          <w:b/>
          <w:sz w:val="22"/>
          <w:szCs w:val="22"/>
        </w:rPr>
        <w:t>-202</w:t>
      </w:r>
      <w:r w:rsidR="003A2351">
        <w:rPr>
          <w:rFonts w:ascii="Arial" w:hAnsi="Arial" w:cs="Arial"/>
          <w:b/>
          <w:sz w:val="22"/>
          <w:szCs w:val="22"/>
        </w:rPr>
        <w:t>4</w:t>
      </w:r>
      <w:r w:rsidR="0007031F">
        <w:rPr>
          <w:rFonts w:ascii="Arial" w:hAnsi="Arial" w:cs="Arial"/>
          <w:b/>
          <w:sz w:val="22"/>
          <w:szCs w:val="22"/>
        </w:rPr>
        <w:t xml:space="preserve">/ORDEN DE COMPRA </w:t>
      </w:r>
      <w:r w:rsidR="00E35682">
        <w:rPr>
          <w:rFonts w:ascii="Arial" w:hAnsi="Arial" w:cs="Arial"/>
          <w:b/>
          <w:sz w:val="22"/>
          <w:szCs w:val="22"/>
        </w:rPr>
        <w:t>131054</w:t>
      </w:r>
    </w:p>
    <w:p w14:paraId="26EAC14F" w14:textId="77777777" w:rsidR="00097461" w:rsidRPr="00CD32F9" w:rsidRDefault="00097461" w:rsidP="008E034A">
      <w:pPr>
        <w:jc w:val="both"/>
        <w:rPr>
          <w:rFonts w:ascii="Arial" w:hAnsi="Arial" w:cs="Arial"/>
          <w:sz w:val="21"/>
          <w:szCs w:val="21"/>
        </w:rPr>
      </w:pPr>
    </w:p>
    <w:p w14:paraId="1706B7A9" w14:textId="77777777" w:rsidR="008E034A" w:rsidRPr="00CD32F9" w:rsidRDefault="008E034A" w:rsidP="008E034A">
      <w:pPr>
        <w:jc w:val="both"/>
        <w:rPr>
          <w:rFonts w:ascii="Arial" w:hAnsi="Arial" w:cs="Arial"/>
          <w:sz w:val="21"/>
          <w:szCs w:val="21"/>
        </w:rPr>
      </w:pPr>
      <w:r w:rsidRPr="00CD32F9">
        <w:rPr>
          <w:rFonts w:ascii="Arial" w:hAnsi="Arial" w:cs="Arial"/>
          <w:sz w:val="21"/>
          <w:szCs w:val="21"/>
        </w:rPr>
        <w:t>Cordial saludo:</w:t>
      </w:r>
    </w:p>
    <w:p w14:paraId="77C09E91" w14:textId="7AA13F82" w:rsidR="00100E8A" w:rsidRPr="00CD32F9" w:rsidRDefault="00100E8A" w:rsidP="008E034A">
      <w:pPr>
        <w:jc w:val="both"/>
        <w:rPr>
          <w:rFonts w:ascii="Arial" w:hAnsi="Arial" w:cs="Arial"/>
          <w:sz w:val="21"/>
          <w:szCs w:val="21"/>
        </w:rPr>
      </w:pPr>
    </w:p>
    <w:p w14:paraId="33900827" w14:textId="77777777" w:rsidR="008E034A" w:rsidRPr="00CD32F9" w:rsidRDefault="008E034A" w:rsidP="008E034A">
      <w:pPr>
        <w:jc w:val="both"/>
        <w:rPr>
          <w:rFonts w:ascii="Arial" w:hAnsi="Arial" w:cs="Arial"/>
          <w:sz w:val="21"/>
          <w:szCs w:val="21"/>
        </w:rPr>
      </w:pPr>
      <w:r w:rsidRPr="00CD32F9">
        <w:rPr>
          <w:rFonts w:ascii="Arial" w:hAnsi="Arial" w:cs="Arial"/>
          <w:sz w:val="21"/>
          <w:szCs w:val="21"/>
        </w:rPr>
        <w:t>De manera atenta se le informa que ha sido designado para ejercer la supervisión del cumplimiento de las obligaciones de los Contratos Estatales que a continuación se detallan</w:t>
      </w:r>
    </w:p>
    <w:p w14:paraId="3795942A" w14:textId="77777777" w:rsidR="007E1503" w:rsidRPr="00100E8A" w:rsidRDefault="007E1503" w:rsidP="007E1503">
      <w:pPr>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4724"/>
      </w:tblGrid>
      <w:tr w:rsidR="00DE26DF" w:rsidRPr="00C005BE" w14:paraId="1EAC47F0" w14:textId="77777777" w:rsidTr="003A2351">
        <w:trPr>
          <w:trHeight w:val="259"/>
        </w:trPr>
        <w:tc>
          <w:tcPr>
            <w:tcW w:w="1980" w:type="dxa"/>
            <w:shd w:val="clear" w:color="auto" w:fill="D9D9D9" w:themeFill="background1" w:themeFillShade="D9"/>
          </w:tcPr>
          <w:p w14:paraId="0061DA7D" w14:textId="77777777" w:rsidR="007E1503" w:rsidRPr="003A2351" w:rsidRDefault="00B219C5" w:rsidP="00C72F04">
            <w:pPr>
              <w:tabs>
                <w:tab w:val="center" w:pos="4252"/>
                <w:tab w:val="right" w:pos="8504"/>
              </w:tabs>
              <w:contextualSpacing/>
              <w:jc w:val="center"/>
              <w:rPr>
                <w:rFonts w:ascii="Arial" w:hAnsi="Arial" w:cs="Arial"/>
              </w:rPr>
            </w:pPr>
            <w:r w:rsidRPr="003A2351">
              <w:rPr>
                <w:rFonts w:ascii="Arial" w:hAnsi="Arial" w:cs="Arial"/>
              </w:rPr>
              <w:t>Nro.</w:t>
            </w:r>
            <w:r w:rsidR="007E1503" w:rsidRPr="003A2351">
              <w:rPr>
                <w:rFonts w:ascii="Arial" w:hAnsi="Arial" w:cs="Arial"/>
              </w:rPr>
              <w:t xml:space="preserve"> CONTRATO</w:t>
            </w:r>
          </w:p>
        </w:tc>
        <w:tc>
          <w:tcPr>
            <w:tcW w:w="2693" w:type="dxa"/>
            <w:shd w:val="clear" w:color="auto" w:fill="D9D9D9" w:themeFill="background1" w:themeFillShade="D9"/>
            <w:vAlign w:val="center"/>
          </w:tcPr>
          <w:p w14:paraId="4507AEF9" w14:textId="77777777" w:rsidR="007E1503" w:rsidRPr="003A2351" w:rsidRDefault="007E1503" w:rsidP="00C72F04">
            <w:pPr>
              <w:tabs>
                <w:tab w:val="center" w:pos="4252"/>
                <w:tab w:val="right" w:pos="8504"/>
              </w:tabs>
              <w:contextualSpacing/>
              <w:jc w:val="center"/>
              <w:rPr>
                <w:rFonts w:ascii="Arial" w:hAnsi="Arial" w:cs="Arial"/>
              </w:rPr>
            </w:pPr>
            <w:r w:rsidRPr="003A2351">
              <w:rPr>
                <w:rFonts w:ascii="Arial" w:hAnsi="Arial" w:cs="Arial"/>
              </w:rPr>
              <w:t>CONTRATISTA</w:t>
            </w:r>
          </w:p>
        </w:tc>
        <w:tc>
          <w:tcPr>
            <w:tcW w:w="4724" w:type="dxa"/>
            <w:shd w:val="clear" w:color="auto" w:fill="D9D9D9" w:themeFill="background1" w:themeFillShade="D9"/>
            <w:vAlign w:val="center"/>
          </w:tcPr>
          <w:p w14:paraId="52D05DD3" w14:textId="705DB9D3" w:rsidR="007E1503" w:rsidRPr="003A2351" w:rsidRDefault="00C005BE" w:rsidP="00C72F04">
            <w:pPr>
              <w:tabs>
                <w:tab w:val="center" w:pos="4252"/>
                <w:tab w:val="right" w:pos="8504"/>
              </w:tabs>
              <w:contextualSpacing/>
              <w:jc w:val="center"/>
              <w:rPr>
                <w:rFonts w:ascii="Arial" w:hAnsi="Arial" w:cs="Arial"/>
              </w:rPr>
            </w:pPr>
            <w:r w:rsidRPr="003A2351">
              <w:rPr>
                <w:rFonts w:ascii="Arial" w:hAnsi="Arial" w:cs="Arial"/>
              </w:rPr>
              <w:t>OBJETO</w:t>
            </w:r>
          </w:p>
        </w:tc>
      </w:tr>
      <w:tr w:rsidR="00DE26DF" w:rsidRPr="00C005BE" w14:paraId="7217D272" w14:textId="77777777" w:rsidTr="00C622ED">
        <w:trPr>
          <w:trHeight w:val="280"/>
        </w:trPr>
        <w:tc>
          <w:tcPr>
            <w:tcW w:w="1980" w:type="dxa"/>
            <w:vAlign w:val="center"/>
          </w:tcPr>
          <w:p w14:paraId="52508553" w14:textId="2318B30F" w:rsidR="007E1503" w:rsidRPr="00E35682" w:rsidRDefault="00F55C08" w:rsidP="00E35682">
            <w:pPr>
              <w:tabs>
                <w:tab w:val="center" w:pos="4252"/>
                <w:tab w:val="right" w:pos="8504"/>
              </w:tabs>
              <w:jc w:val="center"/>
              <w:rPr>
                <w:rFonts w:ascii="Arial" w:hAnsi="Arial" w:cs="Arial"/>
                <w:bCs/>
              </w:rPr>
            </w:pPr>
            <w:r w:rsidRPr="00E35682">
              <w:rPr>
                <w:rFonts w:ascii="Arial" w:hAnsi="Arial" w:cs="Arial"/>
                <w:bCs/>
              </w:rPr>
              <w:t>611-0</w:t>
            </w:r>
            <w:r w:rsidR="00E35682" w:rsidRPr="00E35682">
              <w:rPr>
                <w:rFonts w:ascii="Arial" w:hAnsi="Arial" w:cs="Arial"/>
                <w:bCs/>
              </w:rPr>
              <w:t>2</w:t>
            </w:r>
            <w:r w:rsidRPr="00E35682">
              <w:rPr>
                <w:rFonts w:ascii="Arial" w:hAnsi="Arial" w:cs="Arial"/>
                <w:bCs/>
              </w:rPr>
              <w:t xml:space="preserve">0-2024/ORDEN DE COMPRA </w:t>
            </w:r>
            <w:r w:rsidR="00392225" w:rsidRPr="00E35682">
              <w:rPr>
                <w:rFonts w:ascii="Arial" w:hAnsi="Arial" w:cs="Arial"/>
                <w:bCs/>
              </w:rPr>
              <w:t>1</w:t>
            </w:r>
            <w:r w:rsidR="00E35682" w:rsidRPr="00E35682">
              <w:rPr>
                <w:rFonts w:ascii="Arial" w:hAnsi="Arial" w:cs="Arial"/>
                <w:bCs/>
              </w:rPr>
              <w:t>31054</w:t>
            </w:r>
          </w:p>
        </w:tc>
        <w:tc>
          <w:tcPr>
            <w:tcW w:w="2693" w:type="dxa"/>
            <w:vAlign w:val="center"/>
          </w:tcPr>
          <w:p w14:paraId="76179166" w14:textId="79297180" w:rsidR="00A25B3C" w:rsidRPr="00E35682" w:rsidRDefault="00392225" w:rsidP="003A2351">
            <w:pPr>
              <w:ind w:hanging="2"/>
              <w:jc w:val="center"/>
              <w:rPr>
                <w:rFonts w:ascii="Arial" w:hAnsi="Arial" w:cs="Arial"/>
                <w:bCs/>
              </w:rPr>
            </w:pPr>
            <w:r w:rsidRPr="00E35682">
              <w:rPr>
                <w:rFonts w:ascii="Arial" w:eastAsia="Arial" w:hAnsi="Arial" w:cs="Arial"/>
              </w:rPr>
              <w:t>JAIME BELTRAN URIBE</w:t>
            </w:r>
          </w:p>
        </w:tc>
        <w:tc>
          <w:tcPr>
            <w:tcW w:w="4724" w:type="dxa"/>
            <w:vAlign w:val="center"/>
          </w:tcPr>
          <w:p w14:paraId="0131E481" w14:textId="6CA65D99" w:rsidR="00E532C1" w:rsidRPr="00E35682" w:rsidRDefault="00E35682" w:rsidP="00AA596B">
            <w:pPr>
              <w:rPr>
                <w:rFonts w:ascii="Arial" w:hAnsi="Arial" w:cs="Arial"/>
                <w:bCs/>
              </w:rPr>
            </w:pPr>
            <w:r w:rsidRPr="00E35682">
              <w:rPr>
                <w:rFonts w:ascii="Arial" w:hAnsi="Arial" w:cs="Arial"/>
              </w:rPr>
              <w:t>ADQUISICION ELEMENTOS PARA EL ASEO DE AREAS OCUPACIONALES DE LA RECLUSION DE MUJERES DE MANIZALES</w:t>
            </w:r>
          </w:p>
        </w:tc>
      </w:tr>
    </w:tbl>
    <w:p w14:paraId="16F1585A" w14:textId="77777777" w:rsidR="007E1503" w:rsidRPr="00100E8A" w:rsidRDefault="007E1503" w:rsidP="007E1503">
      <w:pPr>
        <w:tabs>
          <w:tab w:val="left" w:pos="3286"/>
        </w:tabs>
        <w:jc w:val="both"/>
        <w:rPr>
          <w:rFonts w:ascii="Arial" w:hAnsi="Arial" w:cs="Arial"/>
          <w:sz w:val="21"/>
          <w:szCs w:val="21"/>
        </w:rPr>
      </w:pPr>
      <w:r w:rsidRPr="00100E8A">
        <w:rPr>
          <w:rFonts w:ascii="Arial" w:hAnsi="Arial" w:cs="Arial"/>
          <w:sz w:val="21"/>
          <w:szCs w:val="21"/>
        </w:rPr>
        <w:tab/>
      </w:r>
    </w:p>
    <w:p w14:paraId="43D73A27"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La Ley 1474 de 2011, “Por la cual se dictan normas orientadas a fortalecer los mecanismos de prevención, investigación y sanción de actos de corrupción y la efectividad del control de la gestión pública”, en el Capítulo VII, reúne una serie de disposiciones para prevenir y combatir la corrupción en la contratación pública, define en el artículo 83, la supervisión de los contratos estatales, como:</w:t>
      </w:r>
    </w:p>
    <w:p w14:paraId="32DED29E" w14:textId="77777777" w:rsidR="00DE26DF" w:rsidRPr="002E4233" w:rsidRDefault="00DE26DF" w:rsidP="00DE26DF">
      <w:pPr>
        <w:jc w:val="both"/>
        <w:rPr>
          <w:rFonts w:ascii="Arial" w:hAnsi="Arial" w:cs="Arial"/>
          <w:sz w:val="21"/>
          <w:szCs w:val="21"/>
        </w:rPr>
      </w:pPr>
    </w:p>
    <w:p w14:paraId="2942D92E" w14:textId="77777777" w:rsidR="00DE26DF" w:rsidRPr="002E4233" w:rsidRDefault="00DE26DF" w:rsidP="00DE26DF">
      <w:pPr>
        <w:jc w:val="both"/>
        <w:rPr>
          <w:rFonts w:ascii="Arial" w:hAnsi="Arial" w:cs="Arial"/>
          <w:sz w:val="21"/>
          <w:szCs w:val="21"/>
        </w:rPr>
      </w:pPr>
      <w:bookmarkStart w:id="1" w:name="83"/>
      <w:r w:rsidRPr="002E4233">
        <w:rPr>
          <w:rFonts w:ascii="Arial" w:hAnsi="Arial" w:cs="Arial"/>
          <w:b/>
          <w:bCs/>
          <w:sz w:val="21"/>
          <w:szCs w:val="21"/>
        </w:rPr>
        <w:t>ARTÍCULO 83. SUPERVISIÓN E INTERVENTORÍA CONTRACTUAL.</w:t>
      </w:r>
      <w:bookmarkEnd w:id="1"/>
      <w:r w:rsidRPr="002E4233">
        <w:rPr>
          <w:rFonts w:ascii="Arial" w:hAnsi="Arial" w:cs="Arial"/>
          <w:sz w:val="21"/>
          <w:szCs w:val="21"/>
        </w:rPr>
        <w:t> Con el fin de proteger la moralidad administrativa, de prevenir la ocurrencia de actos de corrupción y de tutelar la transparencia de la actividad contractual, las entidades públicas están obligadas a vigilar permanentemente la correcta ejecución del objeto contratado a través de un supervisor o un interventor, según corresponda.</w:t>
      </w:r>
    </w:p>
    <w:p w14:paraId="04929521" w14:textId="77777777" w:rsidR="00DE26DF" w:rsidRPr="002E4233" w:rsidRDefault="00DE26DF" w:rsidP="00DE26DF">
      <w:pPr>
        <w:jc w:val="both"/>
        <w:rPr>
          <w:rFonts w:ascii="Arial" w:hAnsi="Arial" w:cs="Arial"/>
          <w:sz w:val="21"/>
          <w:szCs w:val="21"/>
        </w:rPr>
      </w:pPr>
    </w:p>
    <w:p w14:paraId="066FB72F"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La supervisión consistirá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w:t>
      </w:r>
    </w:p>
    <w:p w14:paraId="06D32F4A" w14:textId="77777777" w:rsidR="009103E4" w:rsidRPr="002E4233" w:rsidRDefault="009103E4" w:rsidP="009103E4">
      <w:pPr>
        <w:jc w:val="both"/>
        <w:rPr>
          <w:rFonts w:ascii="Arial" w:hAnsi="Arial" w:cs="Arial"/>
          <w:sz w:val="21"/>
          <w:szCs w:val="21"/>
        </w:rPr>
      </w:pPr>
    </w:p>
    <w:p w14:paraId="6EC9D99C"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Una vez perfeccionado el contrato, la Subdirección de gestión Contractual o el Área encargada de la contratación, comunicará por escrito al funcionario, la designación como supervisor, efectuada por el ordenador del gasto, en el evento de requerirse el cambio de supervisor, deberá solicitarlo por escrito al ordenador del gasto para el trámite correspondiente.</w:t>
      </w:r>
    </w:p>
    <w:p w14:paraId="50AE2A8F" w14:textId="77777777" w:rsidR="00DE26DF" w:rsidRPr="002E4233" w:rsidRDefault="00DE26DF" w:rsidP="00DE26DF">
      <w:pPr>
        <w:jc w:val="both"/>
        <w:rPr>
          <w:rFonts w:ascii="Arial" w:hAnsi="Arial" w:cs="Arial"/>
          <w:sz w:val="21"/>
          <w:szCs w:val="21"/>
        </w:rPr>
      </w:pPr>
    </w:p>
    <w:p w14:paraId="44A39793"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Los supervisores tienen a su cargo la vigilancia sobre la adecuada ejecución de contratos para lo cual desarrollaran las siguientes funciones:</w:t>
      </w:r>
    </w:p>
    <w:p w14:paraId="52FAC442" w14:textId="77777777" w:rsidR="002A74D3" w:rsidRPr="002E4233" w:rsidRDefault="002A74D3" w:rsidP="00DE26DF">
      <w:pPr>
        <w:jc w:val="both"/>
        <w:rPr>
          <w:rFonts w:ascii="Arial" w:hAnsi="Arial" w:cs="Arial"/>
          <w:b/>
          <w:sz w:val="21"/>
          <w:szCs w:val="21"/>
        </w:rPr>
      </w:pPr>
    </w:p>
    <w:p w14:paraId="7947FA5B" w14:textId="77777777" w:rsidR="00DE26DF" w:rsidRPr="002E4233" w:rsidRDefault="00DE26DF" w:rsidP="00DE26DF">
      <w:pPr>
        <w:jc w:val="both"/>
        <w:rPr>
          <w:rFonts w:ascii="Arial" w:hAnsi="Arial" w:cs="Arial"/>
          <w:b/>
          <w:sz w:val="21"/>
          <w:szCs w:val="21"/>
        </w:rPr>
      </w:pPr>
      <w:r w:rsidRPr="002E4233">
        <w:rPr>
          <w:rFonts w:ascii="Arial" w:hAnsi="Arial" w:cs="Arial"/>
          <w:b/>
          <w:sz w:val="21"/>
          <w:szCs w:val="21"/>
        </w:rPr>
        <w:t>Funciones generales:</w:t>
      </w:r>
    </w:p>
    <w:p w14:paraId="595C61DA" w14:textId="77777777" w:rsidR="0068235F" w:rsidRPr="002E4233" w:rsidRDefault="0068235F" w:rsidP="008C3FF1">
      <w:pPr>
        <w:pStyle w:val="Prrafodelista"/>
        <w:numPr>
          <w:ilvl w:val="0"/>
          <w:numId w:val="14"/>
        </w:numPr>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Ejercer la coordinación, vigilancia y control desde el punto de vista administrativo, técnico, financiero y legal sobre la ejecución del contrato.</w:t>
      </w:r>
    </w:p>
    <w:p w14:paraId="4822DE82" w14:textId="77777777" w:rsidR="0068235F" w:rsidRPr="002E4233" w:rsidRDefault="0068235F" w:rsidP="008C3FF1">
      <w:pPr>
        <w:pStyle w:val="Prrafodelista"/>
        <w:numPr>
          <w:ilvl w:val="0"/>
          <w:numId w:val="14"/>
        </w:numPr>
        <w:jc w:val="both"/>
        <w:rPr>
          <w:rFonts w:ascii="Arial" w:hAnsi="Arial" w:cs="Arial"/>
          <w:sz w:val="21"/>
          <w:szCs w:val="21"/>
        </w:rPr>
      </w:pPr>
      <w:r w:rsidRPr="002E4233">
        <w:rPr>
          <w:rFonts w:ascii="Arial" w:hAnsi="Arial" w:cs="Arial"/>
          <w:sz w:val="21"/>
          <w:szCs w:val="21"/>
          <w:lang w:val="es-CO" w:eastAsia="es-CO"/>
        </w:rPr>
        <w:lastRenderedPageBreak/>
        <w:t>Verificar y controlar el cumplimiento de las obligaciones pactadas en el contrato y demás documentos contractuales.</w:t>
      </w:r>
    </w:p>
    <w:p w14:paraId="7CBEF3CB" w14:textId="77777777" w:rsidR="0068235F" w:rsidRPr="002E4233" w:rsidRDefault="0068235F" w:rsidP="008C3FF1">
      <w:pPr>
        <w:pStyle w:val="Prrafodelista"/>
        <w:numPr>
          <w:ilvl w:val="0"/>
          <w:numId w:val="14"/>
        </w:numPr>
        <w:jc w:val="both"/>
        <w:rPr>
          <w:rFonts w:ascii="Arial" w:hAnsi="Arial" w:cs="Arial"/>
          <w:sz w:val="21"/>
          <w:szCs w:val="21"/>
        </w:rPr>
      </w:pPr>
      <w:r w:rsidRPr="002E4233">
        <w:rPr>
          <w:rFonts w:ascii="Arial" w:hAnsi="Arial" w:cs="Arial"/>
          <w:sz w:val="21"/>
          <w:szCs w:val="21"/>
          <w:lang w:val="es-CO" w:eastAsia="es-CO"/>
        </w:rPr>
        <w:t>Vigilar y controlar que el contrato se desarrolle dentro de los términos y presupuesto establecido en el contrato</w:t>
      </w:r>
    </w:p>
    <w:p w14:paraId="449BB964" w14:textId="77777777" w:rsidR="002E4233"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Certificar de acuerdo a la periodicidad establecida en el contrato que los bienes y/o servicios efectivamente entregados por el contratista, cumplen a cabalidad con las condiciones pactadas en las obligaciones del contrato, los cuales deberán estar acompañados de los soportes correspondientes.</w:t>
      </w:r>
    </w:p>
    <w:p w14:paraId="25241AE7" w14:textId="77777777" w:rsidR="0068235F"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Informar al ordenador del gasto o al delegado y a la Subdirección de Gestión Contractual el estado de avance o ejecución del contrato con base en su plazo, poner en conocimiento en forma inmediata los hechos u omisiones, demoras e incumplimientos que afecten la ejecución del contrato</w:t>
      </w:r>
    </w:p>
    <w:p w14:paraId="7528E722" w14:textId="77777777" w:rsidR="0068235F"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Reportar trimestralmente la planificación y control de la ejecución de los contratos al ordenador de gasto competente mediante correo electrónico, quien remitirá ésta información a la Subdirección de Gestión Contractual o Área según corresponda.</w:t>
      </w:r>
    </w:p>
    <w:p w14:paraId="3D37EDAD" w14:textId="77777777" w:rsidR="0068235F"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Exigir al contratista que las obras, servicios, o bienes contratados, cumplan con las condiciones y calidades pactadas y si es del caso, solicitar su corrección o reposición cuando verifique que no cumplen con lo requerido.</w:t>
      </w:r>
    </w:p>
    <w:p w14:paraId="25A5D619" w14:textId="77777777" w:rsidR="0068235F"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Conceptuar y justificar la viabilidad de las adiciones, prórrogas, cesiones, modificaciones o suspensiones al contrato que procedan, elaborar y remitir a la Subdirección de Gestión Contractual con la debida anterioridad al vencimiento del contrato, (no inferior a cinco (5) días) con el fin de que se adelanten los trámites a que haya lugar.</w:t>
      </w:r>
    </w:p>
    <w:p w14:paraId="66134529" w14:textId="77777777" w:rsidR="0068235F"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Controlar la correcta inversión del anticipo de conformidad con lo establecido en el contrato y dando cumplimiento a lo establecido en el artículo 91 la Ley 1474 de 2011.</w:t>
      </w:r>
    </w:p>
    <w:p w14:paraId="0C512C0F" w14:textId="77777777" w:rsidR="0068235F"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Requerir al contratista, cuando haya lugar, la información relacionada con la correcta inversión del anticipo con sus correspondientes soportes.</w:t>
      </w:r>
    </w:p>
    <w:p w14:paraId="21140016" w14:textId="77777777" w:rsidR="0068235F"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Suministrar al contratista toda la información y documentos necesarios para la correcta ejecución del contrato.</w:t>
      </w:r>
    </w:p>
    <w:p w14:paraId="17540E28" w14:textId="77777777" w:rsidR="0068235F" w:rsidRPr="002E4233" w:rsidRDefault="0068235F" w:rsidP="008C3FF1">
      <w:pPr>
        <w:pStyle w:val="Prrafodelista"/>
        <w:numPr>
          <w:ilvl w:val="0"/>
          <w:numId w:val="14"/>
        </w:numPr>
        <w:jc w:val="both"/>
        <w:rPr>
          <w:rFonts w:ascii="Arial" w:hAnsi="Arial" w:cs="Arial"/>
          <w:sz w:val="21"/>
          <w:szCs w:val="21"/>
          <w:lang w:val="es-CO" w:eastAsia="es-CO"/>
        </w:rPr>
      </w:pPr>
      <w:r w:rsidRPr="002E4233">
        <w:rPr>
          <w:rFonts w:ascii="Arial" w:hAnsi="Arial" w:cs="Arial"/>
          <w:sz w:val="21"/>
          <w:szCs w:val="21"/>
          <w:lang w:val="es-CO" w:eastAsia="es-CO"/>
        </w:rPr>
        <w:t>Elaborar y firmar conjuntamente con el contratista todas las actas que demande la ejecución del contrato y enviarlas a la Subdirección de Gestión Contractual o área según corresponda, tales como:</w:t>
      </w:r>
    </w:p>
    <w:p w14:paraId="0EAFD6EC" w14:textId="77777777" w:rsidR="0068235F" w:rsidRPr="002E4233" w:rsidRDefault="0068235F" w:rsidP="007E1DD3">
      <w:pPr>
        <w:numPr>
          <w:ilvl w:val="0"/>
          <w:numId w:val="15"/>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Acta de inicio del contrato.</w:t>
      </w:r>
    </w:p>
    <w:p w14:paraId="0AD4CCAB" w14:textId="77777777" w:rsidR="0068235F" w:rsidRPr="002E4233" w:rsidRDefault="0068235F" w:rsidP="007E1DD3">
      <w:pPr>
        <w:numPr>
          <w:ilvl w:val="0"/>
          <w:numId w:val="15"/>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Acta de suspensión del contrato cuando se presenten las causales correspondientes previstas en el mismo.</w:t>
      </w:r>
    </w:p>
    <w:p w14:paraId="20BC60B0" w14:textId="77777777" w:rsidR="0068235F" w:rsidRPr="002E4233" w:rsidRDefault="0068235F" w:rsidP="007E1DD3">
      <w:pPr>
        <w:numPr>
          <w:ilvl w:val="0"/>
          <w:numId w:val="15"/>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Actas de recibo parcial o final de obra (Mantenimiento).</w:t>
      </w:r>
    </w:p>
    <w:p w14:paraId="75D60BFD" w14:textId="77777777" w:rsidR="0068235F" w:rsidRPr="002E4233" w:rsidRDefault="0068235F" w:rsidP="007E1DD3">
      <w:pPr>
        <w:numPr>
          <w:ilvl w:val="0"/>
          <w:numId w:val="15"/>
        </w:numPr>
        <w:spacing w:before="100" w:beforeAutospacing="1" w:after="100" w:afterAutospacing="1"/>
        <w:jc w:val="both"/>
        <w:rPr>
          <w:rFonts w:ascii="Arial" w:hAnsi="Arial" w:cs="Arial"/>
          <w:sz w:val="21"/>
          <w:szCs w:val="21"/>
        </w:rPr>
      </w:pPr>
      <w:r w:rsidRPr="002E4233">
        <w:rPr>
          <w:rFonts w:ascii="Arial" w:hAnsi="Arial" w:cs="Arial"/>
          <w:color w:val="000000"/>
          <w:sz w:val="21"/>
          <w:szCs w:val="21"/>
          <w:lang w:val="es-CO" w:eastAsia="es-CO"/>
        </w:rPr>
        <w:t>Acta de terminación.</w:t>
      </w:r>
    </w:p>
    <w:p w14:paraId="2F96D0C3" w14:textId="77777777" w:rsidR="0068235F" w:rsidRPr="002E4233" w:rsidRDefault="0068235F" w:rsidP="007E1DD3">
      <w:pPr>
        <w:numPr>
          <w:ilvl w:val="0"/>
          <w:numId w:val="15"/>
        </w:numPr>
        <w:spacing w:before="100" w:beforeAutospacing="1" w:after="100" w:afterAutospacing="1"/>
        <w:jc w:val="both"/>
        <w:rPr>
          <w:rFonts w:ascii="Arial" w:hAnsi="Arial" w:cs="Arial"/>
          <w:sz w:val="21"/>
          <w:szCs w:val="21"/>
        </w:rPr>
      </w:pPr>
      <w:r w:rsidRPr="002E4233">
        <w:rPr>
          <w:rFonts w:ascii="Arial" w:hAnsi="Arial" w:cs="Arial"/>
          <w:color w:val="000000"/>
          <w:sz w:val="21"/>
          <w:szCs w:val="21"/>
          <w:lang w:val="es-CO" w:eastAsia="es-CO"/>
        </w:rPr>
        <w:t>Las demás actas que se establezcan y se requieran para la ejecución del contrato</w:t>
      </w:r>
    </w:p>
    <w:p w14:paraId="47D39963"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Asistir técnicamente a la Entidad en asuntos relacionados con la ejecución del contrato.</w:t>
      </w:r>
    </w:p>
    <w:p w14:paraId="1BB04EEC"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Resolver las consultas del contratista, o tramitarlas ante la dependencia competente, haciendo el correspondiente seguimiento, sirviendo como canal de comunicación entre el contratista y las diferentes dependencias.</w:t>
      </w:r>
    </w:p>
    <w:p w14:paraId="55D0730C"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 xml:space="preserve">Verificar para efectos de pago, que el contratista cumpla con las obligaciones de afiliación y pagos al Sistema de Seguridad Social Integral (Salud, Pensión y ARL) y Aportes Parafiscales, </w:t>
      </w:r>
      <w:r w:rsidRPr="002E4233">
        <w:rPr>
          <w:rFonts w:ascii="Arial" w:hAnsi="Arial" w:cs="Arial"/>
          <w:color w:val="000000"/>
          <w:sz w:val="21"/>
          <w:szCs w:val="21"/>
          <w:lang w:val="es-CO" w:eastAsia="es-CO"/>
        </w:rPr>
        <w:lastRenderedPageBreak/>
        <w:t>según sea el caso, e informar al ordenador del gasto en caso de existir incumplimiento de estas obligaciones.</w:t>
      </w:r>
    </w:p>
    <w:p w14:paraId="38DA7FDB"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Formular y enviar al contratista por escrito las observaciones y objeciones cuando haya desacuerdo o inconformidad con el cumplimiento de las obligaciones derivadas del contrato. Estas observaciones deben estar debidamente sustentadas y justificadas en hechos, circunstancias y normas si hay lugar a ello.</w:t>
      </w:r>
    </w:p>
    <w:p w14:paraId="3167CF00"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En el evento de incumplimiento, requerir por escrito al contratista para que cumpla las obligaciones pactadas en el contrato.</w:t>
      </w:r>
    </w:p>
    <w:p w14:paraId="767CEFB0"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Remitir a la Subdirección de Gestión Contractual o quien haga sus veces, el informe acerca del incumplimiento del contratista, el cual además, deberá contener la tasación en porcentaje sobre el presunto incumplimiento en la ejecución de las obligaciones del contrato, los requerimientos efectuados al mismo y sus respuestas.</w:t>
      </w:r>
    </w:p>
    <w:p w14:paraId="32043816"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color w:val="000000"/>
          <w:sz w:val="21"/>
          <w:szCs w:val="21"/>
          <w:lang w:val="es-CO" w:eastAsia="es-CO"/>
        </w:rPr>
      </w:pPr>
      <w:r w:rsidRPr="002E4233">
        <w:rPr>
          <w:rFonts w:ascii="Arial" w:hAnsi="Arial" w:cs="Arial"/>
          <w:color w:val="000000"/>
          <w:sz w:val="21"/>
          <w:szCs w:val="21"/>
          <w:lang w:val="es-CO" w:eastAsia="es-CO"/>
        </w:rPr>
        <w:t>Realizar la planificación y control de la ejecución de los contratos de tal manera que la ejecución se realice durante la vigencia fiscal para la cual fue programada.</w:t>
      </w:r>
    </w:p>
    <w:p w14:paraId="66E8754A"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sz w:val="21"/>
          <w:szCs w:val="21"/>
        </w:rPr>
      </w:pPr>
      <w:r w:rsidRPr="002E4233">
        <w:rPr>
          <w:rFonts w:ascii="Arial" w:hAnsi="Arial" w:cs="Arial"/>
          <w:color w:val="000000"/>
          <w:sz w:val="21"/>
          <w:szCs w:val="21"/>
          <w:lang w:val="es-CO" w:eastAsia="es-CO"/>
        </w:rPr>
        <w:t>Organizar una carpeta con la documentación que se genere durante la ejecución del contrato o convenio, actas, oficios, otros.</w:t>
      </w:r>
    </w:p>
    <w:p w14:paraId="7EE874CA"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sz w:val="21"/>
          <w:szCs w:val="21"/>
        </w:rPr>
      </w:pPr>
      <w:r w:rsidRPr="002E4233">
        <w:rPr>
          <w:rFonts w:ascii="Arial" w:hAnsi="Arial" w:cs="Arial"/>
          <w:color w:val="000000"/>
          <w:sz w:val="21"/>
          <w:szCs w:val="21"/>
          <w:lang w:val="es-CO" w:eastAsia="es-CO"/>
        </w:rPr>
        <w:t>Exigir el cumplimiento de las normas higiene, seguridad y salud en el trabajo y ambiental que le sean aplicables.</w:t>
      </w:r>
    </w:p>
    <w:p w14:paraId="36D57294"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sz w:val="21"/>
          <w:szCs w:val="21"/>
        </w:rPr>
      </w:pPr>
      <w:r w:rsidRPr="002E4233">
        <w:rPr>
          <w:rFonts w:ascii="Arial" w:hAnsi="Arial" w:cs="Arial"/>
          <w:color w:val="000000"/>
          <w:sz w:val="21"/>
          <w:szCs w:val="21"/>
          <w:lang w:val="es-CO" w:eastAsia="es-CO"/>
        </w:rPr>
        <w:t>Acatar las observaciones y recomendaciones jurídicas que imparta la Subdirección de Gestión Contractual o la dependencia que haga sus veces, y el ordenador del gasto en los eventos de discrepancias entre las partes durante la vigencia del contrato y en este evento, abstenerse de expedir certificación de cumplimiento para el pago de las obligaciones contraídas, hasta tanto no se tenga pronunciamiento favorable para ese efecto.</w:t>
      </w:r>
    </w:p>
    <w:p w14:paraId="359961B9" w14:textId="77777777" w:rsidR="0068235F" w:rsidRPr="002E4233" w:rsidRDefault="0068235F" w:rsidP="008C3FF1">
      <w:pPr>
        <w:pStyle w:val="Prrafodelista"/>
        <w:numPr>
          <w:ilvl w:val="0"/>
          <w:numId w:val="14"/>
        </w:numPr>
        <w:spacing w:before="100" w:beforeAutospacing="1" w:after="100" w:afterAutospacing="1"/>
        <w:jc w:val="both"/>
        <w:rPr>
          <w:rFonts w:ascii="Arial" w:hAnsi="Arial" w:cs="Arial"/>
          <w:sz w:val="21"/>
          <w:szCs w:val="21"/>
        </w:rPr>
      </w:pPr>
      <w:r w:rsidRPr="002E4233">
        <w:rPr>
          <w:rFonts w:ascii="Arial" w:hAnsi="Arial" w:cs="Arial"/>
          <w:color w:val="000000"/>
          <w:sz w:val="21"/>
          <w:szCs w:val="21"/>
          <w:lang w:val="es-CO" w:eastAsia="es-CO"/>
        </w:rPr>
        <w:t>Abstenerse de impartir órdenes verbales o suscribir documentos que modifiquen o alteren las condiciones pactadas en el contrato, prerrogativa que sólo corresponde al ordenador del gasto.</w:t>
      </w:r>
    </w:p>
    <w:p w14:paraId="2B837DC1" w14:textId="77777777" w:rsidR="00DE26DF" w:rsidRPr="002E4233" w:rsidRDefault="00DE26DF" w:rsidP="008C3FF1">
      <w:pPr>
        <w:jc w:val="both"/>
        <w:rPr>
          <w:rFonts w:ascii="Arial" w:hAnsi="Arial" w:cs="Arial"/>
          <w:b/>
          <w:sz w:val="21"/>
          <w:szCs w:val="21"/>
        </w:rPr>
      </w:pPr>
      <w:r w:rsidRPr="002E4233">
        <w:rPr>
          <w:rFonts w:ascii="Arial" w:hAnsi="Arial" w:cs="Arial"/>
          <w:b/>
          <w:sz w:val="21"/>
          <w:szCs w:val="21"/>
        </w:rPr>
        <w:t>Seguimiento técnico</w:t>
      </w:r>
    </w:p>
    <w:p w14:paraId="6E7C20A3" w14:textId="77777777" w:rsidR="00DE26DF" w:rsidRPr="002E4233" w:rsidRDefault="00DE26DF" w:rsidP="008C3FF1">
      <w:pPr>
        <w:jc w:val="both"/>
        <w:rPr>
          <w:rFonts w:ascii="Arial" w:hAnsi="Arial" w:cs="Arial"/>
          <w:sz w:val="21"/>
          <w:szCs w:val="21"/>
        </w:rPr>
      </w:pPr>
    </w:p>
    <w:p w14:paraId="2AFD1104" w14:textId="77777777" w:rsidR="00DE26DF" w:rsidRPr="002E4233" w:rsidRDefault="00DE26DF" w:rsidP="008C3FF1">
      <w:pPr>
        <w:jc w:val="both"/>
        <w:rPr>
          <w:rFonts w:ascii="Arial" w:hAnsi="Arial" w:cs="Arial"/>
          <w:sz w:val="21"/>
          <w:szCs w:val="21"/>
        </w:rPr>
      </w:pPr>
      <w:r w:rsidRPr="002E4233">
        <w:rPr>
          <w:rFonts w:ascii="Arial" w:hAnsi="Arial" w:cs="Arial"/>
          <w:sz w:val="21"/>
          <w:szCs w:val="21"/>
        </w:rPr>
        <w:t>Certificar de acuerdo a la periodicidad establecida en el contrato que los bienes y/o servicios efectivamente entregados por el contratista, cumplen a cabalidad con las condiciones pactadas en las obligaciones del contrato, los cuales deberán estar acompañados de los soportes correspondientes.</w:t>
      </w:r>
    </w:p>
    <w:p w14:paraId="49828D69" w14:textId="77777777" w:rsidR="00A16446" w:rsidRPr="002E4233" w:rsidRDefault="00A16446" w:rsidP="008C3FF1">
      <w:pPr>
        <w:jc w:val="both"/>
        <w:rPr>
          <w:rFonts w:ascii="Arial" w:hAnsi="Arial" w:cs="Arial"/>
          <w:sz w:val="21"/>
          <w:szCs w:val="21"/>
        </w:rPr>
      </w:pPr>
    </w:p>
    <w:p w14:paraId="3077CF82" w14:textId="77777777" w:rsidR="00DE26DF" w:rsidRPr="002E4233" w:rsidRDefault="00DE26DF" w:rsidP="008C3FF1">
      <w:pPr>
        <w:jc w:val="both"/>
        <w:rPr>
          <w:rFonts w:ascii="Arial" w:hAnsi="Arial" w:cs="Arial"/>
          <w:sz w:val="21"/>
          <w:szCs w:val="21"/>
        </w:rPr>
      </w:pPr>
      <w:r w:rsidRPr="002E4233">
        <w:rPr>
          <w:rFonts w:ascii="Arial" w:hAnsi="Arial" w:cs="Arial"/>
          <w:sz w:val="21"/>
          <w:szCs w:val="21"/>
        </w:rPr>
        <w:t>Exigir al contratista que las obras, servicios, o bienes contratados, cumplan con las condiciones y calidades pactadas y si es del caso, solicitar su corrección o reposición cuando verifique que no cumplen con lo requerido.</w:t>
      </w:r>
    </w:p>
    <w:p w14:paraId="7F608A4F" w14:textId="77777777" w:rsidR="00DE26DF" w:rsidRPr="002E4233" w:rsidRDefault="00DE26DF" w:rsidP="008C3FF1">
      <w:pPr>
        <w:jc w:val="both"/>
        <w:rPr>
          <w:rFonts w:ascii="Arial" w:hAnsi="Arial" w:cs="Arial"/>
          <w:sz w:val="21"/>
          <w:szCs w:val="21"/>
        </w:rPr>
      </w:pPr>
    </w:p>
    <w:p w14:paraId="35A701F8" w14:textId="77777777" w:rsidR="00DE26DF" w:rsidRPr="002E4233" w:rsidRDefault="00DE26DF" w:rsidP="008C3FF1">
      <w:pPr>
        <w:jc w:val="both"/>
        <w:rPr>
          <w:rFonts w:ascii="Arial" w:hAnsi="Arial" w:cs="Arial"/>
          <w:sz w:val="21"/>
          <w:szCs w:val="21"/>
        </w:rPr>
      </w:pPr>
      <w:r w:rsidRPr="002E4233">
        <w:rPr>
          <w:rFonts w:ascii="Arial" w:hAnsi="Arial" w:cs="Arial"/>
          <w:sz w:val="21"/>
          <w:szCs w:val="21"/>
        </w:rPr>
        <w:t>Asistir técnicamente a la entidad en asuntos relacionados con la ejecución del contrato.</w:t>
      </w:r>
    </w:p>
    <w:p w14:paraId="630357F1" w14:textId="77777777" w:rsidR="00A16446" w:rsidRPr="002E4233" w:rsidRDefault="00A16446" w:rsidP="008C3FF1">
      <w:pPr>
        <w:jc w:val="both"/>
        <w:rPr>
          <w:rFonts w:ascii="Arial" w:hAnsi="Arial" w:cs="Arial"/>
          <w:sz w:val="21"/>
          <w:szCs w:val="21"/>
        </w:rPr>
      </w:pPr>
    </w:p>
    <w:p w14:paraId="12519205" w14:textId="77777777" w:rsidR="00DE26DF" w:rsidRPr="002E4233" w:rsidRDefault="00DE26DF" w:rsidP="008C3FF1">
      <w:pPr>
        <w:jc w:val="both"/>
        <w:rPr>
          <w:rFonts w:ascii="Arial" w:hAnsi="Arial" w:cs="Arial"/>
          <w:sz w:val="21"/>
          <w:szCs w:val="21"/>
        </w:rPr>
      </w:pPr>
      <w:r w:rsidRPr="002E4233">
        <w:rPr>
          <w:rFonts w:ascii="Arial" w:hAnsi="Arial" w:cs="Arial"/>
          <w:sz w:val="21"/>
          <w:szCs w:val="21"/>
        </w:rPr>
        <w:t>Formular y enviar al contratista por escrito las observaciones y objeciones cuando haya desacuerdo o inconformidad con el cumplimiento de las obligaciones derivadas del contrato. Estas observaciones deben estar debidamente sustentadas y justificadas en hechos, circunstancias y normas si hay lugar a ello.</w:t>
      </w:r>
    </w:p>
    <w:p w14:paraId="5E5B78A5" w14:textId="77777777" w:rsidR="00DE26DF" w:rsidRPr="002E4233" w:rsidRDefault="00DE26DF" w:rsidP="008C3FF1">
      <w:pPr>
        <w:jc w:val="both"/>
        <w:rPr>
          <w:rFonts w:ascii="Arial" w:hAnsi="Arial" w:cs="Arial"/>
          <w:sz w:val="21"/>
          <w:szCs w:val="21"/>
        </w:rPr>
      </w:pPr>
    </w:p>
    <w:p w14:paraId="76303FEF" w14:textId="77777777" w:rsidR="00DE26DF" w:rsidRPr="002E4233" w:rsidRDefault="00DE26DF" w:rsidP="008C3FF1">
      <w:pPr>
        <w:jc w:val="both"/>
        <w:rPr>
          <w:rFonts w:ascii="Arial" w:hAnsi="Arial" w:cs="Arial"/>
          <w:sz w:val="21"/>
          <w:szCs w:val="21"/>
        </w:rPr>
      </w:pPr>
      <w:r w:rsidRPr="002E4233">
        <w:rPr>
          <w:rFonts w:ascii="Arial" w:hAnsi="Arial" w:cs="Arial"/>
          <w:sz w:val="21"/>
          <w:szCs w:val="21"/>
        </w:rPr>
        <w:t>Verificar la correcta distribución de los bienes, una vez han ingresado al Almacén respectivo, y su entrega al usuario final, con las correspondientes actas de recibido y evidencia fotográfica su amerita</w:t>
      </w:r>
    </w:p>
    <w:p w14:paraId="242ED992" w14:textId="77777777" w:rsidR="00815141" w:rsidRDefault="00815141" w:rsidP="008C3FF1">
      <w:pPr>
        <w:jc w:val="both"/>
        <w:rPr>
          <w:rFonts w:ascii="Arial" w:hAnsi="Arial" w:cs="Arial"/>
          <w:b/>
          <w:sz w:val="21"/>
          <w:szCs w:val="21"/>
        </w:rPr>
      </w:pPr>
    </w:p>
    <w:p w14:paraId="345D7CEC" w14:textId="77777777" w:rsidR="00DE26DF" w:rsidRPr="002E4233" w:rsidRDefault="002A74D3" w:rsidP="00DE26DF">
      <w:pPr>
        <w:jc w:val="both"/>
        <w:rPr>
          <w:rFonts w:ascii="Arial" w:hAnsi="Arial" w:cs="Arial"/>
          <w:b/>
          <w:sz w:val="21"/>
          <w:szCs w:val="21"/>
        </w:rPr>
      </w:pPr>
      <w:r w:rsidRPr="002E4233">
        <w:rPr>
          <w:rFonts w:ascii="Arial" w:hAnsi="Arial" w:cs="Arial"/>
          <w:b/>
          <w:sz w:val="21"/>
          <w:szCs w:val="21"/>
        </w:rPr>
        <w:t>Seguimiento A</w:t>
      </w:r>
      <w:r w:rsidR="00DE26DF" w:rsidRPr="002E4233">
        <w:rPr>
          <w:rFonts w:ascii="Arial" w:hAnsi="Arial" w:cs="Arial"/>
          <w:b/>
          <w:sz w:val="21"/>
          <w:szCs w:val="21"/>
        </w:rPr>
        <w:t>dministrativo</w:t>
      </w:r>
    </w:p>
    <w:p w14:paraId="018E3D22" w14:textId="77777777" w:rsidR="00DE26DF" w:rsidRPr="002E4233" w:rsidRDefault="00DE26DF" w:rsidP="00DE26DF">
      <w:pPr>
        <w:jc w:val="both"/>
        <w:rPr>
          <w:rFonts w:ascii="Arial" w:hAnsi="Arial" w:cs="Arial"/>
          <w:sz w:val="21"/>
          <w:szCs w:val="21"/>
        </w:rPr>
      </w:pPr>
    </w:p>
    <w:p w14:paraId="48CBFB32"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Certificar de acuerdo a la periodicidad establecida en el contrato que los bienes y/o servicios efectivamente entregados por el contratista, cumplen a cabalidad con las condiciones pactadas en las obligaciones del contrato, los cuales deberán estar acompañados de los soportes correspondientes.</w:t>
      </w:r>
    </w:p>
    <w:p w14:paraId="54708FB2" w14:textId="77777777" w:rsidR="00DE26DF" w:rsidRPr="002E4233" w:rsidRDefault="00DE26DF" w:rsidP="00DE26DF">
      <w:pPr>
        <w:jc w:val="both"/>
        <w:rPr>
          <w:rFonts w:ascii="Arial" w:hAnsi="Arial" w:cs="Arial"/>
          <w:sz w:val="21"/>
          <w:szCs w:val="21"/>
        </w:rPr>
      </w:pPr>
    </w:p>
    <w:p w14:paraId="7D457F7E"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Exigir al contratista que las obras, servicios, o bienes contratados, cumplan con las condiciones y calidades pactadas y si es del caso, solicitar su corrección o reposición cuando verifique que no cumplen con lo requerido.</w:t>
      </w:r>
    </w:p>
    <w:p w14:paraId="6E391130" w14:textId="77777777" w:rsidR="00DE26DF" w:rsidRPr="002E4233" w:rsidRDefault="00DE26DF" w:rsidP="00DE26DF">
      <w:pPr>
        <w:jc w:val="both"/>
        <w:rPr>
          <w:rFonts w:ascii="Arial" w:hAnsi="Arial" w:cs="Arial"/>
          <w:sz w:val="21"/>
          <w:szCs w:val="21"/>
        </w:rPr>
      </w:pPr>
    </w:p>
    <w:p w14:paraId="1E554790"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Asistir técnicamente a la Entidad en asuntos relacionados con la ejecución del contrato.</w:t>
      </w:r>
    </w:p>
    <w:p w14:paraId="48A73328" w14:textId="77777777" w:rsidR="00DE26DF" w:rsidRPr="002E4233" w:rsidRDefault="00DE26DF" w:rsidP="00DE26DF">
      <w:pPr>
        <w:jc w:val="both"/>
        <w:rPr>
          <w:rFonts w:ascii="Arial" w:hAnsi="Arial" w:cs="Arial"/>
          <w:sz w:val="21"/>
          <w:szCs w:val="21"/>
        </w:rPr>
      </w:pPr>
    </w:p>
    <w:p w14:paraId="5162692F"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Formular y enviar al contratista por escrito las observaciones y objeciones cuando haya desacuerdo o inconformidad con el cumplimiento de las obligaciones derivadas del contrato. Estas observaciones deben estar debidamente sustentadas y justificadas en hechos, circunstancias y normas si hay lugar a ello.</w:t>
      </w:r>
    </w:p>
    <w:p w14:paraId="476A203E" w14:textId="77777777" w:rsidR="002A74D3" w:rsidRPr="002E4233" w:rsidRDefault="002A74D3" w:rsidP="00DE26DF">
      <w:pPr>
        <w:jc w:val="both"/>
        <w:rPr>
          <w:rFonts w:ascii="Arial" w:hAnsi="Arial" w:cs="Arial"/>
          <w:sz w:val="21"/>
          <w:szCs w:val="21"/>
        </w:rPr>
      </w:pPr>
    </w:p>
    <w:p w14:paraId="4D63C124"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Verificar la correcta distribución de los bienes, una vez han ingresado al Almacén respectivo, y su entrega al usuario final, con las correspondientes actas de recibido y evidencia fotográfica si amerita.</w:t>
      </w:r>
    </w:p>
    <w:p w14:paraId="06F55B06" w14:textId="77777777" w:rsidR="00DE26DF" w:rsidRPr="002E4233" w:rsidRDefault="00DE26DF" w:rsidP="00DE26DF">
      <w:pPr>
        <w:jc w:val="both"/>
        <w:rPr>
          <w:rFonts w:ascii="Arial" w:hAnsi="Arial" w:cs="Arial"/>
          <w:sz w:val="21"/>
          <w:szCs w:val="21"/>
        </w:rPr>
      </w:pPr>
    </w:p>
    <w:p w14:paraId="0DB19999"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Conceptuar y justificar la viabilidad de las adiciones, prórrogas, cesiones, modificaciones o suspensiones al contrato que procedan, elaborar y remitir a la Subdirección de Gestión Contractual con la debida anterioridad al vencimiento del contrato, (no inferior a cinco (5) días) con el fin de que se adelanten los trámites a que haya lugar.</w:t>
      </w:r>
    </w:p>
    <w:p w14:paraId="715E40B2" w14:textId="77777777" w:rsidR="00DE26DF" w:rsidRPr="002E4233" w:rsidRDefault="00DE26DF" w:rsidP="00DE26DF">
      <w:pPr>
        <w:jc w:val="both"/>
        <w:rPr>
          <w:rFonts w:ascii="Arial" w:hAnsi="Arial" w:cs="Arial"/>
          <w:sz w:val="21"/>
          <w:szCs w:val="21"/>
        </w:rPr>
      </w:pPr>
    </w:p>
    <w:p w14:paraId="47E4DCC2"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Elaborar y firmar conjuntamente con el contratista todas las actas que demande la ejecución del contrato y enviarlas a la Subdirección de Gestión Contractual o Área según corresponda, tales como:</w:t>
      </w:r>
    </w:p>
    <w:p w14:paraId="31F5CE20" w14:textId="77777777" w:rsidR="00DE26DF" w:rsidRPr="002E4233" w:rsidRDefault="00DE26DF" w:rsidP="00DE26DF">
      <w:pPr>
        <w:jc w:val="both"/>
        <w:rPr>
          <w:rFonts w:ascii="Arial" w:hAnsi="Arial" w:cs="Arial"/>
          <w:sz w:val="21"/>
          <w:szCs w:val="21"/>
        </w:rPr>
      </w:pPr>
    </w:p>
    <w:p w14:paraId="3DF17EB0"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 Acta de inicio del contrato. (No aplica para los contratos de ejecución instantánea, ejemplo compra venta)</w:t>
      </w:r>
    </w:p>
    <w:p w14:paraId="7495F057" w14:textId="77777777" w:rsidR="00100E8A" w:rsidRPr="002E4233" w:rsidRDefault="00DE26DF" w:rsidP="00DE26DF">
      <w:pPr>
        <w:jc w:val="both"/>
        <w:rPr>
          <w:rFonts w:ascii="Arial" w:hAnsi="Arial" w:cs="Arial"/>
          <w:sz w:val="21"/>
          <w:szCs w:val="21"/>
        </w:rPr>
      </w:pPr>
      <w:r w:rsidRPr="002E4233">
        <w:rPr>
          <w:rFonts w:ascii="Arial" w:hAnsi="Arial" w:cs="Arial"/>
          <w:sz w:val="21"/>
          <w:szCs w:val="21"/>
        </w:rPr>
        <w:t>• Actas de recibo parcial o final de elementos</w:t>
      </w:r>
    </w:p>
    <w:p w14:paraId="3732219B"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 Informe para suspensión del contrato cuando se presenten las causales correspondientes previstas en el mismo, relatando de forma detallada los hechos que originan la suspensión y el estado de ejecución del contrato.</w:t>
      </w:r>
    </w:p>
    <w:p w14:paraId="194015A5"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 xml:space="preserve">• Informe parcial de supervisión documento en que se evidencia el seguimiento que realiza el supervisor del contrato y el grado de ejecución del mismo, que deberá remitirse a la Subdirección de gestión contractual o Área encargada en forma trimestral para ser incorporado al expediente contractual, (Para el caso de los contratos de ejecución instantánea o de vigencia igual o inferior a 3 meses NO APLICA) </w:t>
      </w:r>
    </w:p>
    <w:p w14:paraId="4A8B28B7"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 Informe de actividades contratos de prestación de servicios profesionales y de apoyo a la gestión: documento que es proyectado por el contratista en donde plasma las distintas actividades realizadas en el mes, en cumplimiento del objeto y obligaciones contractuales que es verificado y aprobado por el supervisor de contrato con su firma y deberá remitirse a la Subdirección de Gestión Contractual o Área encargada en forma trimestral para ser incorporado al expediente contractual.</w:t>
      </w:r>
    </w:p>
    <w:p w14:paraId="57A5E326"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lastRenderedPageBreak/>
        <w:t xml:space="preserve">• </w:t>
      </w:r>
      <w:r w:rsidR="002A74D3" w:rsidRPr="002E4233">
        <w:rPr>
          <w:rFonts w:ascii="Arial" w:hAnsi="Arial" w:cs="Arial"/>
          <w:sz w:val="21"/>
          <w:szCs w:val="21"/>
        </w:rPr>
        <w:t>C</w:t>
      </w:r>
      <w:r w:rsidRPr="002E4233">
        <w:rPr>
          <w:rFonts w:ascii="Arial" w:hAnsi="Arial" w:cs="Arial"/>
          <w:sz w:val="21"/>
          <w:szCs w:val="21"/>
        </w:rPr>
        <w:t>ertificado de cumplimiento. Documento en que se evidencia el cumplimiento de las obligaciones del contratista (soporte indispensable para la realización de los pagos)</w:t>
      </w:r>
    </w:p>
    <w:p w14:paraId="12080D83"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 Informe final de supervisión, evidencia final del desarrollo y cumplimiento del contrato y la vigilancia ejercida por el supervisor.</w:t>
      </w:r>
    </w:p>
    <w:p w14:paraId="59FB12DC"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 Proyectar en coordinación con el contratista, el acta de liquidación o archivo (según el caso) y enviarlo a Subdirección de Gestión Contractual o Área encargada.</w:t>
      </w:r>
    </w:p>
    <w:p w14:paraId="100F6B93"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 xml:space="preserve">• </w:t>
      </w:r>
      <w:r w:rsidR="002A74D3" w:rsidRPr="002E4233">
        <w:rPr>
          <w:rFonts w:ascii="Arial" w:hAnsi="Arial" w:cs="Arial"/>
          <w:sz w:val="21"/>
          <w:szCs w:val="21"/>
        </w:rPr>
        <w:t>La</w:t>
      </w:r>
      <w:r w:rsidRPr="002E4233">
        <w:rPr>
          <w:rFonts w:ascii="Arial" w:hAnsi="Arial" w:cs="Arial"/>
          <w:sz w:val="21"/>
          <w:szCs w:val="21"/>
        </w:rPr>
        <w:t>s demás actas que se establezcan y se requieran para la ejecución del contrato.</w:t>
      </w:r>
    </w:p>
    <w:p w14:paraId="3A9E9E39" w14:textId="77777777" w:rsidR="00DE26DF" w:rsidRPr="002E4233" w:rsidRDefault="00DE26DF" w:rsidP="00DE26DF">
      <w:pPr>
        <w:jc w:val="both"/>
        <w:rPr>
          <w:rFonts w:ascii="Arial" w:hAnsi="Arial" w:cs="Arial"/>
          <w:sz w:val="21"/>
          <w:szCs w:val="21"/>
        </w:rPr>
      </w:pPr>
    </w:p>
    <w:p w14:paraId="7228D6E8"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Realizar la planificación y control de la ejecución de los contratos de tal manera que la ejecución se realice durante la vigencia fiscal para la cual fue programada.</w:t>
      </w:r>
    </w:p>
    <w:p w14:paraId="23C97932" w14:textId="77777777" w:rsidR="00DE26DF" w:rsidRPr="002E4233" w:rsidRDefault="00DE26DF" w:rsidP="00DE26DF">
      <w:pPr>
        <w:jc w:val="both"/>
        <w:rPr>
          <w:rFonts w:ascii="Arial" w:hAnsi="Arial" w:cs="Arial"/>
          <w:sz w:val="21"/>
          <w:szCs w:val="21"/>
        </w:rPr>
      </w:pPr>
    </w:p>
    <w:p w14:paraId="033B30D6"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Revisar que el expediente electrónico o físico del contrato este completo, sea actualizado constantemente y cumpla con la normativa aplicable.</w:t>
      </w:r>
    </w:p>
    <w:p w14:paraId="10CD21AA"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Exigir el cumplimiento de las normas de seguridad y salud en el trabajo, planea de emergencia, normas ambientales y cualquier otra que le sea aplicable.</w:t>
      </w:r>
    </w:p>
    <w:p w14:paraId="289138C6" w14:textId="77777777" w:rsidR="00DE26DF" w:rsidRPr="002E4233" w:rsidRDefault="00DE26DF" w:rsidP="00DE26DF">
      <w:pPr>
        <w:jc w:val="both"/>
        <w:rPr>
          <w:rFonts w:ascii="Arial" w:hAnsi="Arial" w:cs="Arial"/>
          <w:sz w:val="21"/>
          <w:szCs w:val="21"/>
        </w:rPr>
      </w:pPr>
    </w:p>
    <w:p w14:paraId="663BCF61"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Revisar que se cumpla con el principio de publicidad en los procesos de contratación (Publicación en la Página del SECOP)</w:t>
      </w:r>
    </w:p>
    <w:p w14:paraId="1F8FB912" w14:textId="77777777" w:rsidR="00DE26DF" w:rsidRPr="002E4233" w:rsidRDefault="00DE26DF" w:rsidP="00DE26DF">
      <w:pPr>
        <w:jc w:val="both"/>
        <w:rPr>
          <w:rFonts w:ascii="Arial" w:hAnsi="Arial" w:cs="Arial"/>
          <w:sz w:val="21"/>
          <w:szCs w:val="21"/>
        </w:rPr>
      </w:pPr>
    </w:p>
    <w:p w14:paraId="67BBB28A" w14:textId="77777777" w:rsidR="00DE26DF" w:rsidRPr="002E4233" w:rsidRDefault="00DE26DF" w:rsidP="00DE26DF">
      <w:pPr>
        <w:jc w:val="both"/>
        <w:rPr>
          <w:rFonts w:ascii="Arial" w:hAnsi="Arial" w:cs="Arial"/>
          <w:b/>
          <w:sz w:val="21"/>
          <w:szCs w:val="21"/>
        </w:rPr>
      </w:pPr>
      <w:r w:rsidRPr="002E4233">
        <w:rPr>
          <w:rFonts w:ascii="Arial" w:hAnsi="Arial" w:cs="Arial"/>
          <w:b/>
          <w:sz w:val="21"/>
          <w:szCs w:val="21"/>
        </w:rPr>
        <w:t>Seguimiento financiero</w:t>
      </w:r>
    </w:p>
    <w:p w14:paraId="26BD5185" w14:textId="77777777" w:rsidR="00DE26DF" w:rsidRPr="002E4233" w:rsidRDefault="00DE26DF" w:rsidP="00DE26DF">
      <w:pPr>
        <w:jc w:val="both"/>
        <w:rPr>
          <w:rFonts w:ascii="Arial" w:hAnsi="Arial" w:cs="Arial"/>
          <w:sz w:val="21"/>
          <w:szCs w:val="21"/>
        </w:rPr>
      </w:pPr>
    </w:p>
    <w:p w14:paraId="47ED18AF"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Controlar la correcta inversión del anticipo de conformidad con lo establecido en el contrato y dando cumplimiento a lo establecido en el artículo 91 la Ley 1474 de 2011.</w:t>
      </w:r>
    </w:p>
    <w:p w14:paraId="6DD8C258" w14:textId="77777777" w:rsidR="00DE26DF" w:rsidRPr="002E4233" w:rsidRDefault="00DE26DF" w:rsidP="00DE26DF">
      <w:pPr>
        <w:jc w:val="both"/>
        <w:rPr>
          <w:rFonts w:ascii="Arial" w:hAnsi="Arial" w:cs="Arial"/>
          <w:sz w:val="21"/>
          <w:szCs w:val="21"/>
        </w:rPr>
      </w:pPr>
    </w:p>
    <w:p w14:paraId="2FA4A2D4"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Revisar las facturas o documentos equivalentes presentadas por el contratista, verificando que en ellas se consignen el concepto y valor del servicio prestado, o los bienes entregados y que correspondan con la ejecución del objeto, obligaciones y actividades pactadas y plazos convenidos y remitir a la Dirección Gestión Corporativa – Grupo Tesorería o Área, la documentación determinada en el contrato para el trámite de pago.</w:t>
      </w:r>
    </w:p>
    <w:p w14:paraId="5A077867" w14:textId="77777777" w:rsidR="00DE26DF" w:rsidRPr="002E4233" w:rsidRDefault="00DE26DF" w:rsidP="00DE26DF">
      <w:pPr>
        <w:jc w:val="both"/>
        <w:rPr>
          <w:rFonts w:ascii="Arial" w:hAnsi="Arial" w:cs="Arial"/>
          <w:sz w:val="21"/>
          <w:szCs w:val="21"/>
        </w:rPr>
      </w:pPr>
    </w:p>
    <w:p w14:paraId="6BA2FC01"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Coordinar con el contratista la liquidación del contrato y entregar la documentación soporte, oportunamente a Subdirección de Gestión Contractual o Área encargada de la contratación.</w:t>
      </w:r>
    </w:p>
    <w:p w14:paraId="66AAA47A" w14:textId="77777777" w:rsidR="00DE26DF" w:rsidRPr="002E4233" w:rsidRDefault="00DE26DF" w:rsidP="00DE26DF">
      <w:pPr>
        <w:jc w:val="both"/>
        <w:rPr>
          <w:rFonts w:ascii="Arial" w:hAnsi="Arial" w:cs="Arial"/>
          <w:sz w:val="21"/>
          <w:szCs w:val="21"/>
        </w:rPr>
      </w:pPr>
    </w:p>
    <w:p w14:paraId="3B74CEBD" w14:textId="77777777" w:rsidR="00DE26DF" w:rsidRPr="002E4233" w:rsidRDefault="00DE26DF" w:rsidP="00DE26DF">
      <w:pPr>
        <w:jc w:val="both"/>
        <w:rPr>
          <w:rFonts w:ascii="Arial" w:hAnsi="Arial" w:cs="Arial"/>
          <w:b/>
          <w:sz w:val="21"/>
          <w:szCs w:val="21"/>
        </w:rPr>
      </w:pPr>
      <w:r w:rsidRPr="002E4233">
        <w:rPr>
          <w:rFonts w:ascii="Arial" w:hAnsi="Arial" w:cs="Arial"/>
          <w:b/>
          <w:sz w:val="21"/>
          <w:szCs w:val="21"/>
        </w:rPr>
        <w:t>Seguimiento jurídico</w:t>
      </w:r>
    </w:p>
    <w:p w14:paraId="0B2BEA27" w14:textId="77777777" w:rsidR="002A74D3" w:rsidRPr="002E4233" w:rsidRDefault="002A74D3" w:rsidP="00F20374">
      <w:pPr>
        <w:tabs>
          <w:tab w:val="left" w:pos="1305"/>
        </w:tabs>
        <w:jc w:val="both"/>
        <w:rPr>
          <w:rFonts w:ascii="Arial" w:hAnsi="Arial" w:cs="Arial"/>
          <w:sz w:val="21"/>
          <w:szCs w:val="21"/>
        </w:rPr>
      </w:pPr>
    </w:p>
    <w:p w14:paraId="2EC28434" w14:textId="77777777" w:rsidR="00DE26DF" w:rsidRPr="002E4233" w:rsidRDefault="00DE26DF" w:rsidP="00F20374">
      <w:pPr>
        <w:tabs>
          <w:tab w:val="left" w:pos="1305"/>
        </w:tabs>
        <w:jc w:val="both"/>
        <w:rPr>
          <w:rFonts w:ascii="Arial" w:hAnsi="Arial" w:cs="Arial"/>
          <w:sz w:val="21"/>
          <w:szCs w:val="21"/>
        </w:rPr>
      </w:pPr>
      <w:r w:rsidRPr="002E4233">
        <w:rPr>
          <w:rFonts w:ascii="Arial" w:hAnsi="Arial" w:cs="Arial"/>
          <w:sz w:val="21"/>
          <w:szCs w:val="21"/>
        </w:rPr>
        <w:t>Verificar para efectos de pago, que el contratista cumpla con las obligaciones de afiliación y pagos al Sistema de Seguridad Social Integral (Salud, Pensión y ARL) y Aportes Parafiscales, según sea el caso, e informar al Ordenador del Gasto en caso de existir incumplimiento de estas obligaciones.</w:t>
      </w:r>
    </w:p>
    <w:p w14:paraId="775694E8" w14:textId="77777777" w:rsidR="00DE26DF" w:rsidRPr="002E4233" w:rsidRDefault="00DE26DF" w:rsidP="00DE26DF">
      <w:pPr>
        <w:jc w:val="both"/>
        <w:rPr>
          <w:rFonts w:ascii="Arial" w:hAnsi="Arial" w:cs="Arial"/>
          <w:sz w:val="21"/>
          <w:szCs w:val="21"/>
        </w:rPr>
      </w:pPr>
    </w:p>
    <w:p w14:paraId="4F9B7633"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Acatar las observaciones y recomendaciones jurídicas que imparta la Subdirección de Gestión Contractual o la dependencia que haga sus veces, y el ordenador del gasto en los eventos de discrepancias entre las partes durante la vigencia del contrato y en este evento, abstenerse de expedir certificación de cumplimiento para el pago de las obligaciones contraídas, hasta tanto no se tenga pronunciamiento favorable para ese efecto.</w:t>
      </w:r>
    </w:p>
    <w:p w14:paraId="1A126E5A" w14:textId="77777777" w:rsidR="00DE26DF" w:rsidRPr="002E4233" w:rsidRDefault="00DE26DF" w:rsidP="00DE26DF">
      <w:pPr>
        <w:jc w:val="both"/>
        <w:rPr>
          <w:rFonts w:ascii="Arial" w:hAnsi="Arial" w:cs="Arial"/>
          <w:sz w:val="21"/>
          <w:szCs w:val="21"/>
        </w:rPr>
      </w:pPr>
    </w:p>
    <w:p w14:paraId="502034C8"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lastRenderedPageBreak/>
        <w:t>Verificar la existencia de garantías conforme a lo estipulado en el contrato y su extensión o ampliación, en los eventos que se requiera como prorrogas, adiciones, suspensiones, entre otros.</w:t>
      </w:r>
    </w:p>
    <w:p w14:paraId="7E95BE6F" w14:textId="77777777" w:rsidR="00DE26DF" w:rsidRPr="002E4233" w:rsidRDefault="00DE26DF" w:rsidP="00DE26DF">
      <w:pPr>
        <w:jc w:val="both"/>
        <w:rPr>
          <w:rFonts w:ascii="Arial" w:hAnsi="Arial" w:cs="Arial"/>
          <w:sz w:val="21"/>
          <w:szCs w:val="21"/>
        </w:rPr>
      </w:pPr>
    </w:p>
    <w:p w14:paraId="51B7AA19"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 xml:space="preserve">Se pueden enunciar las consecuencias de incumplimiento, entre otras, </w:t>
      </w:r>
    </w:p>
    <w:p w14:paraId="0E057201" w14:textId="77777777" w:rsidR="00DE26DF" w:rsidRPr="002E4233" w:rsidRDefault="00DE26DF" w:rsidP="00DE26DF">
      <w:pPr>
        <w:jc w:val="both"/>
        <w:rPr>
          <w:rFonts w:ascii="Arial" w:hAnsi="Arial" w:cs="Arial"/>
          <w:sz w:val="21"/>
          <w:szCs w:val="21"/>
        </w:rPr>
      </w:pPr>
    </w:p>
    <w:p w14:paraId="01F33994" w14:textId="77777777" w:rsidR="00DE26DF" w:rsidRPr="002E4233" w:rsidRDefault="00DE26DF" w:rsidP="00DE26DF">
      <w:pPr>
        <w:jc w:val="both"/>
        <w:rPr>
          <w:rFonts w:ascii="Arial" w:hAnsi="Arial" w:cs="Arial"/>
          <w:sz w:val="21"/>
          <w:szCs w:val="21"/>
        </w:rPr>
      </w:pPr>
      <w:r w:rsidRPr="002E4233">
        <w:rPr>
          <w:rFonts w:ascii="Arial" w:hAnsi="Arial" w:cs="Arial"/>
          <w:sz w:val="21"/>
          <w:szCs w:val="21"/>
        </w:rPr>
        <w:t>Responsabilidad civil y fiscal: Los supervisores de contrato que incumplen sus funciones pueden ser llamados en garantía o responder a través de la acción de repetición con su patrimonio por los daños causados.</w:t>
      </w:r>
    </w:p>
    <w:p w14:paraId="6AF4927E" w14:textId="77777777" w:rsidR="00DE26DF" w:rsidRPr="002E4233" w:rsidRDefault="00DE26DF" w:rsidP="00DE26DF">
      <w:pPr>
        <w:jc w:val="both"/>
        <w:rPr>
          <w:rFonts w:ascii="Arial" w:hAnsi="Arial" w:cs="Arial"/>
          <w:sz w:val="21"/>
          <w:szCs w:val="21"/>
        </w:rPr>
      </w:pPr>
    </w:p>
    <w:p w14:paraId="43A4E0AA" w14:textId="77777777" w:rsidR="00DE26DF" w:rsidRPr="002E4233" w:rsidRDefault="00DE26DF" w:rsidP="00DE26DF">
      <w:pPr>
        <w:pStyle w:val="NormalWeb"/>
        <w:shd w:val="clear" w:color="auto" w:fill="FFFFFF"/>
        <w:spacing w:before="0" w:beforeAutospacing="0" w:after="150" w:afterAutospacing="0"/>
        <w:jc w:val="both"/>
        <w:rPr>
          <w:rStyle w:val="Textoennegrita"/>
          <w:rFonts w:ascii="Arial" w:hAnsi="Arial" w:cs="Arial"/>
          <w:b w:val="0"/>
          <w:sz w:val="21"/>
          <w:szCs w:val="21"/>
          <w:shd w:val="clear" w:color="auto" w:fill="FFFFFF"/>
        </w:rPr>
      </w:pPr>
      <w:r w:rsidRPr="002E4233">
        <w:rPr>
          <w:rFonts w:ascii="Arial" w:hAnsi="Arial" w:cs="Arial"/>
          <w:b/>
          <w:sz w:val="21"/>
          <w:szCs w:val="21"/>
        </w:rPr>
        <w:t xml:space="preserve">La </w:t>
      </w:r>
      <w:r w:rsidRPr="002E4233">
        <w:rPr>
          <w:rStyle w:val="Textoennegrita"/>
          <w:rFonts w:ascii="Arial" w:hAnsi="Arial" w:cs="Arial"/>
          <w:sz w:val="21"/>
          <w:szCs w:val="21"/>
        </w:rPr>
        <w:t>ley 678 DE 2001 “</w:t>
      </w:r>
      <w:r w:rsidRPr="002E4233">
        <w:rPr>
          <w:rStyle w:val="Textoennegrita"/>
          <w:rFonts w:ascii="Arial" w:hAnsi="Arial" w:cs="Arial"/>
          <w:sz w:val="21"/>
          <w:szCs w:val="21"/>
          <w:shd w:val="clear" w:color="auto" w:fill="FFFFFF"/>
        </w:rPr>
        <w:t>Por medio de la cual se reglamenta la determinación de responsabilidad patrimonial de los agentes del Estado a través del ejercicio de la acción de repetición o de llamamiento en garantía con fines de repetición, establece en el artículo 2, la acción de repetición, así:</w:t>
      </w:r>
    </w:p>
    <w:p w14:paraId="274BB21A" w14:textId="77777777" w:rsidR="00DE26DF" w:rsidRPr="002E4233" w:rsidRDefault="00DE26DF" w:rsidP="00DE26DF">
      <w:pPr>
        <w:pStyle w:val="NormalWeb"/>
        <w:shd w:val="clear" w:color="auto" w:fill="FFFFFF"/>
        <w:spacing w:before="0" w:beforeAutospacing="0" w:after="150" w:afterAutospacing="0"/>
        <w:jc w:val="both"/>
        <w:rPr>
          <w:rStyle w:val="Textoennegrita"/>
          <w:rFonts w:ascii="Arial" w:hAnsi="Arial" w:cs="Arial"/>
          <w:b w:val="0"/>
          <w:sz w:val="21"/>
          <w:szCs w:val="21"/>
          <w:shd w:val="clear" w:color="auto" w:fill="FFFFFF"/>
        </w:rPr>
      </w:pPr>
      <w:r w:rsidRPr="002E4233">
        <w:rPr>
          <w:rFonts w:ascii="Arial" w:hAnsi="Arial" w:cs="Arial"/>
          <w:b/>
          <w:bCs/>
          <w:sz w:val="21"/>
          <w:szCs w:val="21"/>
          <w:shd w:val="clear" w:color="auto" w:fill="FFFFFF"/>
        </w:rPr>
        <w:t>Artículo 2º.</w:t>
      </w:r>
      <w:r w:rsidRPr="002E4233">
        <w:rPr>
          <w:rFonts w:ascii="Arial" w:hAnsi="Arial" w:cs="Arial"/>
          <w:sz w:val="21"/>
          <w:szCs w:val="21"/>
          <w:shd w:val="clear" w:color="auto" w:fill="FFFFFF"/>
        </w:rPr>
        <w:t>. </w:t>
      </w:r>
      <w:r w:rsidRPr="002E4233">
        <w:rPr>
          <w:rFonts w:ascii="Arial" w:hAnsi="Arial" w:cs="Arial"/>
          <w:i/>
          <w:iCs/>
          <w:sz w:val="21"/>
          <w:szCs w:val="21"/>
          <w:shd w:val="clear" w:color="auto" w:fill="FFFFFF"/>
        </w:rPr>
        <w:t>Acción de repetición</w:t>
      </w:r>
      <w:r w:rsidRPr="002E4233">
        <w:rPr>
          <w:rFonts w:ascii="Arial" w:hAnsi="Arial" w:cs="Arial"/>
          <w:sz w:val="21"/>
          <w:szCs w:val="21"/>
          <w:shd w:val="clear" w:color="auto" w:fill="FFFFFF"/>
        </w:rPr>
        <w:t>. La acción de repetición </w:t>
      </w:r>
      <w:r w:rsidRPr="002E4233">
        <w:rPr>
          <w:rFonts w:ascii="Arial" w:hAnsi="Arial" w:cs="Arial"/>
          <w:sz w:val="21"/>
          <w:szCs w:val="21"/>
          <w:u w:val="single"/>
          <w:shd w:val="clear" w:color="auto" w:fill="FFFFFF"/>
        </w:rPr>
        <w:t>es una acción civil de carácter patrimonial</w:t>
      </w:r>
      <w:r w:rsidRPr="002E4233">
        <w:rPr>
          <w:rFonts w:ascii="Arial" w:hAnsi="Arial" w:cs="Arial"/>
          <w:sz w:val="21"/>
          <w:szCs w:val="21"/>
          <w:shd w:val="clear" w:color="auto" w:fill="FFFFFF"/>
        </w:rPr>
        <w:t> que deberá ejercerse en contra del servidor o ex servidor público que como consecuencia de su conducta dolosa o gravemente culposa haya dado reconocimiento indemnizatorio por parte del Estado, proveniente de una condena, </w:t>
      </w:r>
      <w:r w:rsidRPr="002E4233">
        <w:rPr>
          <w:rStyle w:val="nfasis"/>
          <w:rFonts w:ascii="Arial" w:hAnsi="Arial" w:cs="Arial"/>
          <w:sz w:val="21"/>
          <w:szCs w:val="21"/>
          <w:shd w:val="clear" w:color="auto" w:fill="FFFFFF"/>
        </w:rPr>
        <w:t>conciliación u otra forma de terminación de un conflicto</w:t>
      </w:r>
      <w:r w:rsidRPr="002E4233">
        <w:rPr>
          <w:rFonts w:ascii="Arial" w:hAnsi="Arial" w:cs="Arial"/>
          <w:sz w:val="21"/>
          <w:szCs w:val="21"/>
          <w:shd w:val="clear" w:color="auto" w:fill="FFFFFF"/>
        </w:rPr>
        <w:t>. La misma acción se ejercitará contra el particular que investido de una función pública haya ocasionado, en forma dolosa o gravemente culposa, la reparación patrimonial. </w:t>
      </w:r>
    </w:p>
    <w:p w14:paraId="1DFC48D8" w14:textId="77777777" w:rsidR="00DE26DF" w:rsidRPr="002E4233" w:rsidRDefault="00DE26DF" w:rsidP="00DE26DF">
      <w:pPr>
        <w:pStyle w:val="NormalWeb"/>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sz w:val="21"/>
          <w:szCs w:val="21"/>
          <w:shd w:val="clear" w:color="auto" w:fill="FFFFFF"/>
        </w:rPr>
        <w:t xml:space="preserve">No obstante, en los términos de esta ley, el servidor o ex servidor público o el particular investido de funciones públicas </w:t>
      </w:r>
      <w:r w:rsidR="00E6550E" w:rsidRPr="002E4233">
        <w:rPr>
          <w:rFonts w:ascii="Arial" w:hAnsi="Arial" w:cs="Arial"/>
          <w:sz w:val="21"/>
          <w:szCs w:val="21"/>
          <w:shd w:val="clear" w:color="auto" w:fill="FFFFFF"/>
        </w:rPr>
        <w:t>podrán</w:t>
      </w:r>
      <w:r w:rsidRPr="002E4233">
        <w:rPr>
          <w:rFonts w:ascii="Arial" w:hAnsi="Arial" w:cs="Arial"/>
          <w:sz w:val="21"/>
          <w:szCs w:val="21"/>
          <w:shd w:val="clear" w:color="auto" w:fill="FFFFFF"/>
        </w:rPr>
        <w:t xml:space="preserve"> ser llamado</w:t>
      </w:r>
      <w:r w:rsidR="00E6550E">
        <w:rPr>
          <w:rFonts w:ascii="Arial" w:hAnsi="Arial" w:cs="Arial"/>
          <w:sz w:val="21"/>
          <w:szCs w:val="21"/>
          <w:shd w:val="clear" w:color="auto" w:fill="FFFFFF"/>
        </w:rPr>
        <w:t>e</w:t>
      </w:r>
      <w:r w:rsidRPr="002E4233">
        <w:rPr>
          <w:rFonts w:ascii="Arial" w:hAnsi="Arial" w:cs="Arial"/>
          <w:sz w:val="21"/>
          <w:szCs w:val="21"/>
          <w:shd w:val="clear" w:color="auto" w:fill="FFFFFF"/>
        </w:rPr>
        <w:t xml:space="preserve"> en garantía dentro del proceso de responsabilidad contra la entidad pública, con los mismos fines de la acción de repetición.</w:t>
      </w:r>
    </w:p>
    <w:p w14:paraId="72833F30" w14:textId="77777777" w:rsidR="00DE26DF" w:rsidRPr="002E4233" w:rsidRDefault="00DE26DF" w:rsidP="00DE26DF">
      <w:pPr>
        <w:pStyle w:val="NormalWeb"/>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sz w:val="21"/>
          <w:szCs w:val="21"/>
          <w:shd w:val="clear" w:color="auto" w:fill="FFFFFF"/>
        </w:rPr>
        <w:t>La omisión de informar al Ordenador del gasto, el incumplimiento que se presenta en la ejecución de un contrato, lo hace solidariamente responsable de los prejuicios que se causen (Párrafo 3 del artículo 84 de la Ley 1474 de 2011)</w:t>
      </w:r>
    </w:p>
    <w:p w14:paraId="301C0189" w14:textId="77777777" w:rsidR="00DE26DF" w:rsidRPr="002E4233" w:rsidRDefault="00DE26DF" w:rsidP="00DE26DF">
      <w:pPr>
        <w:pStyle w:val="NormalWeb"/>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sz w:val="21"/>
          <w:szCs w:val="21"/>
          <w:shd w:val="clear" w:color="auto" w:fill="FFFFFF"/>
        </w:rPr>
        <w:t>Los supervisores de contrato al asumir la vigilancia de la ejecución de un contrato, tiene la obligación de proteger los recursos públicos y asume la responsabilidad de reparar los daños causados cuando su actuación se realizó con dolo o culpa (sentencia C619 de 2002)</w:t>
      </w:r>
    </w:p>
    <w:p w14:paraId="3D73AA3B" w14:textId="77777777" w:rsidR="00DE26DF" w:rsidRPr="002E4233" w:rsidRDefault="00DE26DF" w:rsidP="00DE26DF">
      <w:pPr>
        <w:pStyle w:val="NormalWeb"/>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sz w:val="21"/>
          <w:szCs w:val="21"/>
          <w:shd w:val="clear" w:color="auto" w:fill="FFFFFF"/>
        </w:rPr>
        <w:t>La responsabilidad fiscal de los supervisores se presume cuando</w:t>
      </w:r>
      <w:r w:rsidR="002A74D3" w:rsidRPr="002E4233">
        <w:rPr>
          <w:rFonts w:ascii="Arial" w:hAnsi="Arial" w:cs="Arial"/>
          <w:sz w:val="21"/>
          <w:szCs w:val="21"/>
          <w:shd w:val="clear" w:color="auto" w:fill="FFFFFF"/>
        </w:rPr>
        <w:t>:</w:t>
      </w:r>
    </w:p>
    <w:p w14:paraId="19565B86" w14:textId="77777777" w:rsidR="00DE26DF" w:rsidRPr="002E4233" w:rsidRDefault="00DE26DF" w:rsidP="00DE26DF">
      <w:pPr>
        <w:pStyle w:val="NormalWeb"/>
        <w:numPr>
          <w:ilvl w:val="0"/>
          <w:numId w:val="9"/>
        </w:numPr>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sz w:val="21"/>
          <w:szCs w:val="21"/>
          <w:shd w:val="clear" w:color="auto" w:fill="FFFFFF"/>
        </w:rPr>
        <w:t>Hayan sido condonados penalmente o sancionados disciplinariamente por los mismos hechos a título de dolo.</w:t>
      </w:r>
    </w:p>
    <w:p w14:paraId="2101DF1A" w14:textId="77777777" w:rsidR="00DE26DF" w:rsidRPr="002E4233" w:rsidRDefault="00DE26DF" w:rsidP="00DE26DF">
      <w:pPr>
        <w:pStyle w:val="NormalWeb"/>
        <w:numPr>
          <w:ilvl w:val="0"/>
          <w:numId w:val="9"/>
        </w:numPr>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sz w:val="21"/>
          <w:szCs w:val="21"/>
          <w:shd w:val="clear" w:color="auto" w:fill="FFFFFF"/>
        </w:rPr>
        <w:t>Omitan el cumplimiento de las obligaciones propias de los contratos de interventoría o de las funciones de supervisión de manera que no se establezca la correcta ejecución del objeto contractual o del cumplimiento de las condiciones de calidad y oportunidad ofrecidas por los contratistas.</w:t>
      </w:r>
    </w:p>
    <w:p w14:paraId="5FD89D7E" w14:textId="77777777" w:rsidR="00B12AAE" w:rsidRPr="002E4233" w:rsidRDefault="00B12AAE" w:rsidP="00DE26DF">
      <w:pPr>
        <w:pStyle w:val="NormalWeb"/>
        <w:shd w:val="clear" w:color="auto" w:fill="FFFFFF"/>
        <w:spacing w:before="0" w:beforeAutospacing="0" w:after="150" w:afterAutospacing="0"/>
        <w:jc w:val="both"/>
        <w:rPr>
          <w:rFonts w:ascii="Arial" w:hAnsi="Arial" w:cs="Arial"/>
          <w:b/>
          <w:sz w:val="21"/>
          <w:szCs w:val="21"/>
          <w:shd w:val="clear" w:color="auto" w:fill="FFFFFF"/>
        </w:rPr>
      </w:pPr>
    </w:p>
    <w:p w14:paraId="141EDBB2" w14:textId="77777777" w:rsidR="00DE26DF" w:rsidRPr="002E4233" w:rsidRDefault="00F20374" w:rsidP="00DE26DF">
      <w:pPr>
        <w:pStyle w:val="NormalWeb"/>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b/>
          <w:sz w:val="21"/>
          <w:szCs w:val="21"/>
          <w:shd w:val="clear" w:color="auto" w:fill="FFFFFF"/>
        </w:rPr>
        <w:t>R</w:t>
      </w:r>
      <w:r w:rsidR="00DE26DF" w:rsidRPr="002E4233">
        <w:rPr>
          <w:rFonts w:ascii="Arial" w:hAnsi="Arial" w:cs="Arial"/>
          <w:b/>
          <w:sz w:val="21"/>
          <w:szCs w:val="21"/>
          <w:shd w:val="clear" w:color="auto" w:fill="FFFFFF"/>
        </w:rPr>
        <w:t>esponsabilidad Penal</w:t>
      </w:r>
      <w:r w:rsidR="00100E8A" w:rsidRPr="002E4233">
        <w:rPr>
          <w:rFonts w:ascii="Arial" w:hAnsi="Arial" w:cs="Arial"/>
          <w:b/>
          <w:sz w:val="21"/>
          <w:szCs w:val="21"/>
          <w:shd w:val="clear" w:color="auto" w:fill="FFFFFF"/>
        </w:rPr>
        <w:t xml:space="preserve">: </w:t>
      </w:r>
      <w:r w:rsidR="002A74D3" w:rsidRPr="002E4233">
        <w:rPr>
          <w:rFonts w:ascii="Arial" w:hAnsi="Arial" w:cs="Arial"/>
          <w:sz w:val="21"/>
          <w:szCs w:val="21"/>
          <w:shd w:val="clear" w:color="auto" w:fill="FFFFFF"/>
        </w:rPr>
        <w:t>C</w:t>
      </w:r>
      <w:r w:rsidR="00DE26DF" w:rsidRPr="002E4233">
        <w:rPr>
          <w:rFonts w:ascii="Arial" w:hAnsi="Arial" w:cs="Arial"/>
          <w:sz w:val="21"/>
          <w:szCs w:val="21"/>
          <w:shd w:val="clear" w:color="auto" w:fill="FFFFFF"/>
        </w:rPr>
        <w:t xml:space="preserve">uando se presentan desviaciones en su correcto proceder e incurre en delitos contra la administración pública como: peculado, concusión, cohecho, celebración indebida de </w:t>
      </w:r>
      <w:r w:rsidR="00DE26DF" w:rsidRPr="002E4233">
        <w:rPr>
          <w:rFonts w:ascii="Arial" w:hAnsi="Arial" w:cs="Arial"/>
          <w:sz w:val="21"/>
          <w:szCs w:val="21"/>
          <w:shd w:val="clear" w:color="auto" w:fill="FFFFFF"/>
        </w:rPr>
        <w:lastRenderedPageBreak/>
        <w:t>contratos, tráfico de influencia, enriquecimiento licito, prevaricato, también puede incurrir en falsedad material o ideológica u otras conductas.</w:t>
      </w:r>
    </w:p>
    <w:p w14:paraId="7EDEE4DF" w14:textId="77777777" w:rsidR="00DE26DF" w:rsidRPr="002E4233" w:rsidRDefault="00DE26DF" w:rsidP="00DE26DF">
      <w:pPr>
        <w:pStyle w:val="NormalWeb"/>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sz w:val="21"/>
          <w:szCs w:val="21"/>
          <w:shd w:val="clear" w:color="auto" w:fill="FFFFFF"/>
        </w:rPr>
        <w:t>Estas conductas penales fueron excluidas de beneficio subrogados penales, como lo estableció el artículo 13 de la Ley 1474 de 2011. Estatuto Anticorrupción.</w:t>
      </w:r>
    </w:p>
    <w:p w14:paraId="47FF3B78" w14:textId="77777777" w:rsidR="00DE26DF" w:rsidRPr="002E4233" w:rsidRDefault="00DE26DF" w:rsidP="00DE26DF">
      <w:pPr>
        <w:pStyle w:val="NormalWeb"/>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b/>
          <w:sz w:val="21"/>
          <w:szCs w:val="21"/>
          <w:shd w:val="clear" w:color="auto" w:fill="FFFFFF"/>
        </w:rPr>
        <w:t>Responsabilidad Disciplinaria</w:t>
      </w:r>
      <w:r w:rsidRPr="002E4233">
        <w:rPr>
          <w:rFonts w:ascii="Arial" w:hAnsi="Arial" w:cs="Arial"/>
          <w:sz w:val="21"/>
          <w:szCs w:val="21"/>
          <w:shd w:val="clear" w:color="auto" w:fill="FFFFFF"/>
        </w:rPr>
        <w:t xml:space="preserve">: Los supervisores de contratos por su calidad de funcionarios públicos son sujetos disciplinables, conforme lo establece la Ley 734 de 2002, por el incumplimiento de sus deberes funcionales la extralimitación en el ejercicio de sus derechos y funciones, prohibiciones o violación de régimen de inhabilidad e incompatibilidades, impedimentos y conflicto de intereses. </w:t>
      </w:r>
    </w:p>
    <w:p w14:paraId="25993932" w14:textId="77777777" w:rsidR="00DE26DF" w:rsidRPr="002E4233" w:rsidRDefault="00DE26DF" w:rsidP="00DE26DF">
      <w:pPr>
        <w:pStyle w:val="NormalWeb"/>
        <w:shd w:val="clear" w:color="auto" w:fill="FFFFFF"/>
        <w:spacing w:before="0" w:beforeAutospacing="0" w:after="150" w:afterAutospacing="0"/>
        <w:jc w:val="both"/>
        <w:rPr>
          <w:rFonts w:ascii="Arial" w:hAnsi="Arial" w:cs="Arial"/>
          <w:sz w:val="21"/>
          <w:szCs w:val="21"/>
          <w:shd w:val="clear" w:color="auto" w:fill="FFFFFF"/>
        </w:rPr>
      </w:pPr>
      <w:r w:rsidRPr="002E4233">
        <w:rPr>
          <w:rFonts w:ascii="Arial" w:hAnsi="Arial" w:cs="Arial"/>
          <w:sz w:val="21"/>
          <w:szCs w:val="21"/>
          <w:shd w:val="clear" w:color="auto" w:fill="FFFFFF"/>
        </w:rPr>
        <w:t>Para el caso específico de los supervisores la responsabilidad disciplinaria se configura cuando no se exigen la calidad de los bienes y servicios contratados acordada en el vigilada o exigida por las normas técnicas obligatorias, se certifica como recibida a satisfacción una obra que no ha sido ejecutada a cabalidad y se omite el deber de informar a la Entidad Estatal contratante los hechos o circunstancias que puedan constituir actos de corrupción tipificados como conductas punibles o que puedan poner o pongan en riesgo el cumplimiento del contrato o cuando se presente un posible incumplimiento.</w:t>
      </w:r>
    </w:p>
    <w:p w14:paraId="0233FB66" w14:textId="77777777" w:rsidR="00DE26DF" w:rsidRPr="002E4233" w:rsidRDefault="00DE26DF" w:rsidP="00DE26DF">
      <w:pPr>
        <w:pStyle w:val="NormalWeb"/>
        <w:shd w:val="clear" w:color="auto" w:fill="FFFFFF"/>
        <w:spacing w:before="0" w:beforeAutospacing="0" w:after="150" w:afterAutospacing="0"/>
        <w:jc w:val="both"/>
        <w:rPr>
          <w:rFonts w:ascii="Arial" w:hAnsi="Arial" w:cs="Arial"/>
          <w:b/>
          <w:sz w:val="21"/>
          <w:szCs w:val="21"/>
          <w:shd w:val="clear" w:color="auto" w:fill="FFFFFF"/>
        </w:rPr>
      </w:pPr>
      <w:r w:rsidRPr="002E4233">
        <w:rPr>
          <w:rFonts w:ascii="Arial" w:hAnsi="Arial" w:cs="Arial"/>
          <w:b/>
          <w:sz w:val="21"/>
          <w:szCs w:val="21"/>
          <w:shd w:val="clear" w:color="auto" w:fill="FFFFFF"/>
        </w:rPr>
        <w:t>Los supervisores de contrato tienen las siguientes prohibiciones:</w:t>
      </w:r>
    </w:p>
    <w:p w14:paraId="1F402F6E" w14:textId="77777777" w:rsidR="00DE26DF" w:rsidRPr="001227C1" w:rsidRDefault="00DE26DF" w:rsidP="00571FFC">
      <w:pPr>
        <w:pStyle w:val="Sinespaciado"/>
        <w:numPr>
          <w:ilvl w:val="0"/>
          <w:numId w:val="17"/>
        </w:numPr>
        <w:jc w:val="both"/>
        <w:rPr>
          <w:rFonts w:ascii="Arial" w:hAnsi="Arial" w:cs="Arial"/>
          <w:sz w:val="22"/>
          <w:szCs w:val="22"/>
          <w:shd w:val="clear" w:color="auto" w:fill="FFFFFF"/>
        </w:rPr>
      </w:pPr>
      <w:r w:rsidRPr="001227C1">
        <w:rPr>
          <w:rFonts w:ascii="Arial" w:hAnsi="Arial" w:cs="Arial"/>
          <w:sz w:val="22"/>
          <w:szCs w:val="22"/>
          <w:shd w:val="clear" w:color="auto" w:fill="FFFFFF"/>
        </w:rPr>
        <w:t>Abstenerse de impartir órdenes verbales o suscribir documento que modifique o alteren las condiciones pactadas en el contrato, prerrogativa que solo corresponde a ordenador del gasto.</w:t>
      </w:r>
    </w:p>
    <w:p w14:paraId="7C684B5A" w14:textId="77777777" w:rsidR="00DE26DF" w:rsidRPr="001227C1" w:rsidRDefault="00DE26DF" w:rsidP="00571FFC">
      <w:pPr>
        <w:pStyle w:val="Sinespaciado"/>
        <w:numPr>
          <w:ilvl w:val="0"/>
          <w:numId w:val="17"/>
        </w:numPr>
        <w:jc w:val="both"/>
        <w:rPr>
          <w:rFonts w:ascii="Arial" w:hAnsi="Arial" w:cs="Arial"/>
          <w:sz w:val="22"/>
          <w:szCs w:val="22"/>
          <w:shd w:val="clear" w:color="auto" w:fill="FFFFFF"/>
        </w:rPr>
      </w:pPr>
      <w:r w:rsidRPr="001227C1">
        <w:rPr>
          <w:rFonts w:ascii="Arial" w:hAnsi="Arial" w:cs="Arial"/>
          <w:sz w:val="22"/>
          <w:szCs w:val="22"/>
          <w:shd w:val="clear" w:color="auto" w:fill="FFFFFF"/>
        </w:rPr>
        <w:t>Solicitar o recibir, directa o indirectamente, para sí o para un tercero, dadivas, favores o cualquier otra clase de beneficios o prebendas del contratista.</w:t>
      </w:r>
    </w:p>
    <w:p w14:paraId="481FBBF9" w14:textId="77777777" w:rsidR="00DE26DF" w:rsidRPr="001227C1" w:rsidRDefault="00DE26DF" w:rsidP="00571FFC">
      <w:pPr>
        <w:pStyle w:val="Sinespaciado"/>
        <w:numPr>
          <w:ilvl w:val="0"/>
          <w:numId w:val="17"/>
        </w:numPr>
        <w:jc w:val="both"/>
        <w:rPr>
          <w:rFonts w:ascii="Arial" w:hAnsi="Arial" w:cs="Arial"/>
          <w:sz w:val="22"/>
          <w:szCs w:val="22"/>
          <w:shd w:val="clear" w:color="auto" w:fill="FFFFFF"/>
        </w:rPr>
      </w:pPr>
      <w:r w:rsidRPr="001227C1">
        <w:rPr>
          <w:rFonts w:ascii="Arial" w:hAnsi="Arial" w:cs="Arial"/>
          <w:sz w:val="22"/>
          <w:szCs w:val="22"/>
          <w:shd w:val="clear" w:color="auto" w:fill="FFFFFF"/>
        </w:rPr>
        <w:t>Retardar, denegar u omitir cualquiera asunto que le corresponda atender por razón de sus funciones.</w:t>
      </w:r>
    </w:p>
    <w:p w14:paraId="047B181A" w14:textId="77777777" w:rsidR="00DE26DF" w:rsidRPr="001227C1" w:rsidRDefault="00DE26DF" w:rsidP="00571FFC">
      <w:pPr>
        <w:pStyle w:val="Sinespaciado"/>
        <w:numPr>
          <w:ilvl w:val="0"/>
          <w:numId w:val="17"/>
        </w:numPr>
        <w:jc w:val="both"/>
        <w:rPr>
          <w:rFonts w:ascii="Arial" w:hAnsi="Arial" w:cs="Arial"/>
          <w:sz w:val="22"/>
          <w:szCs w:val="22"/>
          <w:shd w:val="clear" w:color="auto" w:fill="FFFFFF"/>
        </w:rPr>
      </w:pPr>
      <w:r w:rsidRPr="001227C1">
        <w:rPr>
          <w:rFonts w:ascii="Arial" w:hAnsi="Arial" w:cs="Arial"/>
          <w:sz w:val="22"/>
          <w:szCs w:val="22"/>
          <w:shd w:val="clear" w:color="auto" w:fill="FFFFFF"/>
        </w:rPr>
        <w:t>Constituirse en acreedor o deudor del contratista o de cualquier persona interesada en el contrato cuya ejecución controla.</w:t>
      </w:r>
    </w:p>
    <w:p w14:paraId="01584C5B" w14:textId="77777777" w:rsidR="00DE26DF" w:rsidRPr="001227C1" w:rsidRDefault="00DE26DF" w:rsidP="00571FFC">
      <w:pPr>
        <w:pStyle w:val="Sinespaciado"/>
        <w:numPr>
          <w:ilvl w:val="0"/>
          <w:numId w:val="17"/>
        </w:numPr>
        <w:jc w:val="both"/>
        <w:rPr>
          <w:rFonts w:ascii="Arial" w:hAnsi="Arial" w:cs="Arial"/>
          <w:sz w:val="22"/>
          <w:szCs w:val="22"/>
          <w:shd w:val="clear" w:color="auto" w:fill="FFFFFF"/>
        </w:rPr>
      </w:pPr>
      <w:r w:rsidRPr="001227C1">
        <w:rPr>
          <w:rFonts w:ascii="Arial" w:hAnsi="Arial" w:cs="Arial"/>
          <w:sz w:val="22"/>
          <w:szCs w:val="22"/>
          <w:shd w:val="clear" w:color="auto" w:fill="FFFFFF"/>
        </w:rPr>
        <w:t>Facilitar acceso indebido a la información Institucional.</w:t>
      </w:r>
    </w:p>
    <w:p w14:paraId="3375E74C" w14:textId="77777777" w:rsidR="00DE26DF" w:rsidRPr="001227C1" w:rsidRDefault="00DE26DF" w:rsidP="00571FFC">
      <w:pPr>
        <w:pStyle w:val="Sinespaciado"/>
        <w:numPr>
          <w:ilvl w:val="0"/>
          <w:numId w:val="17"/>
        </w:numPr>
        <w:jc w:val="both"/>
        <w:rPr>
          <w:rFonts w:ascii="Arial" w:hAnsi="Arial" w:cs="Arial"/>
          <w:sz w:val="22"/>
          <w:szCs w:val="22"/>
          <w:shd w:val="clear" w:color="auto" w:fill="FFFFFF"/>
        </w:rPr>
      </w:pPr>
      <w:r w:rsidRPr="001227C1">
        <w:rPr>
          <w:rFonts w:ascii="Arial" w:hAnsi="Arial" w:cs="Arial"/>
          <w:sz w:val="22"/>
          <w:szCs w:val="22"/>
          <w:shd w:val="clear" w:color="auto" w:fill="FFFFFF"/>
        </w:rPr>
        <w:t>Exonerar al contratista del cumplimiento de cualquiera de sus obligaciones.</w:t>
      </w:r>
    </w:p>
    <w:p w14:paraId="4D3716D7" w14:textId="77777777" w:rsidR="009103E4" w:rsidRPr="002E4233" w:rsidRDefault="009103E4" w:rsidP="009103E4">
      <w:pPr>
        <w:ind w:left="720"/>
        <w:jc w:val="both"/>
        <w:rPr>
          <w:rFonts w:ascii="Arial" w:hAnsi="Arial" w:cs="Arial"/>
          <w:sz w:val="21"/>
          <w:szCs w:val="21"/>
          <w:lang w:val="es-MX"/>
        </w:rPr>
      </w:pPr>
    </w:p>
    <w:p w14:paraId="55741F57" w14:textId="77777777" w:rsidR="009103E4" w:rsidRPr="002E4233" w:rsidRDefault="009103E4" w:rsidP="009103E4">
      <w:pPr>
        <w:jc w:val="both"/>
        <w:rPr>
          <w:rFonts w:ascii="Arial" w:hAnsi="Arial" w:cs="Arial"/>
          <w:sz w:val="21"/>
          <w:szCs w:val="21"/>
        </w:rPr>
      </w:pPr>
      <w:r w:rsidRPr="002E4233">
        <w:rPr>
          <w:rFonts w:ascii="Arial" w:hAnsi="Arial" w:cs="Arial"/>
          <w:sz w:val="21"/>
          <w:szCs w:val="21"/>
        </w:rPr>
        <w:t xml:space="preserve">Atentamente, </w:t>
      </w:r>
    </w:p>
    <w:p w14:paraId="5182BBB3" w14:textId="77777777" w:rsidR="00E77298" w:rsidRDefault="00E77298" w:rsidP="00E77298">
      <w:pPr>
        <w:rPr>
          <w:rFonts w:ascii="Arial" w:hAnsi="Arial" w:cs="Arial"/>
          <w:b/>
          <w:sz w:val="22"/>
          <w:szCs w:val="22"/>
        </w:rPr>
      </w:pPr>
    </w:p>
    <w:p w14:paraId="36CC5EC3" w14:textId="77777777" w:rsidR="00AC154F" w:rsidRPr="00B93902" w:rsidRDefault="00AC154F" w:rsidP="00E77298">
      <w:pPr>
        <w:rPr>
          <w:rFonts w:ascii="Arial" w:hAnsi="Arial" w:cs="Arial"/>
          <w:b/>
          <w:sz w:val="22"/>
          <w:szCs w:val="22"/>
        </w:rPr>
      </w:pPr>
    </w:p>
    <w:p w14:paraId="1679FEF0" w14:textId="77777777" w:rsidR="00B93902" w:rsidRPr="00B50072" w:rsidRDefault="00B93902" w:rsidP="00437BB6">
      <w:pPr>
        <w:jc w:val="center"/>
        <w:rPr>
          <w:rFonts w:ascii="Arial" w:hAnsi="Arial" w:cs="Arial"/>
          <w:b/>
          <w:sz w:val="22"/>
          <w:szCs w:val="22"/>
        </w:rPr>
      </w:pPr>
    </w:p>
    <w:p w14:paraId="650C3A1B" w14:textId="3031B681" w:rsidR="003A2351" w:rsidRPr="00E35682" w:rsidRDefault="00E35682" w:rsidP="003A2351">
      <w:pPr>
        <w:ind w:left="4950" w:hanging="4950"/>
        <w:jc w:val="center"/>
        <w:rPr>
          <w:rFonts w:ascii="Arial" w:hAnsi="Arial" w:cs="Arial"/>
          <w:b/>
          <w:color w:val="000000" w:themeColor="text1"/>
          <w:sz w:val="22"/>
          <w:szCs w:val="22"/>
        </w:rPr>
      </w:pPr>
      <w:r w:rsidRPr="00E35682">
        <w:rPr>
          <w:rFonts w:ascii="Arial" w:hAnsi="Arial" w:cs="Arial"/>
          <w:b/>
          <w:color w:val="000000" w:themeColor="text1"/>
          <w:sz w:val="22"/>
          <w:szCs w:val="22"/>
        </w:rPr>
        <w:t>LINA MARCELA CASTILLO MONTOYA</w:t>
      </w:r>
    </w:p>
    <w:p w14:paraId="6D1A9778" w14:textId="7E333984" w:rsidR="00E35682" w:rsidRPr="004322DD" w:rsidRDefault="00E35682" w:rsidP="003A2351">
      <w:pPr>
        <w:ind w:left="4950" w:hanging="4950"/>
        <w:jc w:val="center"/>
        <w:rPr>
          <w:rFonts w:ascii="Arial" w:hAnsi="Arial" w:cs="Arial"/>
          <w:color w:val="000000" w:themeColor="text1"/>
          <w:sz w:val="22"/>
          <w:szCs w:val="22"/>
        </w:rPr>
      </w:pPr>
      <w:r w:rsidRPr="004322DD">
        <w:rPr>
          <w:rFonts w:ascii="Arial" w:hAnsi="Arial" w:cs="Arial"/>
          <w:color w:val="000000" w:themeColor="text1"/>
          <w:sz w:val="22"/>
          <w:szCs w:val="22"/>
        </w:rPr>
        <w:t>DIRECTORA</w:t>
      </w:r>
    </w:p>
    <w:p w14:paraId="48FCA1A9" w14:textId="77777777" w:rsidR="00E35682" w:rsidRPr="00E35682" w:rsidRDefault="00E35682" w:rsidP="00E35682">
      <w:pPr>
        <w:ind w:hanging="2"/>
        <w:jc w:val="center"/>
        <w:rPr>
          <w:rFonts w:ascii="Arial" w:eastAsia="Arial Narrow" w:hAnsi="Arial" w:cs="Arial"/>
          <w:sz w:val="22"/>
          <w:szCs w:val="22"/>
        </w:rPr>
      </w:pPr>
      <w:r w:rsidRPr="00E35682">
        <w:rPr>
          <w:rFonts w:ascii="Arial" w:eastAsia="Arial Narrow" w:hAnsi="Arial" w:cs="Arial"/>
          <w:sz w:val="22"/>
          <w:szCs w:val="22"/>
        </w:rPr>
        <w:t xml:space="preserve">Reclusión de Mujeres de Manizales </w:t>
      </w:r>
    </w:p>
    <w:p w14:paraId="1ED2A6F0" w14:textId="77777777" w:rsidR="00E35682" w:rsidRPr="00E55A21" w:rsidRDefault="00E35682" w:rsidP="00E35682">
      <w:pPr>
        <w:ind w:hanging="2"/>
        <w:jc w:val="center"/>
        <w:rPr>
          <w:rFonts w:eastAsia="Arial Narrow"/>
          <w:sz w:val="22"/>
          <w:szCs w:val="22"/>
        </w:rPr>
      </w:pPr>
    </w:p>
    <w:p w14:paraId="125B172A" w14:textId="77777777" w:rsidR="00E35682" w:rsidRPr="00E55A21" w:rsidRDefault="00E35682" w:rsidP="00E35682">
      <w:pPr>
        <w:ind w:hanging="2"/>
        <w:jc w:val="center"/>
        <w:rPr>
          <w:rFonts w:eastAsia="Arial Narrow"/>
          <w:sz w:val="22"/>
          <w:szCs w:val="22"/>
        </w:rPr>
      </w:pPr>
    </w:p>
    <w:tbl>
      <w:tblPr>
        <w:tblW w:w="0" w:type="auto"/>
        <w:tblLayout w:type="fixed"/>
        <w:tblLook w:val="04A0" w:firstRow="1" w:lastRow="0" w:firstColumn="1" w:lastColumn="0" w:noHBand="0" w:noVBand="1"/>
      </w:tblPr>
      <w:tblGrid>
        <w:gridCol w:w="3402"/>
        <w:gridCol w:w="3402"/>
        <w:gridCol w:w="2773"/>
      </w:tblGrid>
      <w:tr w:rsidR="00E35682" w:rsidRPr="00A841F5" w14:paraId="14A0249B" w14:textId="77777777" w:rsidTr="00E35682">
        <w:trPr>
          <w:trHeight w:val="831"/>
        </w:trPr>
        <w:tc>
          <w:tcPr>
            <w:tcW w:w="3402" w:type="dxa"/>
            <w:shd w:val="clear" w:color="auto" w:fill="auto"/>
          </w:tcPr>
          <w:p w14:paraId="4B944ECB" w14:textId="77777777" w:rsidR="00E35682" w:rsidRPr="00E35682" w:rsidRDefault="00E35682" w:rsidP="00437817">
            <w:pPr>
              <w:spacing w:line="276" w:lineRule="auto"/>
              <w:rPr>
                <w:b/>
                <w:bCs/>
                <w:sz w:val="14"/>
                <w:szCs w:val="14"/>
              </w:rPr>
            </w:pPr>
            <w:r w:rsidRPr="00E35682">
              <w:rPr>
                <w:bCs/>
                <w:sz w:val="14"/>
                <w:szCs w:val="14"/>
              </w:rPr>
              <w:t>Elaboró:</w:t>
            </w:r>
          </w:p>
          <w:p w14:paraId="139FA5DA" w14:textId="39E7EB7A" w:rsidR="00E35682" w:rsidRPr="00E35682" w:rsidRDefault="00E35682" w:rsidP="00437817">
            <w:pPr>
              <w:spacing w:line="276" w:lineRule="auto"/>
              <w:rPr>
                <w:sz w:val="14"/>
                <w:szCs w:val="14"/>
              </w:rPr>
            </w:pPr>
            <w:r>
              <w:rPr>
                <w:sz w:val="14"/>
                <w:szCs w:val="14"/>
              </w:rPr>
              <w:t>DEISY BEATRIZ LLANO FRANCO</w:t>
            </w:r>
          </w:p>
          <w:p w14:paraId="6EAA6972" w14:textId="1A4F64B2" w:rsidR="00E35682" w:rsidRPr="00E35682" w:rsidRDefault="00E35682" w:rsidP="00437817">
            <w:pPr>
              <w:spacing w:line="276" w:lineRule="auto"/>
              <w:rPr>
                <w:sz w:val="14"/>
                <w:szCs w:val="14"/>
              </w:rPr>
            </w:pPr>
            <w:r>
              <w:rPr>
                <w:sz w:val="14"/>
                <w:szCs w:val="14"/>
              </w:rPr>
              <w:t>CONTRATACION Y PRESUPUESTO</w:t>
            </w:r>
          </w:p>
          <w:p w14:paraId="1A9C1EAC" w14:textId="356FD0B8" w:rsidR="00E35682" w:rsidRPr="00E35682" w:rsidRDefault="00E35682" w:rsidP="00437817">
            <w:pPr>
              <w:rPr>
                <w:rFonts w:eastAsia="Arial Narrow"/>
                <w:sz w:val="14"/>
                <w:szCs w:val="14"/>
              </w:rPr>
            </w:pPr>
            <w:r w:rsidRPr="00E35682">
              <w:rPr>
                <w:sz w:val="14"/>
                <w:szCs w:val="14"/>
              </w:rPr>
              <w:t>Fecha de elaboración: 1</w:t>
            </w:r>
            <w:r>
              <w:rPr>
                <w:sz w:val="14"/>
                <w:szCs w:val="14"/>
              </w:rPr>
              <w:t>9</w:t>
            </w:r>
            <w:r w:rsidRPr="00E35682">
              <w:rPr>
                <w:sz w:val="14"/>
                <w:szCs w:val="14"/>
              </w:rPr>
              <w:t>/07/2024</w:t>
            </w:r>
          </w:p>
          <w:p w14:paraId="72516175" w14:textId="77777777" w:rsidR="00E35682" w:rsidRPr="00E35682" w:rsidRDefault="00E35682" w:rsidP="00437817">
            <w:pPr>
              <w:spacing w:line="276" w:lineRule="auto"/>
              <w:rPr>
                <w:sz w:val="14"/>
                <w:szCs w:val="14"/>
              </w:rPr>
            </w:pPr>
          </w:p>
        </w:tc>
        <w:tc>
          <w:tcPr>
            <w:tcW w:w="3402" w:type="dxa"/>
            <w:shd w:val="clear" w:color="auto" w:fill="auto"/>
          </w:tcPr>
          <w:p w14:paraId="3714AF74" w14:textId="77777777" w:rsidR="00E35682" w:rsidRPr="00E35682" w:rsidRDefault="00E35682" w:rsidP="00437817">
            <w:pPr>
              <w:spacing w:line="276" w:lineRule="auto"/>
              <w:rPr>
                <w:bCs/>
                <w:sz w:val="14"/>
                <w:szCs w:val="14"/>
              </w:rPr>
            </w:pPr>
            <w:r w:rsidRPr="00E35682">
              <w:rPr>
                <w:bCs/>
                <w:sz w:val="14"/>
                <w:szCs w:val="14"/>
              </w:rPr>
              <w:t>Revisó:</w:t>
            </w:r>
          </w:p>
          <w:p w14:paraId="6F2D4D05" w14:textId="77777777" w:rsidR="00E35682" w:rsidRPr="00E35682" w:rsidRDefault="00E35682" w:rsidP="00E35682">
            <w:pPr>
              <w:ind w:left="4950" w:hanging="4950"/>
              <w:rPr>
                <w:rFonts w:ascii="Arial" w:hAnsi="Arial" w:cs="Arial"/>
                <w:color w:val="000000" w:themeColor="text1"/>
                <w:sz w:val="14"/>
                <w:szCs w:val="14"/>
              </w:rPr>
            </w:pPr>
            <w:r w:rsidRPr="00E35682">
              <w:rPr>
                <w:rFonts w:ascii="Arial" w:hAnsi="Arial" w:cs="Arial"/>
                <w:color w:val="000000" w:themeColor="text1"/>
                <w:sz w:val="14"/>
                <w:szCs w:val="14"/>
              </w:rPr>
              <w:t>LINA MARCELA CASTILLO MONTOYA</w:t>
            </w:r>
          </w:p>
          <w:p w14:paraId="1D3D47B3" w14:textId="43D7691A" w:rsidR="00E35682" w:rsidRPr="00E35682" w:rsidRDefault="00E35682" w:rsidP="00437817">
            <w:pPr>
              <w:spacing w:line="276" w:lineRule="auto"/>
              <w:rPr>
                <w:sz w:val="14"/>
                <w:szCs w:val="14"/>
              </w:rPr>
            </w:pPr>
            <w:r>
              <w:rPr>
                <w:sz w:val="14"/>
                <w:szCs w:val="14"/>
              </w:rPr>
              <w:t>DIRECTORA</w:t>
            </w:r>
          </w:p>
          <w:p w14:paraId="52F44E48" w14:textId="77777777" w:rsidR="00E35682" w:rsidRPr="00E35682" w:rsidRDefault="00E35682" w:rsidP="00437817">
            <w:pPr>
              <w:spacing w:line="276" w:lineRule="auto"/>
              <w:rPr>
                <w:sz w:val="14"/>
                <w:szCs w:val="14"/>
              </w:rPr>
            </w:pPr>
          </w:p>
        </w:tc>
        <w:tc>
          <w:tcPr>
            <w:tcW w:w="2773" w:type="dxa"/>
            <w:shd w:val="clear" w:color="auto" w:fill="auto"/>
          </w:tcPr>
          <w:p w14:paraId="016BF91A" w14:textId="77777777" w:rsidR="00E35682" w:rsidRPr="00E35682" w:rsidRDefault="00E35682" w:rsidP="00437817">
            <w:pPr>
              <w:spacing w:line="276" w:lineRule="auto"/>
              <w:rPr>
                <w:b/>
                <w:bCs/>
                <w:sz w:val="14"/>
                <w:szCs w:val="14"/>
              </w:rPr>
            </w:pPr>
            <w:r w:rsidRPr="00E35682">
              <w:rPr>
                <w:bCs/>
                <w:sz w:val="14"/>
                <w:szCs w:val="14"/>
              </w:rPr>
              <w:t xml:space="preserve">Aprobó: </w:t>
            </w:r>
          </w:p>
          <w:p w14:paraId="5C026B21" w14:textId="77777777" w:rsidR="00E35682" w:rsidRPr="00E35682" w:rsidRDefault="00E35682" w:rsidP="00E35682">
            <w:pPr>
              <w:ind w:left="4950" w:hanging="4950"/>
              <w:rPr>
                <w:rFonts w:ascii="Arial" w:hAnsi="Arial" w:cs="Arial"/>
                <w:color w:val="000000" w:themeColor="text1"/>
                <w:sz w:val="14"/>
                <w:szCs w:val="14"/>
              </w:rPr>
            </w:pPr>
            <w:r w:rsidRPr="00E35682">
              <w:rPr>
                <w:rFonts w:ascii="Arial" w:hAnsi="Arial" w:cs="Arial"/>
                <w:color w:val="000000" w:themeColor="text1"/>
                <w:sz w:val="14"/>
                <w:szCs w:val="14"/>
              </w:rPr>
              <w:t>LINA MARCELA CASTILLO MONTOYA</w:t>
            </w:r>
          </w:p>
          <w:p w14:paraId="12319EA7" w14:textId="7070DB45" w:rsidR="00E35682" w:rsidRPr="00E35682" w:rsidRDefault="00E35682" w:rsidP="00E35682">
            <w:pPr>
              <w:spacing w:line="276" w:lineRule="auto"/>
              <w:rPr>
                <w:sz w:val="14"/>
                <w:szCs w:val="14"/>
              </w:rPr>
            </w:pPr>
            <w:r>
              <w:rPr>
                <w:sz w:val="14"/>
                <w:szCs w:val="14"/>
              </w:rPr>
              <w:t>DIRECTORA</w:t>
            </w:r>
          </w:p>
        </w:tc>
      </w:tr>
    </w:tbl>
    <w:p w14:paraId="19B38095" w14:textId="77777777" w:rsidR="008B0365" w:rsidRPr="00DE26DF" w:rsidRDefault="008B0365" w:rsidP="00437BB6">
      <w:pPr>
        <w:autoSpaceDE w:val="0"/>
        <w:autoSpaceDN w:val="0"/>
        <w:adjustRightInd w:val="0"/>
        <w:rPr>
          <w:rFonts w:ascii="Arial" w:hAnsi="Arial" w:cs="Arial"/>
          <w:sz w:val="12"/>
          <w:szCs w:val="12"/>
          <w:lang w:val="es-ES"/>
        </w:rPr>
      </w:pPr>
    </w:p>
    <w:p w14:paraId="5FAB66A3" w14:textId="77777777" w:rsidR="00EF00CD" w:rsidRPr="00DE26DF" w:rsidRDefault="00EF00CD" w:rsidP="00437BB6">
      <w:pPr>
        <w:jc w:val="center"/>
        <w:rPr>
          <w:rFonts w:ascii="Arial" w:hAnsi="Arial" w:cs="Arial"/>
          <w:sz w:val="12"/>
          <w:szCs w:val="12"/>
          <w:lang w:val="es-ES"/>
        </w:rPr>
      </w:pPr>
    </w:p>
    <w:sectPr w:rsidR="00EF00CD" w:rsidRPr="00DE26DF" w:rsidSect="005A36AC">
      <w:headerReference w:type="even" r:id="rId8"/>
      <w:headerReference w:type="default" r:id="rId9"/>
      <w:footerReference w:type="default" r:id="rId10"/>
      <w:headerReference w:type="first" r:id="rId11"/>
      <w:footerReference w:type="first" r:id="rId12"/>
      <w:type w:val="continuous"/>
      <w:pgSz w:w="12242" w:h="15842" w:code="1"/>
      <w:pgMar w:top="1701" w:right="1134" w:bottom="1077" w:left="1531" w:header="851"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672AA" w14:textId="77777777" w:rsidR="009208DC" w:rsidRDefault="009208DC">
      <w:r>
        <w:separator/>
      </w:r>
    </w:p>
  </w:endnote>
  <w:endnote w:type="continuationSeparator" w:id="0">
    <w:p w14:paraId="059F323B" w14:textId="77777777" w:rsidR="009208DC" w:rsidRDefault="0092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633226268"/>
      <w:docPartObj>
        <w:docPartGallery w:val="Page Numbers (Top of Page)"/>
        <w:docPartUnique/>
      </w:docPartObj>
    </w:sdtPr>
    <w:sdtEndPr/>
    <w:sdtContent>
      <w:tbl>
        <w:tblPr>
          <w:tblStyle w:val="Tablaconcuadrcula"/>
          <w:tblW w:w="8931"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552"/>
        </w:tblGrid>
        <w:tr w:rsidR="00415C50" w:rsidRPr="008275FE" w14:paraId="66FD6009" w14:textId="77777777" w:rsidTr="00670F88">
          <w:tc>
            <w:tcPr>
              <w:tcW w:w="6379" w:type="dxa"/>
            </w:tcPr>
            <w:p w14:paraId="7E96CBC2" w14:textId="25B73745" w:rsidR="00415C50" w:rsidRPr="008275FE" w:rsidRDefault="00415C50" w:rsidP="00415C50">
              <w:pPr>
                <w:spacing w:line="276" w:lineRule="auto"/>
                <w:jc w:val="both"/>
                <w:rPr>
                  <w:rFonts w:ascii="Verdana" w:hAnsi="Verdana"/>
                  <w:b/>
                  <w:bCs/>
                  <w:sz w:val="16"/>
                  <w:szCs w:val="16"/>
                </w:rPr>
              </w:pPr>
              <w:r>
                <w:rPr>
                  <w:rFonts w:ascii="Verdana" w:hAnsi="Verdana"/>
                  <w:b/>
                  <w:bCs/>
                  <w:sz w:val="16"/>
                  <w:szCs w:val="16"/>
                </w:rPr>
                <w:t>RECLUSION DE MUJERES DE MANIZALES</w:t>
              </w:r>
            </w:p>
            <w:p w14:paraId="7A13D978" w14:textId="77777777" w:rsidR="00415C50" w:rsidRPr="008275FE" w:rsidRDefault="00415C50" w:rsidP="00415C50">
              <w:pPr>
                <w:spacing w:line="276" w:lineRule="auto"/>
                <w:jc w:val="both"/>
                <w:rPr>
                  <w:rFonts w:ascii="Verdana" w:hAnsi="Verdana"/>
                  <w:sz w:val="16"/>
                  <w:szCs w:val="16"/>
                </w:rPr>
              </w:pPr>
              <w:r w:rsidRPr="008275FE">
                <w:rPr>
                  <w:rFonts w:ascii="Verdana" w:hAnsi="Verdana"/>
                  <w:sz w:val="16"/>
                  <w:szCs w:val="16"/>
                </w:rPr>
                <w:t xml:space="preserve">Dirección: </w:t>
              </w:r>
              <w:r>
                <w:rPr>
                  <w:rFonts w:ascii="Verdana" w:hAnsi="Verdana"/>
                  <w:color w:val="FFFFFF"/>
                  <w:sz w:val="16"/>
                  <w:szCs w:val="16"/>
                  <w14:textFill>
                    <w14:solidFill>
                      <w14:srgbClr w14:val="FFFFFF">
                        <w14:lumMod w14:val="50000"/>
                      </w14:srgbClr>
                    </w14:solidFill>
                  </w14:textFill>
                </w:rPr>
                <w:t>VIA PANAMERICANA BARRIO GRANJAS DE ESTAMBUL</w:t>
              </w:r>
            </w:p>
            <w:p w14:paraId="668AC481" w14:textId="77777777" w:rsidR="00415C50" w:rsidRPr="00C46038" w:rsidRDefault="00415C50" w:rsidP="00415C50">
              <w:pPr>
                <w:spacing w:line="276" w:lineRule="auto"/>
                <w:jc w:val="both"/>
                <w:rPr>
                  <w:rFonts w:ascii="Verdana" w:hAnsi="Verdana"/>
                  <w:sz w:val="16"/>
                  <w:szCs w:val="16"/>
                </w:rPr>
              </w:pPr>
              <w:r>
                <w:rPr>
                  <w:rFonts w:ascii="Verdana" w:hAnsi="Verdana"/>
                  <w:sz w:val="16"/>
                  <w:szCs w:val="16"/>
                </w:rPr>
                <w:t xml:space="preserve">Conmutador: </w:t>
              </w:r>
              <w:r>
                <w:rPr>
                  <w:rFonts w:ascii="Verdana" w:hAnsi="Verdana"/>
                  <w:color w:val="808080" w:themeColor="background1" w:themeShade="80"/>
                  <w:sz w:val="16"/>
                  <w:szCs w:val="16"/>
                </w:rPr>
                <w:t>6012347474</w:t>
              </w:r>
              <w:r>
                <w:rPr>
                  <w:rFonts w:ascii="Verdana" w:hAnsi="Verdana"/>
                  <w:sz w:val="16"/>
                  <w:szCs w:val="16"/>
                </w:rPr>
                <w:t xml:space="preserve">   </w:t>
              </w:r>
              <w:r w:rsidRPr="00C46038">
                <w:rPr>
                  <w:rFonts w:ascii="Verdana" w:hAnsi="Verdana"/>
                  <w:sz w:val="16"/>
                  <w:szCs w:val="16"/>
                </w:rPr>
                <w:t>Ext.</w:t>
              </w:r>
              <w:r w:rsidRPr="00C46038">
                <w:rPr>
                  <w:rFonts w:ascii="Verdana" w:hAnsi="Verdana"/>
                  <w:color w:val="808080" w:themeColor="background1" w:themeShade="80"/>
                  <w:sz w:val="16"/>
                  <w:szCs w:val="16"/>
                </w:rPr>
                <w:t xml:space="preserve"> </w:t>
              </w:r>
              <w:r>
                <w:rPr>
                  <w:rFonts w:ascii="Verdana" w:hAnsi="Verdana"/>
                  <w:color w:val="808080" w:themeColor="background1" w:themeShade="80"/>
                  <w:sz w:val="16"/>
                  <w:szCs w:val="16"/>
                </w:rPr>
                <w:t>61110 Y 61112</w:t>
              </w:r>
              <w:r w:rsidRPr="00C46038">
                <w:rPr>
                  <w:rFonts w:ascii="Verdana" w:hAnsi="Verdana"/>
                  <w:color w:val="808080" w:themeColor="background1" w:themeShade="80"/>
                  <w:sz w:val="16"/>
                  <w:szCs w:val="16"/>
                </w:rPr>
                <w:t xml:space="preserve">                                                                       </w:t>
              </w:r>
            </w:p>
            <w:p w14:paraId="74A18910" w14:textId="14D2AE35" w:rsidR="00415C50" w:rsidRPr="008275FE" w:rsidRDefault="00415C50" w:rsidP="00415C50">
              <w:pPr>
                <w:spacing w:line="276" w:lineRule="auto"/>
                <w:jc w:val="both"/>
                <w:rPr>
                  <w:rFonts w:ascii="Verdana" w:hAnsi="Verdana"/>
                  <w:sz w:val="16"/>
                  <w:szCs w:val="16"/>
                </w:rPr>
              </w:pPr>
              <w:r>
                <w:rPr>
                  <w:rFonts w:ascii="Verdana" w:hAnsi="Verdana"/>
                  <w:color w:val="808080" w:themeColor="background1" w:themeShade="80"/>
                  <w:sz w:val="16"/>
                  <w:szCs w:val="16"/>
                </w:rPr>
                <w:t>rmmanizales</w:t>
              </w:r>
              <w:r w:rsidRPr="00C46038">
                <w:rPr>
                  <w:rFonts w:ascii="Verdana" w:hAnsi="Verdana"/>
                  <w:sz w:val="16"/>
                  <w:szCs w:val="16"/>
                </w:rPr>
                <w:t>@inpec.gov.co</w:t>
              </w:r>
            </w:p>
          </w:tc>
          <w:tc>
            <w:tcPr>
              <w:tcW w:w="2552" w:type="dxa"/>
            </w:tcPr>
            <w:p w14:paraId="741422D8" w14:textId="77777777" w:rsidR="00415C50" w:rsidRDefault="00415C50" w:rsidP="00415C50">
              <w:pPr>
                <w:pStyle w:val="Piedepgina"/>
                <w:jc w:val="right"/>
                <w:rPr>
                  <w:rFonts w:ascii="Verdana" w:hAnsi="Verdana"/>
                  <w:sz w:val="16"/>
                  <w:szCs w:val="16"/>
                  <w:lang w:val="es-ES"/>
                </w:rPr>
              </w:pPr>
            </w:p>
            <w:p w14:paraId="4389B85F" w14:textId="77777777" w:rsidR="00415C50" w:rsidRPr="008275FE" w:rsidRDefault="00415C50" w:rsidP="00415C50">
              <w:pPr>
                <w:pStyle w:val="Piedepgina"/>
                <w:jc w:val="right"/>
                <w:rPr>
                  <w:rFonts w:ascii="Verdana" w:hAnsi="Verdana"/>
                  <w:sz w:val="16"/>
                  <w:szCs w:val="16"/>
                </w:rPr>
              </w:pPr>
              <w:r w:rsidRPr="008275FE">
                <w:rPr>
                  <w:rFonts w:ascii="Verdana" w:hAnsi="Verdana"/>
                  <w:sz w:val="16"/>
                  <w:szCs w:val="16"/>
                  <w:lang w:val="es-ES"/>
                </w:rPr>
                <w:t xml:space="preserve">Página </w:t>
              </w:r>
              <w:r w:rsidRPr="008275FE">
                <w:rPr>
                  <w:rFonts w:ascii="Verdana" w:hAnsi="Verdana"/>
                  <w:b/>
                  <w:bCs/>
                  <w:sz w:val="16"/>
                  <w:szCs w:val="16"/>
                </w:rPr>
                <w:fldChar w:fldCharType="begin"/>
              </w:r>
              <w:r w:rsidRPr="008275FE">
                <w:rPr>
                  <w:rFonts w:ascii="Verdana" w:hAnsi="Verdana"/>
                  <w:b/>
                  <w:bCs/>
                  <w:sz w:val="16"/>
                  <w:szCs w:val="16"/>
                </w:rPr>
                <w:instrText>PAGE</w:instrText>
              </w:r>
              <w:r w:rsidRPr="008275FE">
                <w:rPr>
                  <w:rFonts w:ascii="Verdana" w:hAnsi="Verdana"/>
                  <w:b/>
                  <w:bCs/>
                  <w:sz w:val="16"/>
                  <w:szCs w:val="16"/>
                </w:rPr>
                <w:fldChar w:fldCharType="separate"/>
              </w:r>
              <w:r w:rsidR="005A36AC">
                <w:rPr>
                  <w:rFonts w:ascii="Verdana" w:hAnsi="Verdana"/>
                  <w:b/>
                  <w:bCs/>
                  <w:noProof/>
                  <w:sz w:val="16"/>
                  <w:szCs w:val="16"/>
                </w:rPr>
                <w:t>7</w:t>
              </w:r>
              <w:r w:rsidRPr="008275FE">
                <w:rPr>
                  <w:rFonts w:ascii="Verdana" w:hAnsi="Verdana"/>
                  <w:b/>
                  <w:bCs/>
                  <w:sz w:val="16"/>
                  <w:szCs w:val="16"/>
                </w:rPr>
                <w:fldChar w:fldCharType="end"/>
              </w:r>
              <w:r w:rsidRPr="008275FE">
                <w:rPr>
                  <w:rFonts w:ascii="Verdana" w:hAnsi="Verdana"/>
                  <w:sz w:val="16"/>
                  <w:szCs w:val="16"/>
                  <w:lang w:val="es-ES"/>
                </w:rPr>
                <w:t xml:space="preserve"> de </w:t>
              </w:r>
              <w:r w:rsidRPr="008275FE">
                <w:rPr>
                  <w:rFonts w:ascii="Verdana" w:hAnsi="Verdana"/>
                  <w:b/>
                  <w:bCs/>
                  <w:sz w:val="16"/>
                  <w:szCs w:val="16"/>
                </w:rPr>
                <w:fldChar w:fldCharType="begin"/>
              </w:r>
              <w:r w:rsidRPr="008275FE">
                <w:rPr>
                  <w:rFonts w:ascii="Verdana" w:hAnsi="Verdana"/>
                  <w:b/>
                  <w:bCs/>
                  <w:sz w:val="16"/>
                  <w:szCs w:val="16"/>
                </w:rPr>
                <w:instrText>NUMPAGES</w:instrText>
              </w:r>
              <w:r w:rsidRPr="008275FE">
                <w:rPr>
                  <w:rFonts w:ascii="Verdana" w:hAnsi="Verdana"/>
                  <w:b/>
                  <w:bCs/>
                  <w:sz w:val="16"/>
                  <w:szCs w:val="16"/>
                </w:rPr>
                <w:fldChar w:fldCharType="separate"/>
              </w:r>
              <w:r w:rsidR="005A36AC">
                <w:rPr>
                  <w:rFonts w:ascii="Verdana" w:hAnsi="Verdana"/>
                  <w:b/>
                  <w:bCs/>
                  <w:noProof/>
                  <w:sz w:val="16"/>
                  <w:szCs w:val="16"/>
                </w:rPr>
                <w:t>7</w:t>
              </w:r>
              <w:r w:rsidRPr="008275FE">
                <w:rPr>
                  <w:rFonts w:ascii="Verdana" w:hAnsi="Verdana"/>
                  <w:b/>
                  <w:bCs/>
                  <w:sz w:val="16"/>
                  <w:szCs w:val="16"/>
                </w:rPr>
                <w:fldChar w:fldCharType="end"/>
              </w:r>
            </w:p>
            <w:p w14:paraId="1572F0C0" w14:textId="77777777" w:rsidR="00415C50" w:rsidRPr="008275FE" w:rsidRDefault="00415C50" w:rsidP="00415C50">
              <w:pPr>
                <w:pStyle w:val="Piedepgina"/>
                <w:jc w:val="right"/>
                <w:rPr>
                  <w:rFonts w:ascii="Verdana" w:hAnsi="Verdana"/>
                  <w:sz w:val="16"/>
                  <w:szCs w:val="16"/>
                </w:rPr>
              </w:pPr>
              <w:r w:rsidRPr="008275FE">
                <w:rPr>
                  <w:rFonts w:ascii="Verdana" w:hAnsi="Verdana"/>
                  <w:b/>
                  <w:sz w:val="16"/>
                  <w:szCs w:val="16"/>
                  <w:lang w:val="es-ES"/>
                </w:rPr>
                <w:t>Código:</w:t>
              </w:r>
              <w:r w:rsidRPr="008275FE">
                <w:rPr>
                  <w:rFonts w:ascii="Verdana" w:hAnsi="Verdana"/>
                  <w:sz w:val="16"/>
                  <w:szCs w:val="16"/>
                  <w:lang w:val="es-ES"/>
                </w:rPr>
                <w:t xml:space="preserve"> PA-DO-G01-F02 </w:t>
              </w:r>
            </w:p>
            <w:p w14:paraId="758AC03A" w14:textId="77777777" w:rsidR="00415C50" w:rsidRPr="008275FE" w:rsidRDefault="00415C50" w:rsidP="00415C50">
              <w:pPr>
                <w:pStyle w:val="Piedepgina"/>
                <w:jc w:val="right"/>
                <w:rPr>
                  <w:rFonts w:ascii="Verdana" w:hAnsi="Verdana"/>
                  <w:sz w:val="16"/>
                  <w:szCs w:val="16"/>
                  <w:lang w:val="es-ES"/>
                </w:rPr>
              </w:pPr>
            </w:p>
          </w:tc>
        </w:tr>
      </w:tbl>
      <w:p w14:paraId="215A39EC" w14:textId="77777777" w:rsidR="00415C50" w:rsidRDefault="009208DC" w:rsidP="00415C50">
        <w:pPr>
          <w:pStyle w:val="Piedepgina"/>
          <w:jc w:val="right"/>
          <w:rPr>
            <w:rFonts w:ascii="Verdana" w:hAnsi="Verdana"/>
            <w:sz w:val="16"/>
            <w:szCs w:val="16"/>
          </w:rPr>
        </w:pPr>
      </w:p>
    </w:sdtContent>
  </w:sdt>
  <w:p w14:paraId="329AEC33" w14:textId="77777777" w:rsidR="008048EF" w:rsidRPr="00415C50" w:rsidRDefault="008048EF" w:rsidP="00415C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1E0" w:firstRow="1" w:lastRow="1" w:firstColumn="1" w:lastColumn="1" w:noHBand="0" w:noVBand="0"/>
    </w:tblPr>
    <w:tblGrid>
      <w:gridCol w:w="3119"/>
      <w:gridCol w:w="1559"/>
      <w:gridCol w:w="4820"/>
    </w:tblGrid>
    <w:tr w:rsidR="008048EF" w14:paraId="584F965D" w14:textId="77777777" w:rsidTr="00A62213">
      <w:trPr>
        <w:trHeight w:val="568"/>
      </w:trPr>
      <w:tc>
        <w:tcPr>
          <w:tcW w:w="3119" w:type="dxa"/>
          <w:vAlign w:val="center"/>
          <w:hideMark/>
        </w:tcPr>
        <w:p w14:paraId="052A78E5" w14:textId="77777777" w:rsidR="00770179" w:rsidRPr="003A476A" w:rsidRDefault="00770179" w:rsidP="00770179">
          <w:pPr>
            <w:pStyle w:val="Subttulo"/>
            <w:spacing w:after="0" w:line="276" w:lineRule="auto"/>
            <w:jc w:val="left"/>
            <w:rPr>
              <w:rFonts w:ascii="Arial" w:hAnsi="Arial" w:cs="Arial"/>
              <w:sz w:val="16"/>
              <w:szCs w:val="16"/>
            </w:rPr>
          </w:pPr>
          <w:r w:rsidRPr="003A476A">
            <w:rPr>
              <w:rFonts w:ascii="Arial" w:hAnsi="Arial" w:cs="Arial"/>
              <w:sz w:val="16"/>
              <w:szCs w:val="16"/>
            </w:rPr>
            <w:t>Avenida panamericana –</w:t>
          </w:r>
          <w:r>
            <w:rPr>
              <w:rFonts w:ascii="Arial" w:hAnsi="Arial" w:cs="Arial"/>
              <w:sz w:val="16"/>
              <w:szCs w:val="16"/>
            </w:rPr>
            <w:t>B</w:t>
          </w:r>
          <w:r w:rsidRPr="003A476A">
            <w:rPr>
              <w:rFonts w:ascii="Arial" w:hAnsi="Arial" w:cs="Arial"/>
              <w:sz w:val="16"/>
              <w:szCs w:val="16"/>
            </w:rPr>
            <w:t>arrio Estambul</w:t>
          </w:r>
        </w:p>
        <w:p w14:paraId="496CAB81" w14:textId="77777777" w:rsidR="00770179" w:rsidRDefault="00770179" w:rsidP="00770179">
          <w:pPr>
            <w:rPr>
              <w:rFonts w:ascii="Arial" w:hAnsi="Arial" w:cs="Arial"/>
            </w:rPr>
          </w:pPr>
          <w:r>
            <w:rPr>
              <w:sz w:val="16"/>
              <w:szCs w:val="16"/>
              <w:lang w:eastAsia="en-US"/>
            </w:rPr>
            <w:t>contabilidad</w:t>
          </w:r>
          <w:r w:rsidRPr="003A476A">
            <w:rPr>
              <w:sz w:val="16"/>
              <w:szCs w:val="16"/>
              <w:lang w:eastAsia="en-US"/>
            </w:rPr>
            <w:t>.rmmanizales@inpec.gov.co</w:t>
          </w:r>
          <w:r w:rsidRPr="002D28D9">
            <w:rPr>
              <w:rFonts w:ascii="Arial" w:hAnsi="Arial" w:cs="Arial"/>
              <w:sz w:val="14"/>
              <w:szCs w:val="14"/>
            </w:rPr>
            <w:t xml:space="preserve"> </w:t>
          </w:r>
        </w:p>
        <w:p w14:paraId="68FC442F" w14:textId="77777777" w:rsidR="008048EF" w:rsidRDefault="008048EF" w:rsidP="00A62213">
          <w:pPr>
            <w:pStyle w:val="Subttulo"/>
            <w:spacing w:after="0" w:line="276" w:lineRule="auto"/>
            <w:jc w:val="left"/>
            <w:rPr>
              <w:rFonts w:ascii="Arial" w:hAnsi="Arial" w:cs="Arial"/>
              <w:sz w:val="20"/>
              <w:szCs w:val="20"/>
            </w:rPr>
          </w:pPr>
        </w:p>
      </w:tc>
      <w:tc>
        <w:tcPr>
          <w:tcW w:w="1559" w:type="dxa"/>
          <w:vAlign w:val="center"/>
          <w:hideMark/>
        </w:tcPr>
        <w:p w14:paraId="30D0B47D" w14:textId="77777777" w:rsidR="008048EF" w:rsidRDefault="008048EF" w:rsidP="00A62213">
          <w:pPr>
            <w:pStyle w:val="Encabezado"/>
            <w:tabs>
              <w:tab w:val="left" w:pos="708"/>
            </w:tabs>
            <w:spacing w:line="276" w:lineRule="auto"/>
            <w:jc w:val="center"/>
            <w:rPr>
              <w:rFonts w:cs="Arial"/>
              <w:szCs w:val="14"/>
            </w:rPr>
          </w:pPr>
          <w:r>
            <w:rPr>
              <w:rFonts w:cs="Arial"/>
              <w:sz w:val="14"/>
              <w:szCs w:val="14"/>
            </w:rPr>
            <w:t xml:space="preserve">Página </w:t>
          </w:r>
          <w:r w:rsidR="00F70ADE">
            <w:rPr>
              <w:sz w:val="14"/>
              <w:szCs w:val="14"/>
            </w:rPr>
            <w:fldChar w:fldCharType="begin"/>
          </w:r>
          <w:r>
            <w:rPr>
              <w:rFonts w:cs="Arial"/>
              <w:sz w:val="14"/>
              <w:szCs w:val="14"/>
            </w:rPr>
            <w:instrText xml:space="preserve"> PAGE </w:instrText>
          </w:r>
          <w:r w:rsidR="00F70ADE">
            <w:rPr>
              <w:sz w:val="14"/>
              <w:szCs w:val="14"/>
            </w:rPr>
            <w:fldChar w:fldCharType="separate"/>
          </w:r>
          <w:r w:rsidR="00184095">
            <w:rPr>
              <w:rFonts w:cs="Arial"/>
              <w:noProof/>
              <w:sz w:val="14"/>
              <w:szCs w:val="14"/>
            </w:rPr>
            <w:t>1</w:t>
          </w:r>
          <w:r w:rsidR="00F70ADE">
            <w:rPr>
              <w:sz w:val="14"/>
              <w:szCs w:val="14"/>
            </w:rPr>
            <w:fldChar w:fldCharType="end"/>
          </w:r>
          <w:r>
            <w:rPr>
              <w:rFonts w:cs="Arial"/>
              <w:sz w:val="14"/>
              <w:szCs w:val="14"/>
            </w:rPr>
            <w:t xml:space="preserve"> de </w:t>
          </w:r>
          <w:r w:rsidR="00F70ADE">
            <w:rPr>
              <w:sz w:val="14"/>
              <w:szCs w:val="14"/>
            </w:rPr>
            <w:fldChar w:fldCharType="begin"/>
          </w:r>
          <w:r>
            <w:rPr>
              <w:rFonts w:cs="Arial"/>
              <w:sz w:val="14"/>
              <w:szCs w:val="14"/>
            </w:rPr>
            <w:instrText xml:space="preserve"> NUMPAGES </w:instrText>
          </w:r>
          <w:r w:rsidR="00F70ADE">
            <w:rPr>
              <w:sz w:val="14"/>
              <w:szCs w:val="14"/>
            </w:rPr>
            <w:fldChar w:fldCharType="separate"/>
          </w:r>
          <w:r w:rsidR="005A36AC">
            <w:rPr>
              <w:rFonts w:cs="Arial"/>
              <w:noProof/>
              <w:sz w:val="14"/>
              <w:szCs w:val="14"/>
            </w:rPr>
            <w:t>7</w:t>
          </w:r>
          <w:r w:rsidR="00F70ADE">
            <w:rPr>
              <w:sz w:val="14"/>
              <w:szCs w:val="14"/>
            </w:rPr>
            <w:fldChar w:fldCharType="end"/>
          </w:r>
        </w:p>
      </w:tc>
      <w:tc>
        <w:tcPr>
          <w:tcW w:w="4820" w:type="dxa"/>
          <w:vAlign w:val="center"/>
          <w:hideMark/>
        </w:tcPr>
        <w:p w14:paraId="51A8EB16" w14:textId="77777777" w:rsidR="008048EF" w:rsidRDefault="008048EF" w:rsidP="00A62213">
          <w:pPr>
            <w:pStyle w:val="Piedepgina"/>
            <w:tabs>
              <w:tab w:val="clear" w:pos="4419"/>
              <w:tab w:val="clear" w:pos="8838"/>
              <w:tab w:val="center" w:pos="-3828"/>
              <w:tab w:val="center" w:pos="4536"/>
              <w:tab w:val="right" w:pos="9214"/>
            </w:tabs>
            <w:spacing w:line="276" w:lineRule="auto"/>
            <w:jc w:val="right"/>
            <w:rPr>
              <w:rFonts w:cs="Arial"/>
              <w:sz w:val="18"/>
              <w:szCs w:val="18"/>
              <w:lang w:val="es-ES"/>
            </w:rPr>
          </w:pPr>
        </w:p>
      </w:tc>
    </w:tr>
  </w:tbl>
  <w:p w14:paraId="004852CB" w14:textId="77777777" w:rsidR="008048EF" w:rsidRDefault="008048EF" w:rsidP="00A44D0D">
    <w:pPr>
      <w:pStyle w:val="Piedepgina"/>
      <w:tabs>
        <w:tab w:val="clear" w:pos="4419"/>
        <w:tab w:val="clear" w:pos="8838"/>
        <w:tab w:val="left" w:pos="600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B0769" w14:textId="77777777" w:rsidR="009208DC" w:rsidRDefault="009208DC">
      <w:r>
        <w:separator/>
      </w:r>
    </w:p>
  </w:footnote>
  <w:footnote w:type="continuationSeparator" w:id="0">
    <w:p w14:paraId="473666E1" w14:textId="77777777" w:rsidR="009208DC" w:rsidRDefault="00920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81EB1" w14:textId="77777777" w:rsidR="007370C8" w:rsidRDefault="00BE0A0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9D4C" w14:textId="00DEE1C4" w:rsidR="006A3074" w:rsidRPr="005765D6" w:rsidRDefault="00E35682" w:rsidP="00E35682">
    <w:pPr>
      <w:tabs>
        <w:tab w:val="center" w:pos="4419"/>
        <w:tab w:val="left" w:pos="6853"/>
        <w:tab w:val="right" w:pos="8838"/>
        <w:tab w:val="right" w:pos="9405"/>
      </w:tabs>
      <w:jc w:val="center"/>
      <w:rPr>
        <w:rFonts w:ascii="Arial" w:hAnsi="Arial"/>
        <w:sz w:val="10"/>
      </w:rPr>
    </w:pPr>
    <w:r w:rsidRPr="00272CA3">
      <w:rPr>
        <w:noProof/>
        <w:lang w:val="es-ES"/>
      </w:rPr>
      <w:drawing>
        <wp:anchor distT="0" distB="0" distL="114300" distR="114300" simplePos="0" relativeHeight="251664384" behindDoc="1" locked="0" layoutInCell="1" allowOverlap="1" wp14:anchorId="3E9FE873" wp14:editId="28D4619D">
          <wp:simplePos x="0" y="0"/>
          <wp:positionH relativeFrom="column">
            <wp:posOffset>2669476</wp:posOffset>
          </wp:positionH>
          <wp:positionV relativeFrom="paragraph">
            <wp:posOffset>-117165</wp:posOffset>
          </wp:positionV>
          <wp:extent cx="714375" cy="676275"/>
          <wp:effectExtent l="0" t="0" r="9525" b="9525"/>
          <wp:wrapTight wrapText="bothSides">
            <wp:wrapPolygon edited="0">
              <wp:start x="0" y="0"/>
              <wp:lineTo x="0" y="21296"/>
              <wp:lineTo x="21312" y="21296"/>
              <wp:lineTo x="2131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46140" t="22752" r="48801" b="68713"/>
                  <a:stretch>
                    <a:fillRect/>
                  </a:stretch>
                </pic:blipFill>
                <pic:spPr bwMode="auto">
                  <a:xfrm>
                    <a:off x="0" y="0"/>
                    <a:ext cx="714375" cy="676275"/>
                  </a:xfrm>
                  <a:prstGeom prst="rect">
                    <a:avLst/>
                  </a:prstGeom>
                  <a:noFill/>
                  <a:ln>
                    <a:noFill/>
                  </a:ln>
                </pic:spPr>
              </pic:pic>
            </a:graphicData>
          </a:graphic>
        </wp:anchor>
      </w:drawing>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626"/>
    </w:tblGrid>
    <w:tr w:rsidR="002E4233" w14:paraId="767DD260" w14:textId="77777777" w:rsidTr="00437BB6">
      <w:trPr>
        <w:trHeight w:val="786"/>
        <w:jc w:val="right"/>
      </w:trPr>
      <w:tc>
        <w:tcPr>
          <w:tcW w:w="3686" w:type="dxa"/>
        </w:tcPr>
        <w:p w14:paraId="6E5A9E33" w14:textId="7D53FCAA" w:rsidR="002E4233" w:rsidRPr="007608EF" w:rsidRDefault="002E4233" w:rsidP="000A080A">
          <w:pPr>
            <w:pStyle w:val="Encabezado"/>
            <w:tabs>
              <w:tab w:val="clear" w:pos="4419"/>
              <w:tab w:val="clear" w:pos="8838"/>
              <w:tab w:val="left" w:pos="2220"/>
            </w:tabs>
            <w:rPr>
              <w:rFonts w:ascii="Arial" w:hAnsi="Arial" w:cs="Arial"/>
              <w:sz w:val="22"/>
              <w:szCs w:val="22"/>
              <w:lang w:val="es-MX"/>
            </w:rPr>
          </w:pPr>
        </w:p>
        <w:p w14:paraId="2573F4A1" w14:textId="77777777" w:rsidR="002E4233" w:rsidRPr="007608EF" w:rsidRDefault="002E4233" w:rsidP="000A080A">
          <w:pPr>
            <w:pStyle w:val="Encabezado"/>
            <w:tabs>
              <w:tab w:val="clear" w:pos="4419"/>
              <w:tab w:val="clear" w:pos="8838"/>
              <w:tab w:val="left" w:pos="2220"/>
            </w:tabs>
            <w:rPr>
              <w:rFonts w:ascii="Arial" w:hAnsi="Arial" w:cs="Arial"/>
              <w:sz w:val="22"/>
              <w:szCs w:val="22"/>
              <w:lang w:val="es-MX"/>
            </w:rPr>
          </w:pPr>
          <w:r w:rsidRPr="007608EF">
            <w:rPr>
              <w:rFonts w:ascii="Arial" w:hAnsi="Arial" w:cs="Arial"/>
              <w:sz w:val="22"/>
              <w:szCs w:val="22"/>
              <w:lang w:val="es-MX"/>
            </w:rPr>
            <w:t xml:space="preserve">611-RMMAN-DIRE-  </w:t>
          </w:r>
        </w:p>
        <w:p w14:paraId="6C7C7FC1" w14:textId="77777777" w:rsidR="002E4233" w:rsidRPr="007608EF" w:rsidRDefault="002E4233" w:rsidP="000A080A">
          <w:pPr>
            <w:pStyle w:val="Encabezado"/>
            <w:tabs>
              <w:tab w:val="clear" w:pos="4419"/>
              <w:tab w:val="clear" w:pos="8838"/>
              <w:tab w:val="left" w:pos="2220"/>
            </w:tabs>
            <w:rPr>
              <w:rFonts w:ascii="Arial" w:hAnsi="Arial" w:cs="Arial"/>
              <w:sz w:val="22"/>
              <w:szCs w:val="22"/>
              <w:lang w:val="es-MX"/>
            </w:rPr>
          </w:pPr>
        </w:p>
        <w:p w14:paraId="7F3E02F3" w14:textId="77ADBFEF" w:rsidR="002E4233" w:rsidRPr="007608EF" w:rsidRDefault="002E4233" w:rsidP="00437BB6">
          <w:pPr>
            <w:pStyle w:val="Encabezado"/>
            <w:tabs>
              <w:tab w:val="clear" w:pos="4419"/>
              <w:tab w:val="clear" w:pos="8838"/>
              <w:tab w:val="left" w:pos="2220"/>
            </w:tabs>
            <w:rPr>
              <w:rFonts w:ascii="Arial" w:hAnsi="Arial" w:cs="Arial"/>
              <w:sz w:val="22"/>
              <w:szCs w:val="22"/>
              <w:lang w:val="es-MX"/>
            </w:rPr>
          </w:pPr>
          <w:r w:rsidRPr="007608EF">
            <w:rPr>
              <w:rFonts w:ascii="Arial" w:hAnsi="Arial" w:cs="Arial"/>
              <w:sz w:val="22"/>
              <w:szCs w:val="22"/>
              <w:lang w:val="es-MX"/>
            </w:rPr>
            <w:t xml:space="preserve">Manizales, </w:t>
          </w:r>
        </w:p>
      </w:tc>
      <w:tc>
        <w:tcPr>
          <w:tcW w:w="5626" w:type="dxa"/>
        </w:tcPr>
        <w:p w14:paraId="7DEFE053" w14:textId="71C7A8D0" w:rsidR="002E4233" w:rsidRPr="00DB622E" w:rsidRDefault="005A36AC" w:rsidP="003B0D66">
          <w:pPr>
            <w:pStyle w:val="Encabezado"/>
            <w:tabs>
              <w:tab w:val="clear" w:pos="4419"/>
              <w:tab w:val="clear" w:pos="8838"/>
              <w:tab w:val="left" w:pos="1512"/>
              <w:tab w:val="left" w:pos="2220"/>
            </w:tabs>
            <w:jc w:val="center"/>
            <w:rPr>
              <w:lang w:val="es-MX"/>
            </w:rPr>
          </w:pPr>
          <w:r>
            <w:rPr>
              <w:noProof/>
              <w:lang w:val="es-ES"/>
            </w:rPr>
            <w:drawing>
              <wp:anchor distT="0" distB="0" distL="114300" distR="114300" simplePos="0" relativeHeight="251665408" behindDoc="1" locked="0" layoutInCell="1" allowOverlap="1" wp14:anchorId="79A89B4A" wp14:editId="0FF2F5D0">
                <wp:simplePos x="0" y="0"/>
                <wp:positionH relativeFrom="column">
                  <wp:posOffset>545940</wp:posOffset>
                </wp:positionH>
                <wp:positionV relativeFrom="paragraph">
                  <wp:posOffset>838</wp:posOffset>
                </wp:positionV>
                <wp:extent cx="2335946" cy="584325"/>
                <wp:effectExtent l="0" t="0" r="7620" b="6350"/>
                <wp:wrapTight wrapText="bothSides">
                  <wp:wrapPolygon edited="0">
                    <wp:start x="0" y="0"/>
                    <wp:lineTo x="0" y="21130"/>
                    <wp:lineTo x="21494" y="21130"/>
                    <wp:lineTo x="21494" y="0"/>
                    <wp:lineTo x="0" y="0"/>
                  </wp:wrapPolygon>
                </wp:wrapTight>
                <wp:docPr id="4" name="Imagen 4" descr="https://sgd.inpec.gov.co/barcodes/1721409452566_550130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gd.inpec.gov.co/barcodes/1721409452566_5501301_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35946" cy="584325"/>
                        </a:xfrm>
                        <a:prstGeom prst="rect">
                          <a:avLst/>
                        </a:prstGeom>
                        <a:noFill/>
                        <a:ln>
                          <a:noFill/>
                        </a:ln>
                      </pic:spPr>
                    </pic:pic>
                  </a:graphicData>
                </a:graphic>
              </wp:anchor>
            </w:drawing>
          </w:r>
        </w:p>
      </w:tc>
    </w:tr>
  </w:tbl>
  <w:p w14:paraId="53FCA163" w14:textId="77777777" w:rsidR="002A74D3" w:rsidRDefault="002A74D3" w:rsidP="007670E1">
    <w:pPr>
      <w:pStyle w:val="Encabezado"/>
      <w:tabs>
        <w:tab w:val="clear" w:pos="4419"/>
        <w:tab w:val="clear" w:pos="8838"/>
        <w:tab w:val="left" w:pos="22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B0314" w14:textId="77777777" w:rsidR="005765D6" w:rsidRPr="005765D6" w:rsidRDefault="005765D6" w:rsidP="005765D6">
    <w:pPr>
      <w:tabs>
        <w:tab w:val="center" w:pos="4419"/>
        <w:tab w:val="left" w:pos="6853"/>
        <w:tab w:val="right" w:pos="8838"/>
        <w:tab w:val="right" w:pos="9405"/>
      </w:tabs>
      <w:jc w:val="right"/>
      <w:rPr>
        <w:rFonts w:ascii="Arial" w:hAnsi="Arial"/>
        <w:sz w:val="10"/>
      </w:rPr>
    </w:pPr>
    <w:r w:rsidRPr="005765D6">
      <w:rPr>
        <w:rFonts w:ascii="Arial" w:hAnsi="Arial"/>
        <w:noProof/>
        <w:sz w:val="10"/>
        <w:lang w:val="es-ES"/>
      </w:rPr>
      <w:drawing>
        <wp:anchor distT="0" distB="0" distL="114300" distR="114300" simplePos="0" relativeHeight="251662336" behindDoc="0" locked="0" layoutInCell="1" allowOverlap="1" wp14:anchorId="564E6E4B" wp14:editId="19EA0A9D">
          <wp:simplePos x="0" y="0"/>
          <wp:positionH relativeFrom="column">
            <wp:posOffset>1196975</wp:posOffset>
          </wp:positionH>
          <wp:positionV relativeFrom="paragraph">
            <wp:posOffset>127000</wp:posOffset>
          </wp:positionV>
          <wp:extent cx="1170000" cy="43199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000" cy="43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65D6">
      <w:rPr>
        <w:rFonts w:ascii="Arial" w:hAnsi="Arial"/>
        <w:noProof/>
        <w:sz w:val="10"/>
        <w:lang w:val="es-ES"/>
      </w:rPr>
      <w:drawing>
        <wp:anchor distT="0" distB="0" distL="114300" distR="114300" simplePos="0" relativeHeight="251663360" behindDoc="0" locked="0" layoutInCell="1" allowOverlap="1" wp14:anchorId="42A5FAEF" wp14:editId="74986AC1">
          <wp:simplePos x="0" y="0"/>
          <wp:positionH relativeFrom="column">
            <wp:posOffset>-131445</wp:posOffset>
          </wp:positionH>
          <wp:positionV relativeFrom="paragraph">
            <wp:posOffset>127000</wp:posOffset>
          </wp:positionV>
          <wp:extent cx="1368000" cy="423926"/>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8000" cy="423926"/>
                  </a:xfrm>
                  <a:prstGeom prst="rect">
                    <a:avLst/>
                  </a:prstGeom>
                  <a:noFill/>
                </pic:spPr>
              </pic:pic>
            </a:graphicData>
          </a:graphic>
          <wp14:sizeRelH relativeFrom="margin">
            <wp14:pctWidth>0</wp14:pctWidth>
          </wp14:sizeRelH>
          <wp14:sizeRelV relativeFrom="margin">
            <wp14:pctHeight>0</wp14:pctHeight>
          </wp14:sizeRelV>
        </wp:anchor>
      </w:drawing>
    </w:r>
    <w:r w:rsidRPr="005765D6">
      <w:rPr>
        <w:rFonts w:ascii="Arial" w:hAnsi="Arial"/>
        <w:sz w:val="10"/>
      </w:rPr>
      <w:tab/>
    </w:r>
    <w:r w:rsidRPr="005765D6">
      <w:rPr>
        <w:rFonts w:ascii="Arial" w:hAnsi="Arial"/>
        <w:sz w:val="10"/>
      </w:rPr>
      <w:tab/>
    </w:r>
    <w:r w:rsidRPr="005765D6">
      <w:rPr>
        <w:rFonts w:ascii="Arial" w:hAnsi="Arial"/>
        <w:sz w:val="10"/>
      </w:rPr>
      <w:tab/>
    </w:r>
    <w:r w:rsidRPr="005765D6">
      <w:rPr>
        <w:rFonts w:ascii="Arial" w:hAnsi="Arial"/>
        <w:noProof/>
        <w:sz w:val="24"/>
        <w:lang w:val="es-ES"/>
      </w:rPr>
      <w:drawing>
        <wp:inline distT="0" distB="0" distL="0" distR="0" wp14:anchorId="16445657" wp14:editId="56B1148E">
          <wp:extent cx="1311938" cy="668867"/>
          <wp:effectExtent l="0" t="0" r="2540" b="0"/>
          <wp:docPr id="7" name="Imagen 7"/>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3">
                    <a:extLst>
                      <a:ext uri="{28A0092B-C50C-407E-A947-70E740481C1C}">
                        <a14:useLocalDpi xmlns:a14="http://schemas.microsoft.com/office/drawing/2010/main" val="0"/>
                      </a:ext>
                    </a:extLst>
                  </a:blip>
                  <a:srcRect t="7059" b="-1"/>
                  <a:stretch/>
                </pic:blipFill>
                <pic:spPr bwMode="auto">
                  <a:xfrm>
                    <a:off x="0" y="0"/>
                    <a:ext cx="1312545" cy="669176"/>
                  </a:xfrm>
                  <a:prstGeom prst="rect">
                    <a:avLst/>
                  </a:prstGeom>
                  <a:noFill/>
                  <a:ln>
                    <a:noFill/>
                  </a:ln>
                  <a:extLst>
                    <a:ext uri="{53640926-AAD7-44D8-BBD7-CCE9431645EC}">
                      <a14:shadowObscured xmlns:a14="http://schemas.microsoft.com/office/drawing/2010/main"/>
                    </a:ext>
                  </a:extLst>
                </pic:spPr>
              </pic:pic>
            </a:graphicData>
          </a:graphic>
        </wp:inline>
      </w:drawing>
    </w:r>
  </w:p>
  <w:p w14:paraId="7801D3A1" w14:textId="77777777" w:rsidR="008048EF" w:rsidRDefault="008048EF">
    <w:pPr>
      <w:pStyle w:val="Encabezado"/>
    </w:pPr>
  </w:p>
  <w:p w14:paraId="7920BE9F" w14:textId="77777777" w:rsidR="008411B0" w:rsidRDefault="008411B0">
    <w:pPr>
      <w:pStyle w:val="Encabezado"/>
    </w:pPr>
  </w:p>
  <w:p w14:paraId="783DD2C5" w14:textId="77777777" w:rsidR="008411B0" w:rsidRPr="00DB0860" w:rsidRDefault="008411B0" w:rsidP="008411B0">
    <w:pPr>
      <w:ind w:left="1701" w:hanging="1701"/>
      <w:jc w:val="both"/>
      <w:rPr>
        <w:rFonts w:ascii="Arial" w:hAnsi="Arial" w:cs="Arial"/>
        <w:b/>
      </w:rPr>
    </w:pPr>
    <w:r w:rsidRPr="00DB0860">
      <w:rPr>
        <w:rFonts w:ascii="Arial" w:hAnsi="Arial" w:cs="Arial"/>
        <w:b/>
        <w:sz w:val="24"/>
        <w:szCs w:val="24"/>
        <w:lang w:val="es-MX"/>
      </w:rPr>
      <w:t>611-RMMAN-AFIN-</w:t>
    </w:r>
    <w:r w:rsidR="00D32431" w:rsidRPr="00A47F79">
      <w:rPr>
        <w:rFonts w:ascii="Arial" w:hAnsi="Arial" w:cs="Arial"/>
        <w:b/>
        <w:sz w:val="24"/>
        <w:szCs w:val="24"/>
        <w:highlight w:val="yellow"/>
        <w:lang w:val="es-MX"/>
      </w:rPr>
      <w:t>138</w:t>
    </w:r>
  </w:p>
  <w:p w14:paraId="76CBB6E4" w14:textId="77777777" w:rsidR="008411B0" w:rsidRDefault="008411B0">
    <w:pPr>
      <w:pStyle w:val="Encabezado"/>
    </w:pPr>
  </w:p>
  <w:p w14:paraId="00343541" w14:textId="77777777" w:rsidR="008411B0" w:rsidRDefault="008411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064897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3226BFE"/>
    <w:multiLevelType w:val="hybridMultilevel"/>
    <w:tmpl w:val="D65E7A2C"/>
    <w:lvl w:ilvl="0" w:tplc="9724A6C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20424C"/>
    <w:multiLevelType w:val="hybridMultilevel"/>
    <w:tmpl w:val="42BCBA8A"/>
    <w:lvl w:ilvl="0" w:tplc="4A5C1EA0">
      <w:start w:val="7"/>
      <w:numFmt w:val="bullet"/>
      <w:lvlText w:val="-"/>
      <w:lvlJc w:val="left"/>
      <w:pPr>
        <w:tabs>
          <w:tab w:val="num" w:pos="810"/>
        </w:tabs>
        <w:ind w:left="810" w:hanging="360"/>
      </w:pPr>
      <w:rPr>
        <w:rFonts w:ascii="Times New Roman" w:eastAsia="Times New Roman" w:hAnsi="Times New Roman" w:cs="Times New Roman" w:hint="default"/>
      </w:rPr>
    </w:lvl>
    <w:lvl w:ilvl="1" w:tplc="0C0A0003" w:tentative="1">
      <w:start w:val="1"/>
      <w:numFmt w:val="bullet"/>
      <w:lvlText w:val="o"/>
      <w:lvlJc w:val="left"/>
      <w:pPr>
        <w:tabs>
          <w:tab w:val="num" w:pos="1530"/>
        </w:tabs>
        <w:ind w:left="1530" w:hanging="360"/>
      </w:pPr>
      <w:rPr>
        <w:rFonts w:ascii="Courier New" w:hAnsi="Courier New" w:hint="default"/>
      </w:rPr>
    </w:lvl>
    <w:lvl w:ilvl="2" w:tplc="0C0A0005" w:tentative="1">
      <w:start w:val="1"/>
      <w:numFmt w:val="bullet"/>
      <w:lvlText w:val=""/>
      <w:lvlJc w:val="left"/>
      <w:pPr>
        <w:tabs>
          <w:tab w:val="num" w:pos="2250"/>
        </w:tabs>
        <w:ind w:left="2250" w:hanging="360"/>
      </w:pPr>
      <w:rPr>
        <w:rFonts w:ascii="Wingdings" w:hAnsi="Wingding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3">
    <w:nsid w:val="0EE0613D"/>
    <w:multiLevelType w:val="hybridMultilevel"/>
    <w:tmpl w:val="5A2014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793544"/>
    <w:multiLevelType w:val="hybridMultilevel"/>
    <w:tmpl w:val="6B1A3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2E60A1"/>
    <w:multiLevelType w:val="hybridMultilevel"/>
    <w:tmpl w:val="9A7E8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7A811ED"/>
    <w:multiLevelType w:val="multilevel"/>
    <w:tmpl w:val="D64C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AC7D0B"/>
    <w:multiLevelType w:val="hybridMultilevel"/>
    <w:tmpl w:val="BB82DC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D512C85"/>
    <w:multiLevelType w:val="hybridMultilevel"/>
    <w:tmpl w:val="BD6C7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FF34723"/>
    <w:multiLevelType w:val="hybridMultilevel"/>
    <w:tmpl w:val="1E5E7C36"/>
    <w:lvl w:ilvl="0" w:tplc="9724A6C6">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9780887"/>
    <w:multiLevelType w:val="hybridMultilevel"/>
    <w:tmpl w:val="BC32631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5D8C1DD8"/>
    <w:multiLevelType w:val="hybridMultilevel"/>
    <w:tmpl w:val="92E4A3C0"/>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90A706C"/>
    <w:multiLevelType w:val="multilevel"/>
    <w:tmpl w:val="0C0A001F"/>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nsid w:val="70E42118"/>
    <w:multiLevelType w:val="hybridMultilevel"/>
    <w:tmpl w:val="951834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783B49B2"/>
    <w:multiLevelType w:val="hybridMultilevel"/>
    <w:tmpl w:val="FF20FC7A"/>
    <w:lvl w:ilvl="0" w:tplc="9724A6C6">
      <w:start w:val="1"/>
      <w:numFmt w:val="lowerLetter"/>
      <w:lvlText w:val="%1."/>
      <w:lvlJc w:val="left"/>
      <w:pPr>
        <w:ind w:left="1069" w:hanging="360"/>
      </w:pPr>
      <w:rPr>
        <w:rFonts w:hint="default"/>
        <w:b/>
      </w:rPr>
    </w:lvl>
    <w:lvl w:ilvl="1" w:tplc="240A0001">
      <w:start w:val="1"/>
      <w:numFmt w:val="bullet"/>
      <w:lvlText w:val=""/>
      <w:lvlJc w:val="left"/>
      <w:pPr>
        <w:ind w:left="1789" w:hanging="360"/>
      </w:pPr>
      <w:rPr>
        <w:rFonts w:ascii="Symbol" w:hAnsi="Symbol" w:hint="default"/>
      </w:r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nsid w:val="7DFD1D91"/>
    <w:multiLevelType w:val="hybridMultilevel"/>
    <w:tmpl w:val="ED821CF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7FFD6889"/>
    <w:multiLevelType w:val="hybridMultilevel"/>
    <w:tmpl w:val="58A2B72A"/>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num w:numId="1">
    <w:abstractNumId w:val="2"/>
  </w:num>
  <w:num w:numId="2">
    <w:abstractNumId w:val="12"/>
  </w:num>
  <w:num w:numId="3">
    <w:abstractNumId w:val="16"/>
  </w:num>
  <w:num w:numId="4">
    <w:abstractNumId w:val="0"/>
  </w:num>
  <w:num w:numId="5">
    <w:abstractNumId w:val="11"/>
  </w:num>
  <w:num w:numId="6">
    <w:abstractNumId w:val="10"/>
  </w:num>
  <w:num w:numId="7">
    <w:abstractNumId w:val="13"/>
  </w:num>
  <w:num w:numId="8">
    <w:abstractNumId w:val="15"/>
  </w:num>
  <w:num w:numId="9">
    <w:abstractNumId w:val="4"/>
  </w:num>
  <w:num w:numId="10">
    <w:abstractNumId w:val="8"/>
  </w:num>
  <w:num w:numId="11">
    <w:abstractNumId w:val="5"/>
  </w:num>
  <w:num w:numId="12">
    <w:abstractNumId w:val="1"/>
  </w:num>
  <w:num w:numId="13">
    <w:abstractNumId w:val="6"/>
  </w:num>
  <w:num w:numId="14">
    <w:abstractNumId w:val="9"/>
  </w:num>
  <w:num w:numId="15">
    <w:abstractNumId w:val="1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59"/>
    <w:rsid w:val="0000241F"/>
    <w:rsid w:val="000035DD"/>
    <w:rsid w:val="00004066"/>
    <w:rsid w:val="00004117"/>
    <w:rsid w:val="0000564D"/>
    <w:rsid w:val="00006DE8"/>
    <w:rsid w:val="000124BC"/>
    <w:rsid w:val="00012E61"/>
    <w:rsid w:val="000145F7"/>
    <w:rsid w:val="000177B7"/>
    <w:rsid w:val="000214D1"/>
    <w:rsid w:val="0002228C"/>
    <w:rsid w:val="00025DB1"/>
    <w:rsid w:val="00025E14"/>
    <w:rsid w:val="000308B9"/>
    <w:rsid w:val="00032778"/>
    <w:rsid w:val="00033CAA"/>
    <w:rsid w:val="000342A2"/>
    <w:rsid w:val="000345A8"/>
    <w:rsid w:val="00037752"/>
    <w:rsid w:val="0004036E"/>
    <w:rsid w:val="0004378B"/>
    <w:rsid w:val="00046486"/>
    <w:rsid w:val="00047EBA"/>
    <w:rsid w:val="00050439"/>
    <w:rsid w:val="0005131B"/>
    <w:rsid w:val="00051967"/>
    <w:rsid w:val="00051AB3"/>
    <w:rsid w:val="000525AA"/>
    <w:rsid w:val="00054A8E"/>
    <w:rsid w:val="00056F6B"/>
    <w:rsid w:val="000572E6"/>
    <w:rsid w:val="000619BA"/>
    <w:rsid w:val="00063277"/>
    <w:rsid w:val="00063324"/>
    <w:rsid w:val="00063AD2"/>
    <w:rsid w:val="00066559"/>
    <w:rsid w:val="0006718B"/>
    <w:rsid w:val="00070167"/>
    <w:rsid w:val="0007031F"/>
    <w:rsid w:val="000705C4"/>
    <w:rsid w:val="00070DD4"/>
    <w:rsid w:val="00071823"/>
    <w:rsid w:val="00072FF0"/>
    <w:rsid w:val="000734D3"/>
    <w:rsid w:val="0007501D"/>
    <w:rsid w:val="00075B03"/>
    <w:rsid w:val="00076AC0"/>
    <w:rsid w:val="00076C72"/>
    <w:rsid w:val="000827D7"/>
    <w:rsid w:val="00082B43"/>
    <w:rsid w:val="0008340A"/>
    <w:rsid w:val="00083AA1"/>
    <w:rsid w:val="000844CC"/>
    <w:rsid w:val="000846F0"/>
    <w:rsid w:val="000853A4"/>
    <w:rsid w:val="00086BEB"/>
    <w:rsid w:val="00087AC6"/>
    <w:rsid w:val="00090D00"/>
    <w:rsid w:val="00091E45"/>
    <w:rsid w:val="00094581"/>
    <w:rsid w:val="00094627"/>
    <w:rsid w:val="000946D4"/>
    <w:rsid w:val="000957C0"/>
    <w:rsid w:val="00096AD4"/>
    <w:rsid w:val="00097461"/>
    <w:rsid w:val="000A080A"/>
    <w:rsid w:val="000A0964"/>
    <w:rsid w:val="000A4502"/>
    <w:rsid w:val="000A6988"/>
    <w:rsid w:val="000A7E59"/>
    <w:rsid w:val="000B1532"/>
    <w:rsid w:val="000B1E06"/>
    <w:rsid w:val="000B21FA"/>
    <w:rsid w:val="000B2302"/>
    <w:rsid w:val="000B4436"/>
    <w:rsid w:val="000C11A6"/>
    <w:rsid w:val="000C139D"/>
    <w:rsid w:val="000D343F"/>
    <w:rsid w:val="000D5938"/>
    <w:rsid w:val="000D59E0"/>
    <w:rsid w:val="000E0D97"/>
    <w:rsid w:val="000E1970"/>
    <w:rsid w:val="000E1D89"/>
    <w:rsid w:val="000E2165"/>
    <w:rsid w:val="000E2BF4"/>
    <w:rsid w:val="000E30F9"/>
    <w:rsid w:val="000E3CC9"/>
    <w:rsid w:val="000E42AF"/>
    <w:rsid w:val="000E4D8F"/>
    <w:rsid w:val="000E5379"/>
    <w:rsid w:val="000E6ABF"/>
    <w:rsid w:val="000E6F82"/>
    <w:rsid w:val="000F2101"/>
    <w:rsid w:val="000F3377"/>
    <w:rsid w:val="000F7C76"/>
    <w:rsid w:val="00100039"/>
    <w:rsid w:val="00100E8A"/>
    <w:rsid w:val="00100F9B"/>
    <w:rsid w:val="001024D2"/>
    <w:rsid w:val="00102CF8"/>
    <w:rsid w:val="00112725"/>
    <w:rsid w:val="0011333B"/>
    <w:rsid w:val="001133EC"/>
    <w:rsid w:val="00114941"/>
    <w:rsid w:val="00117488"/>
    <w:rsid w:val="0012118B"/>
    <w:rsid w:val="00121A50"/>
    <w:rsid w:val="001227C1"/>
    <w:rsid w:val="00122D42"/>
    <w:rsid w:val="00125DBB"/>
    <w:rsid w:val="001271C9"/>
    <w:rsid w:val="0012720F"/>
    <w:rsid w:val="00133350"/>
    <w:rsid w:val="00135921"/>
    <w:rsid w:val="0014009B"/>
    <w:rsid w:val="001406D9"/>
    <w:rsid w:val="00141D17"/>
    <w:rsid w:val="00142BF0"/>
    <w:rsid w:val="00142EAE"/>
    <w:rsid w:val="00143590"/>
    <w:rsid w:val="001441A1"/>
    <w:rsid w:val="0015068A"/>
    <w:rsid w:val="001516E0"/>
    <w:rsid w:val="00154E11"/>
    <w:rsid w:val="00155269"/>
    <w:rsid w:val="00156E08"/>
    <w:rsid w:val="00157B4E"/>
    <w:rsid w:val="001606CC"/>
    <w:rsid w:val="00160C3B"/>
    <w:rsid w:val="0016101C"/>
    <w:rsid w:val="0016112A"/>
    <w:rsid w:val="00161613"/>
    <w:rsid w:val="00162067"/>
    <w:rsid w:val="001634AA"/>
    <w:rsid w:val="00163A98"/>
    <w:rsid w:val="001641E7"/>
    <w:rsid w:val="00164332"/>
    <w:rsid w:val="001662F5"/>
    <w:rsid w:val="00166B98"/>
    <w:rsid w:val="00167893"/>
    <w:rsid w:val="00170CAE"/>
    <w:rsid w:val="001716A9"/>
    <w:rsid w:val="00172149"/>
    <w:rsid w:val="00175C13"/>
    <w:rsid w:val="00180D85"/>
    <w:rsid w:val="00181C54"/>
    <w:rsid w:val="0018266A"/>
    <w:rsid w:val="001827C1"/>
    <w:rsid w:val="00184095"/>
    <w:rsid w:val="001843CF"/>
    <w:rsid w:val="001851F9"/>
    <w:rsid w:val="00185C48"/>
    <w:rsid w:val="00186574"/>
    <w:rsid w:val="00187DF5"/>
    <w:rsid w:val="001912C4"/>
    <w:rsid w:val="001941BC"/>
    <w:rsid w:val="00195C43"/>
    <w:rsid w:val="001A3481"/>
    <w:rsid w:val="001A3F5D"/>
    <w:rsid w:val="001A4C2D"/>
    <w:rsid w:val="001A5867"/>
    <w:rsid w:val="001A5A05"/>
    <w:rsid w:val="001A6DD9"/>
    <w:rsid w:val="001A6F61"/>
    <w:rsid w:val="001B1BBA"/>
    <w:rsid w:val="001B1D26"/>
    <w:rsid w:val="001B1DDB"/>
    <w:rsid w:val="001B2554"/>
    <w:rsid w:val="001B2589"/>
    <w:rsid w:val="001B550B"/>
    <w:rsid w:val="001C2E65"/>
    <w:rsid w:val="001C4166"/>
    <w:rsid w:val="001C55E4"/>
    <w:rsid w:val="001D0FC8"/>
    <w:rsid w:val="001D25ED"/>
    <w:rsid w:val="001E053F"/>
    <w:rsid w:val="001E0CF6"/>
    <w:rsid w:val="001E1A76"/>
    <w:rsid w:val="001E4440"/>
    <w:rsid w:val="001E59EF"/>
    <w:rsid w:val="001E5BE9"/>
    <w:rsid w:val="001E5E50"/>
    <w:rsid w:val="001E5FE5"/>
    <w:rsid w:val="001E6D03"/>
    <w:rsid w:val="001E6D7C"/>
    <w:rsid w:val="001E6ED7"/>
    <w:rsid w:val="001E7C85"/>
    <w:rsid w:val="001E7E66"/>
    <w:rsid w:val="001F1431"/>
    <w:rsid w:val="001F36AC"/>
    <w:rsid w:val="001F3F9E"/>
    <w:rsid w:val="001F75FC"/>
    <w:rsid w:val="00202F0D"/>
    <w:rsid w:val="002030FE"/>
    <w:rsid w:val="00204AA2"/>
    <w:rsid w:val="00210C54"/>
    <w:rsid w:val="00213EEE"/>
    <w:rsid w:val="002157D2"/>
    <w:rsid w:val="00215C7A"/>
    <w:rsid w:val="002201E3"/>
    <w:rsid w:val="002235C7"/>
    <w:rsid w:val="00227B9E"/>
    <w:rsid w:val="00234DCA"/>
    <w:rsid w:val="0023526C"/>
    <w:rsid w:val="002377C4"/>
    <w:rsid w:val="00237AB4"/>
    <w:rsid w:val="0024452B"/>
    <w:rsid w:val="00252874"/>
    <w:rsid w:val="00255AFE"/>
    <w:rsid w:val="00255CCD"/>
    <w:rsid w:val="00256920"/>
    <w:rsid w:val="00260ACC"/>
    <w:rsid w:val="00260D4C"/>
    <w:rsid w:val="00260EEC"/>
    <w:rsid w:val="002617C6"/>
    <w:rsid w:val="00274600"/>
    <w:rsid w:val="0027752A"/>
    <w:rsid w:val="0028244F"/>
    <w:rsid w:val="00283227"/>
    <w:rsid w:val="00284187"/>
    <w:rsid w:val="00286A5E"/>
    <w:rsid w:val="00287D71"/>
    <w:rsid w:val="0029055B"/>
    <w:rsid w:val="00291D75"/>
    <w:rsid w:val="00294CC6"/>
    <w:rsid w:val="002A3682"/>
    <w:rsid w:val="002A3764"/>
    <w:rsid w:val="002A417C"/>
    <w:rsid w:val="002A74D3"/>
    <w:rsid w:val="002B4CF5"/>
    <w:rsid w:val="002B7E65"/>
    <w:rsid w:val="002C258D"/>
    <w:rsid w:val="002C3DB3"/>
    <w:rsid w:val="002C648E"/>
    <w:rsid w:val="002C6832"/>
    <w:rsid w:val="002C7729"/>
    <w:rsid w:val="002C7DC6"/>
    <w:rsid w:val="002D01A6"/>
    <w:rsid w:val="002D04A8"/>
    <w:rsid w:val="002D1AFB"/>
    <w:rsid w:val="002D339F"/>
    <w:rsid w:val="002D72F2"/>
    <w:rsid w:val="002E2BE9"/>
    <w:rsid w:val="002E3936"/>
    <w:rsid w:val="002E4233"/>
    <w:rsid w:val="002E68AC"/>
    <w:rsid w:val="002E697A"/>
    <w:rsid w:val="002E73A3"/>
    <w:rsid w:val="002E7697"/>
    <w:rsid w:val="002F1125"/>
    <w:rsid w:val="002F152F"/>
    <w:rsid w:val="002F1747"/>
    <w:rsid w:val="002F5019"/>
    <w:rsid w:val="002F5910"/>
    <w:rsid w:val="003005AE"/>
    <w:rsid w:val="00301F7F"/>
    <w:rsid w:val="0030574B"/>
    <w:rsid w:val="00305AB3"/>
    <w:rsid w:val="00313AD5"/>
    <w:rsid w:val="0031453B"/>
    <w:rsid w:val="00317315"/>
    <w:rsid w:val="00321877"/>
    <w:rsid w:val="0032226C"/>
    <w:rsid w:val="00323122"/>
    <w:rsid w:val="003272A5"/>
    <w:rsid w:val="00330E7D"/>
    <w:rsid w:val="0033161C"/>
    <w:rsid w:val="003351DB"/>
    <w:rsid w:val="003356C6"/>
    <w:rsid w:val="00335FD8"/>
    <w:rsid w:val="003371F5"/>
    <w:rsid w:val="003405B9"/>
    <w:rsid w:val="0034533B"/>
    <w:rsid w:val="003464DC"/>
    <w:rsid w:val="00353C73"/>
    <w:rsid w:val="00357FE7"/>
    <w:rsid w:val="003604B1"/>
    <w:rsid w:val="00360F57"/>
    <w:rsid w:val="003617C7"/>
    <w:rsid w:val="003621BB"/>
    <w:rsid w:val="0036353C"/>
    <w:rsid w:val="00363C5E"/>
    <w:rsid w:val="00364207"/>
    <w:rsid w:val="0036594F"/>
    <w:rsid w:val="00366409"/>
    <w:rsid w:val="00366C64"/>
    <w:rsid w:val="00367238"/>
    <w:rsid w:val="00376679"/>
    <w:rsid w:val="003809CC"/>
    <w:rsid w:val="0038540E"/>
    <w:rsid w:val="00392225"/>
    <w:rsid w:val="0039420E"/>
    <w:rsid w:val="00395264"/>
    <w:rsid w:val="00396010"/>
    <w:rsid w:val="003A0DE3"/>
    <w:rsid w:val="003A2351"/>
    <w:rsid w:val="003A43BC"/>
    <w:rsid w:val="003A479D"/>
    <w:rsid w:val="003A54C4"/>
    <w:rsid w:val="003A6AA7"/>
    <w:rsid w:val="003B0D66"/>
    <w:rsid w:val="003B2AB9"/>
    <w:rsid w:val="003B7B6D"/>
    <w:rsid w:val="003C0AD4"/>
    <w:rsid w:val="003C37C0"/>
    <w:rsid w:val="003C518C"/>
    <w:rsid w:val="003D29A1"/>
    <w:rsid w:val="003D547B"/>
    <w:rsid w:val="003D5FCE"/>
    <w:rsid w:val="003E078C"/>
    <w:rsid w:val="003E1A05"/>
    <w:rsid w:val="003E3845"/>
    <w:rsid w:val="003E4FBA"/>
    <w:rsid w:val="003E6DE5"/>
    <w:rsid w:val="003E6FD0"/>
    <w:rsid w:val="003F0E8F"/>
    <w:rsid w:val="003F0F38"/>
    <w:rsid w:val="003F11C2"/>
    <w:rsid w:val="003F50F1"/>
    <w:rsid w:val="003F6879"/>
    <w:rsid w:val="003F75F7"/>
    <w:rsid w:val="0040009F"/>
    <w:rsid w:val="00400B3D"/>
    <w:rsid w:val="0040494D"/>
    <w:rsid w:val="004049A3"/>
    <w:rsid w:val="00407FAE"/>
    <w:rsid w:val="00410CED"/>
    <w:rsid w:val="00411C04"/>
    <w:rsid w:val="00415C50"/>
    <w:rsid w:val="004177DC"/>
    <w:rsid w:val="00422123"/>
    <w:rsid w:val="0042231F"/>
    <w:rsid w:val="00422620"/>
    <w:rsid w:val="00425759"/>
    <w:rsid w:val="00425A02"/>
    <w:rsid w:val="00426496"/>
    <w:rsid w:val="004268F9"/>
    <w:rsid w:val="004322DD"/>
    <w:rsid w:val="004369FB"/>
    <w:rsid w:val="00437BB6"/>
    <w:rsid w:val="004425A8"/>
    <w:rsid w:val="00442DC0"/>
    <w:rsid w:val="00444728"/>
    <w:rsid w:val="00447EDF"/>
    <w:rsid w:val="004505BF"/>
    <w:rsid w:val="00450E8A"/>
    <w:rsid w:val="004519F0"/>
    <w:rsid w:val="00451E16"/>
    <w:rsid w:val="00452288"/>
    <w:rsid w:val="00452334"/>
    <w:rsid w:val="00452B50"/>
    <w:rsid w:val="004534F6"/>
    <w:rsid w:val="0045391F"/>
    <w:rsid w:val="00454189"/>
    <w:rsid w:val="00457B52"/>
    <w:rsid w:val="00457C73"/>
    <w:rsid w:val="00457D6C"/>
    <w:rsid w:val="004606A9"/>
    <w:rsid w:val="00461327"/>
    <w:rsid w:val="004651EB"/>
    <w:rsid w:val="00465452"/>
    <w:rsid w:val="004675BF"/>
    <w:rsid w:val="00470132"/>
    <w:rsid w:val="004742E5"/>
    <w:rsid w:val="00477192"/>
    <w:rsid w:val="00477A6D"/>
    <w:rsid w:val="00481347"/>
    <w:rsid w:val="00490D9A"/>
    <w:rsid w:val="004934EC"/>
    <w:rsid w:val="0049500A"/>
    <w:rsid w:val="00496F65"/>
    <w:rsid w:val="00497FE8"/>
    <w:rsid w:val="004A1577"/>
    <w:rsid w:val="004A2243"/>
    <w:rsid w:val="004A29E0"/>
    <w:rsid w:val="004A2CDD"/>
    <w:rsid w:val="004A3294"/>
    <w:rsid w:val="004A3C01"/>
    <w:rsid w:val="004A4048"/>
    <w:rsid w:val="004B2904"/>
    <w:rsid w:val="004C0874"/>
    <w:rsid w:val="004C101D"/>
    <w:rsid w:val="004C2B2D"/>
    <w:rsid w:val="004C4851"/>
    <w:rsid w:val="004D0A3C"/>
    <w:rsid w:val="004D0DAA"/>
    <w:rsid w:val="004D18F5"/>
    <w:rsid w:val="004D26A3"/>
    <w:rsid w:val="004D34C0"/>
    <w:rsid w:val="004D4D87"/>
    <w:rsid w:val="004E5807"/>
    <w:rsid w:val="004E6165"/>
    <w:rsid w:val="004E7635"/>
    <w:rsid w:val="004F1A61"/>
    <w:rsid w:val="004F4C38"/>
    <w:rsid w:val="005006D6"/>
    <w:rsid w:val="005016EA"/>
    <w:rsid w:val="00501798"/>
    <w:rsid w:val="00506DDD"/>
    <w:rsid w:val="0051468F"/>
    <w:rsid w:val="00515057"/>
    <w:rsid w:val="00515D67"/>
    <w:rsid w:val="00517715"/>
    <w:rsid w:val="00517AC1"/>
    <w:rsid w:val="005202C0"/>
    <w:rsid w:val="00521A2B"/>
    <w:rsid w:val="00521C6A"/>
    <w:rsid w:val="005227D8"/>
    <w:rsid w:val="0052369C"/>
    <w:rsid w:val="0052453D"/>
    <w:rsid w:val="0052680E"/>
    <w:rsid w:val="00526FC6"/>
    <w:rsid w:val="00530648"/>
    <w:rsid w:val="00530DED"/>
    <w:rsid w:val="00534005"/>
    <w:rsid w:val="00535E75"/>
    <w:rsid w:val="005368AD"/>
    <w:rsid w:val="0054113C"/>
    <w:rsid w:val="00543F10"/>
    <w:rsid w:val="00544F35"/>
    <w:rsid w:val="00554165"/>
    <w:rsid w:val="00555B9C"/>
    <w:rsid w:val="005569E3"/>
    <w:rsid w:val="0056228A"/>
    <w:rsid w:val="00562A11"/>
    <w:rsid w:val="005630FA"/>
    <w:rsid w:val="005656FD"/>
    <w:rsid w:val="0056642C"/>
    <w:rsid w:val="00566D4B"/>
    <w:rsid w:val="00570FCD"/>
    <w:rsid w:val="005717BC"/>
    <w:rsid w:val="00571FFC"/>
    <w:rsid w:val="00572347"/>
    <w:rsid w:val="00572CF6"/>
    <w:rsid w:val="005757B3"/>
    <w:rsid w:val="005765D6"/>
    <w:rsid w:val="005807CF"/>
    <w:rsid w:val="00581708"/>
    <w:rsid w:val="00581B73"/>
    <w:rsid w:val="00583E04"/>
    <w:rsid w:val="00585A0A"/>
    <w:rsid w:val="00586EB7"/>
    <w:rsid w:val="005905EA"/>
    <w:rsid w:val="005920AE"/>
    <w:rsid w:val="00594900"/>
    <w:rsid w:val="005949E3"/>
    <w:rsid w:val="00594EF0"/>
    <w:rsid w:val="0059670C"/>
    <w:rsid w:val="0059691A"/>
    <w:rsid w:val="00597FAA"/>
    <w:rsid w:val="005A2FE9"/>
    <w:rsid w:val="005A36AC"/>
    <w:rsid w:val="005A5B36"/>
    <w:rsid w:val="005A7F1E"/>
    <w:rsid w:val="005B0E03"/>
    <w:rsid w:val="005B3B2E"/>
    <w:rsid w:val="005B4EB0"/>
    <w:rsid w:val="005B518A"/>
    <w:rsid w:val="005B7E2C"/>
    <w:rsid w:val="005C0EC9"/>
    <w:rsid w:val="005C3F0D"/>
    <w:rsid w:val="005D18F4"/>
    <w:rsid w:val="005D20BB"/>
    <w:rsid w:val="005D4790"/>
    <w:rsid w:val="005D5609"/>
    <w:rsid w:val="005D7229"/>
    <w:rsid w:val="005D778F"/>
    <w:rsid w:val="005E2783"/>
    <w:rsid w:val="005E51C2"/>
    <w:rsid w:val="005E5E47"/>
    <w:rsid w:val="005E6601"/>
    <w:rsid w:val="005E6D64"/>
    <w:rsid w:val="005F141F"/>
    <w:rsid w:val="005F32FC"/>
    <w:rsid w:val="005F7BF1"/>
    <w:rsid w:val="006001DC"/>
    <w:rsid w:val="00601472"/>
    <w:rsid w:val="006059B8"/>
    <w:rsid w:val="00606C14"/>
    <w:rsid w:val="00610E24"/>
    <w:rsid w:val="006115AA"/>
    <w:rsid w:val="00612B9F"/>
    <w:rsid w:val="0061314D"/>
    <w:rsid w:val="006173D4"/>
    <w:rsid w:val="00617CE5"/>
    <w:rsid w:val="00617F46"/>
    <w:rsid w:val="00620B23"/>
    <w:rsid w:val="00621412"/>
    <w:rsid w:val="00626488"/>
    <w:rsid w:val="006277B4"/>
    <w:rsid w:val="00637BBC"/>
    <w:rsid w:val="00641F71"/>
    <w:rsid w:val="00642314"/>
    <w:rsid w:val="00643C96"/>
    <w:rsid w:val="006509A4"/>
    <w:rsid w:val="00650B0C"/>
    <w:rsid w:val="00660E51"/>
    <w:rsid w:val="00661D28"/>
    <w:rsid w:val="00662018"/>
    <w:rsid w:val="006643C2"/>
    <w:rsid w:val="006665D2"/>
    <w:rsid w:val="00670652"/>
    <w:rsid w:val="00672608"/>
    <w:rsid w:val="00672763"/>
    <w:rsid w:val="0067432F"/>
    <w:rsid w:val="00676C26"/>
    <w:rsid w:val="00680765"/>
    <w:rsid w:val="0068091C"/>
    <w:rsid w:val="006817EC"/>
    <w:rsid w:val="00681EC7"/>
    <w:rsid w:val="0068235F"/>
    <w:rsid w:val="00683AEB"/>
    <w:rsid w:val="00686090"/>
    <w:rsid w:val="0069271F"/>
    <w:rsid w:val="006928A3"/>
    <w:rsid w:val="00695B52"/>
    <w:rsid w:val="00695C13"/>
    <w:rsid w:val="00696770"/>
    <w:rsid w:val="006A3074"/>
    <w:rsid w:val="006A36FF"/>
    <w:rsid w:val="006A6BF6"/>
    <w:rsid w:val="006A7478"/>
    <w:rsid w:val="006A7C2A"/>
    <w:rsid w:val="006A7C55"/>
    <w:rsid w:val="006B18C1"/>
    <w:rsid w:val="006B3588"/>
    <w:rsid w:val="006B488C"/>
    <w:rsid w:val="006B6EDA"/>
    <w:rsid w:val="006B7AD2"/>
    <w:rsid w:val="006B7FE9"/>
    <w:rsid w:val="006C023E"/>
    <w:rsid w:val="006C56A0"/>
    <w:rsid w:val="006C5719"/>
    <w:rsid w:val="006C5B6E"/>
    <w:rsid w:val="006C7599"/>
    <w:rsid w:val="006C782E"/>
    <w:rsid w:val="006D0B34"/>
    <w:rsid w:val="006D0C07"/>
    <w:rsid w:val="006D6C6B"/>
    <w:rsid w:val="006D7FB0"/>
    <w:rsid w:val="006E3AA6"/>
    <w:rsid w:val="006E650F"/>
    <w:rsid w:val="006E7A0F"/>
    <w:rsid w:val="006F26A7"/>
    <w:rsid w:val="006F32BE"/>
    <w:rsid w:val="006F4039"/>
    <w:rsid w:val="00704C13"/>
    <w:rsid w:val="00705CDF"/>
    <w:rsid w:val="0071085A"/>
    <w:rsid w:val="007109C2"/>
    <w:rsid w:val="00710DDF"/>
    <w:rsid w:val="00710FEE"/>
    <w:rsid w:val="00711582"/>
    <w:rsid w:val="00720F63"/>
    <w:rsid w:val="00721020"/>
    <w:rsid w:val="0072282D"/>
    <w:rsid w:val="00726BFE"/>
    <w:rsid w:val="00730B7F"/>
    <w:rsid w:val="007323EB"/>
    <w:rsid w:val="007370C8"/>
    <w:rsid w:val="00742D04"/>
    <w:rsid w:val="00743E06"/>
    <w:rsid w:val="00745F0D"/>
    <w:rsid w:val="00746BBE"/>
    <w:rsid w:val="00747BBF"/>
    <w:rsid w:val="00750D43"/>
    <w:rsid w:val="007526C3"/>
    <w:rsid w:val="00753BDE"/>
    <w:rsid w:val="00755E22"/>
    <w:rsid w:val="007572DF"/>
    <w:rsid w:val="00757BAF"/>
    <w:rsid w:val="007602D7"/>
    <w:rsid w:val="007608EF"/>
    <w:rsid w:val="007637EA"/>
    <w:rsid w:val="00763F4D"/>
    <w:rsid w:val="007647C7"/>
    <w:rsid w:val="0076561D"/>
    <w:rsid w:val="007670E1"/>
    <w:rsid w:val="007675CC"/>
    <w:rsid w:val="00770179"/>
    <w:rsid w:val="00771293"/>
    <w:rsid w:val="00775CF5"/>
    <w:rsid w:val="007824B7"/>
    <w:rsid w:val="007837B6"/>
    <w:rsid w:val="0078521F"/>
    <w:rsid w:val="007900DD"/>
    <w:rsid w:val="00790E5D"/>
    <w:rsid w:val="00792167"/>
    <w:rsid w:val="007934E7"/>
    <w:rsid w:val="00793D81"/>
    <w:rsid w:val="007960A3"/>
    <w:rsid w:val="007A04F7"/>
    <w:rsid w:val="007A254E"/>
    <w:rsid w:val="007A2D79"/>
    <w:rsid w:val="007A3515"/>
    <w:rsid w:val="007A3C59"/>
    <w:rsid w:val="007A4E97"/>
    <w:rsid w:val="007B01F9"/>
    <w:rsid w:val="007B062D"/>
    <w:rsid w:val="007B3FB7"/>
    <w:rsid w:val="007B40FA"/>
    <w:rsid w:val="007B65E3"/>
    <w:rsid w:val="007B68F0"/>
    <w:rsid w:val="007B711F"/>
    <w:rsid w:val="007C05BF"/>
    <w:rsid w:val="007C1247"/>
    <w:rsid w:val="007C1C72"/>
    <w:rsid w:val="007C5186"/>
    <w:rsid w:val="007C7740"/>
    <w:rsid w:val="007D091C"/>
    <w:rsid w:val="007D1960"/>
    <w:rsid w:val="007D3482"/>
    <w:rsid w:val="007D4315"/>
    <w:rsid w:val="007D4EEE"/>
    <w:rsid w:val="007D5005"/>
    <w:rsid w:val="007D571B"/>
    <w:rsid w:val="007D76D1"/>
    <w:rsid w:val="007E0686"/>
    <w:rsid w:val="007E1503"/>
    <w:rsid w:val="007E1DD3"/>
    <w:rsid w:val="007E3B49"/>
    <w:rsid w:val="007E56CC"/>
    <w:rsid w:val="007E6643"/>
    <w:rsid w:val="007F040B"/>
    <w:rsid w:val="007F19C8"/>
    <w:rsid w:val="007F3883"/>
    <w:rsid w:val="007F3B55"/>
    <w:rsid w:val="007F4505"/>
    <w:rsid w:val="007F579C"/>
    <w:rsid w:val="008021E5"/>
    <w:rsid w:val="008028D1"/>
    <w:rsid w:val="00803224"/>
    <w:rsid w:val="0080394F"/>
    <w:rsid w:val="00803A3D"/>
    <w:rsid w:val="008048EF"/>
    <w:rsid w:val="0080675A"/>
    <w:rsid w:val="00812940"/>
    <w:rsid w:val="00813344"/>
    <w:rsid w:val="0081390E"/>
    <w:rsid w:val="00813DC7"/>
    <w:rsid w:val="0081464E"/>
    <w:rsid w:val="00815141"/>
    <w:rsid w:val="008168BA"/>
    <w:rsid w:val="00821E04"/>
    <w:rsid w:val="0082366B"/>
    <w:rsid w:val="00827DF4"/>
    <w:rsid w:val="00833E08"/>
    <w:rsid w:val="00834335"/>
    <w:rsid w:val="00835083"/>
    <w:rsid w:val="00836635"/>
    <w:rsid w:val="00837D31"/>
    <w:rsid w:val="00840096"/>
    <w:rsid w:val="008407C2"/>
    <w:rsid w:val="008411B0"/>
    <w:rsid w:val="00842736"/>
    <w:rsid w:val="00844AF1"/>
    <w:rsid w:val="00845070"/>
    <w:rsid w:val="00845525"/>
    <w:rsid w:val="00845BE9"/>
    <w:rsid w:val="00846093"/>
    <w:rsid w:val="00852184"/>
    <w:rsid w:val="008552FA"/>
    <w:rsid w:val="00856F5E"/>
    <w:rsid w:val="008570FD"/>
    <w:rsid w:val="00860A2A"/>
    <w:rsid w:val="00862A27"/>
    <w:rsid w:val="00863AE1"/>
    <w:rsid w:val="008646BF"/>
    <w:rsid w:val="00864E46"/>
    <w:rsid w:val="00865F78"/>
    <w:rsid w:val="00870759"/>
    <w:rsid w:val="008714A7"/>
    <w:rsid w:val="00873D2D"/>
    <w:rsid w:val="008831B5"/>
    <w:rsid w:val="008852AF"/>
    <w:rsid w:val="00887A7B"/>
    <w:rsid w:val="00890120"/>
    <w:rsid w:val="008910C8"/>
    <w:rsid w:val="00893E5D"/>
    <w:rsid w:val="00894F4C"/>
    <w:rsid w:val="008964C3"/>
    <w:rsid w:val="00896E68"/>
    <w:rsid w:val="00897276"/>
    <w:rsid w:val="008A1409"/>
    <w:rsid w:val="008A226E"/>
    <w:rsid w:val="008A3631"/>
    <w:rsid w:val="008A3EA2"/>
    <w:rsid w:val="008A6DA9"/>
    <w:rsid w:val="008A728C"/>
    <w:rsid w:val="008B0365"/>
    <w:rsid w:val="008B2F21"/>
    <w:rsid w:val="008B3BC8"/>
    <w:rsid w:val="008B68BD"/>
    <w:rsid w:val="008B77C1"/>
    <w:rsid w:val="008B7CF4"/>
    <w:rsid w:val="008C173F"/>
    <w:rsid w:val="008C3F3A"/>
    <w:rsid w:val="008C3FF1"/>
    <w:rsid w:val="008C409B"/>
    <w:rsid w:val="008D01B7"/>
    <w:rsid w:val="008D1330"/>
    <w:rsid w:val="008D60FB"/>
    <w:rsid w:val="008E034A"/>
    <w:rsid w:val="008E1EA3"/>
    <w:rsid w:val="008E1F70"/>
    <w:rsid w:val="008E2585"/>
    <w:rsid w:val="008E2FD8"/>
    <w:rsid w:val="008E44BB"/>
    <w:rsid w:val="008E44FA"/>
    <w:rsid w:val="008E5CC3"/>
    <w:rsid w:val="008E719F"/>
    <w:rsid w:val="008F052E"/>
    <w:rsid w:val="008F0837"/>
    <w:rsid w:val="008F2A77"/>
    <w:rsid w:val="008F5F20"/>
    <w:rsid w:val="008F6BAA"/>
    <w:rsid w:val="009000C7"/>
    <w:rsid w:val="0090106D"/>
    <w:rsid w:val="0090137F"/>
    <w:rsid w:val="009013E1"/>
    <w:rsid w:val="00901E6C"/>
    <w:rsid w:val="0090264E"/>
    <w:rsid w:val="00904636"/>
    <w:rsid w:val="00904D67"/>
    <w:rsid w:val="0090578F"/>
    <w:rsid w:val="009103E4"/>
    <w:rsid w:val="0092085D"/>
    <w:rsid w:val="009208DC"/>
    <w:rsid w:val="00923487"/>
    <w:rsid w:val="00926E5E"/>
    <w:rsid w:val="00926EFB"/>
    <w:rsid w:val="00935788"/>
    <w:rsid w:val="00935AFB"/>
    <w:rsid w:val="00937A09"/>
    <w:rsid w:val="00940BD6"/>
    <w:rsid w:val="0094118E"/>
    <w:rsid w:val="00942782"/>
    <w:rsid w:val="00943AE2"/>
    <w:rsid w:val="00943BE0"/>
    <w:rsid w:val="00946FC9"/>
    <w:rsid w:val="00947422"/>
    <w:rsid w:val="0094742F"/>
    <w:rsid w:val="009518D2"/>
    <w:rsid w:val="00951D59"/>
    <w:rsid w:val="00952B85"/>
    <w:rsid w:val="00953918"/>
    <w:rsid w:val="00956B0C"/>
    <w:rsid w:val="00956F73"/>
    <w:rsid w:val="00957E2E"/>
    <w:rsid w:val="009601D3"/>
    <w:rsid w:val="00961E3A"/>
    <w:rsid w:val="00961FCE"/>
    <w:rsid w:val="009642D9"/>
    <w:rsid w:val="00970D79"/>
    <w:rsid w:val="00972C4E"/>
    <w:rsid w:val="009731DD"/>
    <w:rsid w:val="009737AE"/>
    <w:rsid w:val="0097458D"/>
    <w:rsid w:val="009778E3"/>
    <w:rsid w:val="00977AB0"/>
    <w:rsid w:val="0098038F"/>
    <w:rsid w:val="00980994"/>
    <w:rsid w:val="00981E62"/>
    <w:rsid w:val="00982B9A"/>
    <w:rsid w:val="009840C0"/>
    <w:rsid w:val="00985CE9"/>
    <w:rsid w:val="00985FC6"/>
    <w:rsid w:val="00987EB4"/>
    <w:rsid w:val="00991D12"/>
    <w:rsid w:val="00996CAF"/>
    <w:rsid w:val="00997052"/>
    <w:rsid w:val="00997277"/>
    <w:rsid w:val="009A1FD6"/>
    <w:rsid w:val="009A3739"/>
    <w:rsid w:val="009A6288"/>
    <w:rsid w:val="009B11C0"/>
    <w:rsid w:val="009B1962"/>
    <w:rsid w:val="009B1CAF"/>
    <w:rsid w:val="009B1E35"/>
    <w:rsid w:val="009B2C90"/>
    <w:rsid w:val="009B4013"/>
    <w:rsid w:val="009C0155"/>
    <w:rsid w:val="009C1B04"/>
    <w:rsid w:val="009C5FC8"/>
    <w:rsid w:val="009C6DB0"/>
    <w:rsid w:val="009C74ED"/>
    <w:rsid w:val="009D40AF"/>
    <w:rsid w:val="009E2788"/>
    <w:rsid w:val="009E2949"/>
    <w:rsid w:val="009E3E35"/>
    <w:rsid w:val="009E4122"/>
    <w:rsid w:val="009E4656"/>
    <w:rsid w:val="009E7073"/>
    <w:rsid w:val="009E7593"/>
    <w:rsid w:val="009E7AD8"/>
    <w:rsid w:val="009E7EAC"/>
    <w:rsid w:val="009F02EB"/>
    <w:rsid w:val="009F0624"/>
    <w:rsid w:val="009F1438"/>
    <w:rsid w:val="009F366E"/>
    <w:rsid w:val="009F4665"/>
    <w:rsid w:val="009F5F46"/>
    <w:rsid w:val="009F7436"/>
    <w:rsid w:val="00A024DF"/>
    <w:rsid w:val="00A02EEB"/>
    <w:rsid w:val="00A06154"/>
    <w:rsid w:val="00A06905"/>
    <w:rsid w:val="00A1244E"/>
    <w:rsid w:val="00A154B1"/>
    <w:rsid w:val="00A16446"/>
    <w:rsid w:val="00A20C99"/>
    <w:rsid w:val="00A212A4"/>
    <w:rsid w:val="00A24AAB"/>
    <w:rsid w:val="00A255CC"/>
    <w:rsid w:val="00A25B3C"/>
    <w:rsid w:val="00A25E77"/>
    <w:rsid w:val="00A30EAF"/>
    <w:rsid w:val="00A326C8"/>
    <w:rsid w:val="00A34700"/>
    <w:rsid w:val="00A3536D"/>
    <w:rsid w:val="00A35E91"/>
    <w:rsid w:val="00A362CA"/>
    <w:rsid w:val="00A3692E"/>
    <w:rsid w:val="00A37B0B"/>
    <w:rsid w:val="00A41C54"/>
    <w:rsid w:val="00A42FE9"/>
    <w:rsid w:val="00A431D2"/>
    <w:rsid w:val="00A44D0D"/>
    <w:rsid w:val="00A44F98"/>
    <w:rsid w:val="00A45162"/>
    <w:rsid w:val="00A4700E"/>
    <w:rsid w:val="00A477F7"/>
    <w:rsid w:val="00A47F79"/>
    <w:rsid w:val="00A51A64"/>
    <w:rsid w:val="00A53E2D"/>
    <w:rsid w:val="00A558C5"/>
    <w:rsid w:val="00A56D49"/>
    <w:rsid w:val="00A6094C"/>
    <w:rsid w:val="00A6121D"/>
    <w:rsid w:val="00A62213"/>
    <w:rsid w:val="00A632A7"/>
    <w:rsid w:val="00A6571D"/>
    <w:rsid w:val="00A65812"/>
    <w:rsid w:val="00A840D4"/>
    <w:rsid w:val="00A854C9"/>
    <w:rsid w:val="00A854CF"/>
    <w:rsid w:val="00A871FC"/>
    <w:rsid w:val="00A9228B"/>
    <w:rsid w:val="00A92D20"/>
    <w:rsid w:val="00A96A67"/>
    <w:rsid w:val="00A97171"/>
    <w:rsid w:val="00AA0FE1"/>
    <w:rsid w:val="00AA1AE9"/>
    <w:rsid w:val="00AA1B91"/>
    <w:rsid w:val="00AA3095"/>
    <w:rsid w:val="00AA4C66"/>
    <w:rsid w:val="00AA596B"/>
    <w:rsid w:val="00AA5D50"/>
    <w:rsid w:val="00AA5E18"/>
    <w:rsid w:val="00AA5E32"/>
    <w:rsid w:val="00AA7ADD"/>
    <w:rsid w:val="00AB0FDA"/>
    <w:rsid w:val="00AB32AF"/>
    <w:rsid w:val="00AB380F"/>
    <w:rsid w:val="00AB49E1"/>
    <w:rsid w:val="00AB7352"/>
    <w:rsid w:val="00AB74BD"/>
    <w:rsid w:val="00AC1170"/>
    <w:rsid w:val="00AC154F"/>
    <w:rsid w:val="00AC6E24"/>
    <w:rsid w:val="00AD0840"/>
    <w:rsid w:val="00AD28FE"/>
    <w:rsid w:val="00AD32EA"/>
    <w:rsid w:val="00AD599C"/>
    <w:rsid w:val="00AD6495"/>
    <w:rsid w:val="00AD675F"/>
    <w:rsid w:val="00AD775F"/>
    <w:rsid w:val="00AE1A8B"/>
    <w:rsid w:val="00AF48F9"/>
    <w:rsid w:val="00B0500A"/>
    <w:rsid w:val="00B05DED"/>
    <w:rsid w:val="00B069C9"/>
    <w:rsid w:val="00B10213"/>
    <w:rsid w:val="00B12AAE"/>
    <w:rsid w:val="00B1350D"/>
    <w:rsid w:val="00B13AE1"/>
    <w:rsid w:val="00B14567"/>
    <w:rsid w:val="00B14F5B"/>
    <w:rsid w:val="00B16D1F"/>
    <w:rsid w:val="00B170D4"/>
    <w:rsid w:val="00B171B3"/>
    <w:rsid w:val="00B202E2"/>
    <w:rsid w:val="00B206B6"/>
    <w:rsid w:val="00B20B64"/>
    <w:rsid w:val="00B20E81"/>
    <w:rsid w:val="00B2191F"/>
    <w:rsid w:val="00B219C5"/>
    <w:rsid w:val="00B232DD"/>
    <w:rsid w:val="00B24AB7"/>
    <w:rsid w:val="00B26D3F"/>
    <w:rsid w:val="00B26FB5"/>
    <w:rsid w:val="00B2735C"/>
    <w:rsid w:val="00B275F9"/>
    <w:rsid w:val="00B3101B"/>
    <w:rsid w:val="00B34537"/>
    <w:rsid w:val="00B3693F"/>
    <w:rsid w:val="00B428F6"/>
    <w:rsid w:val="00B43659"/>
    <w:rsid w:val="00B44098"/>
    <w:rsid w:val="00B44B5E"/>
    <w:rsid w:val="00B45B16"/>
    <w:rsid w:val="00B479D6"/>
    <w:rsid w:val="00B47EF9"/>
    <w:rsid w:val="00B50072"/>
    <w:rsid w:val="00B50672"/>
    <w:rsid w:val="00B51B4B"/>
    <w:rsid w:val="00B54663"/>
    <w:rsid w:val="00B55670"/>
    <w:rsid w:val="00B56F7D"/>
    <w:rsid w:val="00B57DD3"/>
    <w:rsid w:val="00B60DDF"/>
    <w:rsid w:val="00B65232"/>
    <w:rsid w:val="00B67C8E"/>
    <w:rsid w:val="00B70EF1"/>
    <w:rsid w:val="00B726CF"/>
    <w:rsid w:val="00B727A0"/>
    <w:rsid w:val="00B72E3D"/>
    <w:rsid w:val="00B83F6E"/>
    <w:rsid w:val="00B863DD"/>
    <w:rsid w:val="00B86DCF"/>
    <w:rsid w:val="00B8761E"/>
    <w:rsid w:val="00B90D02"/>
    <w:rsid w:val="00B91AEA"/>
    <w:rsid w:val="00B93902"/>
    <w:rsid w:val="00B93BEB"/>
    <w:rsid w:val="00B940E0"/>
    <w:rsid w:val="00B96931"/>
    <w:rsid w:val="00B97F10"/>
    <w:rsid w:val="00BA7FBD"/>
    <w:rsid w:val="00BB10FF"/>
    <w:rsid w:val="00BB28D3"/>
    <w:rsid w:val="00BC36A2"/>
    <w:rsid w:val="00BC3804"/>
    <w:rsid w:val="00BC3945"/>
    <w:rsid w:val="00BC3F14"/>
    <w:rsid w:val="00BC4FE8"/>
    <w:rsid w:val="00BC50C9"/>
    <w:rsid w:val="00BC5EC5"/>
    <w:rsid w:val="00BD2563"/>
    <w:rsid w:val="00BD2A17"/>
    <w:rsid w:val="00BD388D"/>
    <w:rsid w:val="00BD5061"/>
    <w:rsid w:val="00BD7FAF"/>
    <w:rsid w:val="00BE0A05"/>
    <w:rsid w:val="00BE38CF"/>
    <w:rsid w:val="00BE403F"/>
    <w:rsid w:val="00BE4E9E"/>
    <w:rsid w:val="00BE54B6"/>
    <w:rsid w:val="00BE573C"/>
    <w:rsid w:val="00BF304A"/>
    <w:rsid w:val="00BF321C"/>
    <w:rsid w:val="00BF340C"/>
    <w:rsid w:val="00BF508D"/>
    <w:rsid w:val="00BF54C5"/>
    <w:rsid w:val="00BF5BD5"/>
    <w:rsid w:val="00BF71CC"/>
    <w:rsid w:val="00C005BE"/>
    <w:rsid w:val="00C038F7"/>
    <w:rsid w:val="00C04538"/>
    <w:rsid w:val="00C113EC"/>
    <w:rsid w:val="00C13E89"/>
    <w:rsid w:val="00C14340"/>
    <w:rsid w:val="00C15F04"/>
    <w:rsid w:val="00C17B18"/>
    <w:rsid w:val="00C17D16"/>
    <w:rsid w:val="00C201C5"/>
    <w:rsid w:val="00C2058E"/>
    <w:rsid w:val="00C209BE"/>
    <w:rsid w:val="00C21666"/>
    <w:rsid w:val="00C310EB"/>
    <w:rsid w:val="00C32A76"/>
    <w:rsid w:val="00C34A4E"/>
    <w:rsid w:val="00C3560D"/>
    <w:rsid w:val="00C40367"/>
    <w:rsid w:val="00C43898"/>
    <w:rsid w:val="00C449F5"/>
    <w:rsid w:val="00C4669E"/>
    <w:rsid w:val="00C502D7"/>
    <w:rsid w:val="00C531DC"/>
    <w:rsid w:val="00C53356"/>
    <w:rsid w:val="00C56517"/>
    <w:rsid w:val="00C56AA0"/>
    <w:rsid w:val="00C576B0"/>
    <w:rsid w:val="00C622ED"/>
    <w:rsid w:val="00C624A8"/>
    <w:rsid w:val="00C63995"/>
    <w:rsid w:val="00C66C82"/>
    <w:rsid w:val="00C66D61"/>
    <w:rsid w:val="00C7005B"/>
    <w:rsid w:val="00C72F04"/>
    <w:rsid w:val="00C74912"/>
    <w:rsid w:val="00C75DC2"/>
    <w:rsid w:val="00C77AE2"/>
    <w:rsid w:val="00C803AE"/>
    <w:rsid w:val="00C832DE"/>
    <w:rsid w:val="00C87188"/>
    <w:rsid w:val="00C903A6"/>
    <w:rsid w:val="00C940B9"/>
    <w:rsid w:val="00C94349"/>
    <w:rsid w:val="00C94A3D"/>
    <w:rsid w:val="00C954F1"/>
    <w:rsid w:val="00C95FBC"/>
    <w:rsid w:val="00CA5559"/>
    <w:rsid w:val="00CA595A"/>
    <w:rsid w:val="00CB1C7F"/>
    <w:rsid w:val="00CB1E3C"/>
    <w:rsid w:val="00CB23F1"/>
    <w:rsid w:val="00CB3ABD"/>
    <w:rsid w:val="00CB4785"/>
    <w:rsid w:val="00CB6EFD"/>
    <w:rsid w:val="00CB7F55"/>
    <w:rsid w:val="00CC534A"/>
    <w:rsid w:val="00CC65E1"/>
    <w:rsid w:val="00CC72F2"/>
    <w:rsid w:val="00CC7867"/>
    <w:rsid w:val="00CC787A"/>
    <w:rsid w:val="00CC7F3A"/>
    <w:rsid w:val="00CD32F9"/>
    <w:rsid w:val="00CD3684"/>
    <w:rsid w:val="00CD3DEF"/>
    <w:rsid w:val="00CD6E5A"/>
    <w:rsid w:val="00CE0EE9"/>
    <w:rsid w:val="00CE356E"/>
    <w:rsid w:val="00CE4987"/>
    <w:rsid w:val="00CE709D"/>
    <w:rsid w:val="00CE7171"/>
    <w:rsid w:val="00CF19C1"/>
    <w:rsid w:val="00CF6A69"/>
    <w:rsid w:val="00D0036B"/>
    <w:rsid w:val="00D061FA"/>
    <w:rsid w:val="00D10CAF"/>
    <w:rsid w:val="00D115EC"/>
    <w:rsid w:val="00D11FC2"/>
    <w:rsid w:val="00D169FE"/>
    <w:rsid w:val="00D200F6"/>
    <w:rsid w:val="00D20699"/>
    <w:rsid w:val="00D21119"/>
    <w:rsid w:val="00D2112C"/>
    <w:rsid w:val="00D218E8"/>
    <w:rsid w:val="00D22479"/>
    <w:rsid w:val="00D22722"/>
    <w:rsid w:val="00D24ADC"/>
    <w:rsid w:val="00D2548F"/>
    <w:rsid w:val="00D303D6"/>
    <w:rsid w:val="00D32069"/>
    <w:rsid w:val="00D32431"/>
    <w:rsid w:val="00D32F7A"/>
    <w:rsid w:val="00D340E5"/>
    <w:rsid w:val="00D37433"/>
    <w:rsid w:val="00D437F8"/>
    <w:rsid w:val="00D44322"/>
    <w:rsid w:val="00D526C4"/>
    <w:rsid w:val="00D536FA"/>
    <w:rsid w:val="00D5562E"/>
    <w:rsid w:val="00D60988"/>
    <w:rsid w:val="00D6557D"/>
    <w:rsid w:val="00D65AE2"/>
    <w:rsid w:val="00D65D37"/>
    <w:rsid w:val="00D662C7"/>
    <w:rsid w:val="00D678C4"/>
    <w:rsid w:val="00D67A8B"/>
    <w:rsid w:val="00D72167"/>
    <w:rsid w:val="00D72AD2"/>
    <w:rsid w:val="00D73FBB"/>
    <w:rsid w:val="00D74044"/>
    <w:rsid w:val="00D77403"/>
    <w:rsid w:val="00D81FF7"/>
    <w:rsid w:val="00D83682"/>
    <w:rsid w:val="00D83719"/>
    <w:rsid w:val="00D8665C"/>
    <w:rsid w:val="00D86FCF"/>
    <w:rsid w:val="00D90108"/>
    <w:rsid w:val="00D9012B"/>
    <w:rsid w:val="00D9056E"/>
    <w:rsid w:val="00D91172"/>
    <w:rsid w:val="00DA2430"/>
    <w:rsid w:val="00DA3F8D"/>
    <w:rsid w:val="00DA40A7"/>
    <w:rsid w:val="00DA4B10"/>
    <w:rsid w:val="00DA53EB"/>
    <w:rsid w:val="00DA72B2"/>
    <w:rsid w:val="00DB0860"/>
    <w:rsid w:val="00DB404C"/>
    <w:rsid w:val="00DB622E"/>
    <w:rsid w:val="00DC31EB"/>
    <w:rsid w:val="00DC38D7"/>
    <w:rsid w:val="00DC79CD"/>
    <w:rsid w:val="00DD0967"/>
    <w:rsid w:val="00DD1001"/>
    <w:rsid w:val="00DD168E"/>
    <w:rsid w:val="00DD1C09"/>
    <w:rsid w:val="00DD4555"/>
    <w:rsid w:val="00DD5788"/>
    <w:rsid w:val="00DD5C54"/>
    <w:rsid w:val="00DD6232"/>
    <w:rsid w:val="00DD738F"/>
    <w:rsid w:val="00DE26DF"/>
    <w:rsid w:val="00DE2B3C"/>
    <w:rsid w:val="00DE2E46"/>
    <w:rsid w:val="00DF0F29"/>
    <w:rsid w:val="00DF4410"/>
    <w:rsid w:val="00DF4799"/>
    <w:rsid w:val="00E00139"/>
    <w:rsid w:val="00E0344E"/>
    <w:rsid w:val="00E0410C"/>
    <w:rsid w:val="00E060E6"/>
    <w:rsid w:val="00E07114"/>
    <w:rsid w:val="00E15364"/>
    <w:rsid w:val="00E155A5"/>
    <w:rsid w:val="00E158EE"/>
    <w:rsid w:val="00E1596C"/>
    <w:rsid w:val="00E16103"/>
    <w:rsid w:val="00E17988"/>
    <w:rsid w:val="00E17AA4"/>
    <w:rsid w:val="00E21365"/>
    <w:rsid w:val="00E22101"/>
    <w:rsid w:val="00E26832"/>
    <w:rsid w:val="00E27D73"/>
    <w:rsid w:val="00E3253E"/>
    <w:rsid w:val="00E32F24"/>
    <w:rsid w:val="00E35682"/>
    <w:rsid w:val="00E35890"/>
    <w:rsid w:val="00E361FE"/>
    <w:rsid w:val="00E421B2"/>
    <w:rsid w:val="00E4614C"/>
    <w:rsid w:val="00E47BC2"/>
    <w:rsid w:val="00E503A2"/>
    <w:rsid w:val="00E52269"/>
    <w:rsid w:val="00E532C1"/>
    <w:rsid w:val="00E5377A"/>
    <w:rsid w:val="00E56107"/>
    <w:rsid w:val="00E56A7B"/>
    <w:rsid w:val="00E60B4B"/>
    <w:rsid w:val="00E60F7B"/>
    <w:rsid w:val="00E65248"/>
    <w:rsid w:val="00E6550E"/>
    <w:rsid w:val="00E67A00"/>
    <w:rsid w:val="00E70926"/>
    <w:rsid w:val="00E76536"/>
    <w:rsid w:val="00E77298"/>
    <w:rsid w:val="00E82993"/>
    <w:rsid w:val="00E837BF"/>
    <w:rsid w:val="00E8657F"/>
    <w:rsid w:val="00E90073"/>
    <w:rsid w:val="00E90F94"/>
    <w:rsid w:val="00E9180F"/>
    <w:rsid w:val="00E9196B"/>
    <w:rsid w:val="00E91F67"/>
    <w:rsid w:val="00E924CE"/>
    <w:rsid w:val="00E94DDF"/>
    <w:rsid w:val="00E97BC0"/>
    <w:rsid w:val="00E97C14"/>
    <w:rsid w:val="00EA25A7"/>
    <w:rsid w:val="00EA37E4"/>
    <w:rsid w:val="00EA76E0"/>
    <w:rsid w:val="00EB40C7"/>
    <w:rsid w:val="00EB5DE2"/>
    <w:rsid w:val="00EB7B02"/>
    <w:rsid w:val="00EC011D"/>
    <w:rsid w:val="00EC47EA"/>
    <w:rsid w:val="00EC5957"/>
    <w:rsid w:val="00EC65C6"/>
    <w:rsid w:val="00EC6CFC"/>
    <w:rsid w:val="00EC6F57"/>
    <w:rsid w:val="00ED0A13"/>
    <w:rsid w:val="00ED3DCB"/>
    <w:rsid w:val="00EE1513"/>
    <w:rsid w:val="00EE209C"/>
    <w:rsid w:val="00EE44B1"/>
    <w:rsid w:val="00EE48DE"/>
    <w:rsid w:val="00EE5444"/>
    <w:rsid w:val="00EF00CD"/>
    <w:rsid w:val="00EF3A9F"/>
    <w:rsid w:val="00EF3F1A"/>
    <w:rsid w:val="00EF6B70"/>
    <w:rsid w:val="00F01EB8"/>
    <w:rsid w:val="00F04C54"/>
    <w:rsid w:val="00F067FD"/>
    <w:rsid w:val="00F10143"/>
    <w:rsid w:val="00F12389"/>
    <w:rsid w:val="00F12AB6"/>
    <w:rsid w:val="00F138E4"/>
    <w:rsid w:val="00F13EAC"/>
    <w:rsid w:val="00F17880"/>
    <w:rsid w:val="00F20374"/>
    <w:rsid w:val="00F2070C"/>
    <w:rsid w:val="00F20C73"/>
    <w:rsid w:val="00F20F62"/>
    <w:rsid w:val="00F227CC"/>
    <w:rsid w:val="00F22F04"/>
    <w:rsid w:val="00F31EE5"/>
    <w:rsid w:val="00F32002"/>
    <w:rsid w:val="00F4095B"/>
    <w:rsid w:val="00F410CD"/>
    <w:rsid w:val="00F41222"/>
    <w:rsid w:val="00F42517"/>
    <w:rsid w:val="00F434AA"/>
    <w:rsid w:val="00F46434"/>
    <w:rsid w:val="00F46DD7"/>
    <w:rsid w:val="00F52BDF"/>
    <w:rsid w:val="00F53C95"/>
    <w:rsid w:val="00F54A16"/>
    <w:rsid w:val="00F55C08"/>
    <w:rsid w:val="00F56DB7"/>
    <w:rsid w:val="00F57049"/>
    <w:rsid w:val="00F61B4D"/>
    <w:rsid w:val="00F668FD"/>
    <w:rsid w:val="00F66E0E"/>
    <w:rsid w:val="00F70ADE"/>
    <w:rsid w:val="00F71395"/>
    <w:rsid w:val="00F71AD9"/>
    <w:rsid w:val="00F724BB"/>
    <w:rsid w:val="00F72611"/>
    <w:rsid w:val="00F74CB4"/>
    <w:rsid w:val="00F75370"/>
    <w:rsid w:val="00F760EE"/>
    <w:rsid w:val="00F761ED"/>
    <w:rsid w:val="00F76C5A"/>
    <w:rsid w:val="00F76C9D"/>
    <w:rsid w:val="00F83170"/>
    <w:rsid w:val="00F87F3C"/>
    <w:rsid w:val="00F93800"/>
    <w:rsid w:val="00FA065D"/>
    <w:rsid w:val="00FA39E4"/>
    <w:rsid w:val="00FA45E1"/>
    <w:rsid w:val="00FA4CD8"/>
    <w:rsid w:val="00FA79E1"/>
    <w:rsid w:val="00FA7BFD"/>
    <w:rsid w:val="00FB2014"/>
    <w:rsid w:val="00FB2ED1"/>
    <w:rsid w:val="00FB58A2"/>
    <w:rsid w:val="00FB6BF6"/>
    <w:rsid w:val="00FB735A"/>
    <w:rsid w:val="00FB7814"/>
    <w:rsid w:val="00FC0A4A"/>
    <w:rsid w:val="00FC423D"/>
    <w:rsid w:val="00FC4EEA"/>
    <w:rsid w:val="00FC7D3C"/>
    <w:rsid w:val="00FD2B51"/>
    <w:rsid w:val="00FD5639"/>
    <w:rsid w:val="00FD7879"/>
    <w:rsid w:val="00FE1042"/>
    <w:rsid w:val="00FE149D"/>
    <w:rsid w:val="00FE18DE"/>
    <w:rsid w:val="00FE25B3"/>
    <w:rsid w:val="00FE66ED"/>
    <w:rsid w:val="00FE7DAF"/>
    <w:rsid w:val="00FF0B23"/>
    <w:rsid w:val="00FF2A7D"/>
    <w:rsid w:val="00FF573B"/>
    <w:rsid w:val="00FF58AA"/>
    <w:rsid w:val="00FF5BAB"/>
    <w:rsid w:val="00FF6C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7D430"/>
  <w15:docId w15:val="{122D11B8-07CB-4D81-A3A7-91617D50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AB6"/>
    <w:rPr>
      <w:lang w:val="es-ES_tradnl" w:bidi="ar-SA"/>
    </w:rPr>
  </w:style>
  <w:style w:type="paragraph" w:styleId="Ttulo1">
    <w:name w:val="heading 1"/>
    <w:basedOn w:val="Normal"/>
    <w:next w:val="Normal"/>
    <w:qFormat/>
    <w:rsid w:val="00F12AB6"/>
    <w:pPr>
      <w:keepNext/>
      <w:spacing w:before="240" w:after="60"/>
      <w:outlineLvl w:val="0"/>
    </w:pPr>
    <w:rPr>
      <w:rFonts w:ascii="Arial" w:hAnsi="Arial"/>
      <w:b/>
      <w:kern w:val="28"/>
      <w:sz w:val="28"/>
    </w:rPr>
  </w:style>
  <w:style w:type="paragraph" w:styleId="Ttulo2">
    <w:name w:val="heading 2"/>
    <w:basedOn w:val="Normal"/>
    <w:next w:val="Normal"/>
    <w:qFormat/>
    <w:rsid w:val="00F12AB6"/>
    <w:pPr>
      <w:keepNext/>
      <w:spacing w:before="240" w:after="60"/>
      <w:outlineLvl w:val="1"/>
    </w:pPr>
    <w:rPr>
      <w:rFonts w:ascii="Arial" w:hAnsi="Arial"/>
      <w:b/>
      <w:i/>
      <w:sz w:val="24"/>
    </w:rPr>
  </w:style>
  <w:style w:type="paragraph" w:styleId="Ttulo3">
    <w:name w:val="heading 3"/>
    <w:basedOn w:val="Normal"/>
    <w:next w:val="Normal"/>
    <w:qFormat/>
    <w:rsid w:val="00F12AB6"/>
    <w:pPr>
      <w:keepNext/>
      <w:spacing w:before="240" w:after="60"/>
      <w:outlineLvl w:val="2"/>
    </w:pPr>
    <w:rPr>
      <w:b/>
      <w:sz w:val="24"/>
    </w:rPr>
  </w:style>
  <w:style w:type="paragraph" w:styleId="Ttulo4">
    <w:name w:val="heading 4"/>
    <w:basedOn w:val="Normal"/>
    <w:next w:val="Normal"/>
    <w:qFormat/>
    <w:rsid w:val="00F12AB6"/>
    <w:pPr>
      <w:keepNext/>
      <w:jc w:val="right"/>
      <w:outlineLvl w:val="3"/>
    </w:pPr>
    <w:rPr>
      <w:rFonts w:ascii="Arial" w:hAnsi="Arial"/>
      <w:b/>
      <w:sz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rsid w:val="00F12AB6"/>
    <w:pPr>
      <w:ind w:left="283" w:hanging="283"/>
    </w:pPr>
  </w:style>
  <w:style w:type="paragraph" w:styleId="Lista2">
    <w:name w:val="List 2"/>
    <w:basedOn w:val="Normal"/>
    <w:rsid w:val="00F12AB6"/>
    <w:pPr>
      <w:ind w:left="566" w:hanging="283"/>
    </w:pPr>
  </w:style>
  <w:style w:type="paragraph" w:styleId="Encabezadodemensaje">
    <w:name w:val="Message Header"/>
    <w:basedOn w:val="Normal"/>
    <w:rsid w:val="00F12AB6"/>
    <w:pPr>
      <w:ind w:left="1134" w:hanging="1134"/>
    </w:pPr>
    <w:rPr>
      <w:rFonts w:ascii="Arial" w:hAnsi="Arial"/>
      <w:sz w:val="24"/>
    </w:rPr>
  </w:style>
  <w:style w:type="paragraph" w:styleId="Listaconvietas">
    <w:name w:val="List Bullet"/>
    <w:basedOn w:val="Normal"/>
    <w:rsid w:val="00F12AB6"/>
    <w:pPr>
      <w:ind w:left="283" w:hanging="283"/>
    </w:pPr>
  </w:style>
  <w:style w:type="paragraph" w:styleId="Textoindependiente">
    <w:name w:val="Body Text"/>
    <w:basedOn w:val="Normal"/>
    <w:rsid w:val="00F12AB6"/>
    <w:pPr>
      <w:spacing w:after="120"/>
    </w:pPr>
  </w:style>
  <w:style w:type="paragraph" w:styleId="Sangradetextonormal">
    <w:name w:val="Body Text Indent"/>
    <w:basedOn w:val="Normal"/>
    <w:link w:val="SangradetextonormalCar"/>
    <w:rsid w:val="00F12AB6"/>
    <w:pPr>
      <w:spacing w:after="120"/>
      <w:ind w:left="283"/>
    </w:pPr>
  </w:style>
  <w:style w:type="paragraph" w:styleId="Encabezado">
    <w:name w:val="header"/>
    <w:basedOn w:val="Normal"/>
    <w:link w:val="EncabezadoCar"/>
    <w:rsid w:val="00F12AB6"/>
    <w:pPr>
      <w:tabs>
        <w:tab w:val="center" w:pos="4419"/>
        <w:tab w:val="right" w:pos="8838"/>
      </w:tabs>
    </w:pPr>
  </w:style>
  <w:style w:type="paragraph" w:styleId="Piedepgina">
    <w:name w:val="footer"/>
    <w:basedOn w:val="Normal"/>
    <w:link w:val="PiedepginaCar"/>
    <w:uiPriority w:val="99"/>
    <w:rsid w:val="00F12AB6"/>
    <w:pPr>
      <w:tabs>
        <w:tab w:val="center" w:pos="4419"/>
        <w:tab w:val="right" w:pos="8838"/>
      </w:tabs>
    </w:pPr>
  </w:style>
  <w:style w:type="paragraph" w:styleId="Textoindependiente2">
    <w:name w:val="Body Text 2"/>
    <w:basedOn w:val="Normal"/>
    <w:rsid w:val="00B26FB5"/>
    <w:pPr>
      <w:spacing w:after="120" w:line="480" w:lineRule="auto"/>
    </w:pPr>
    <w:rPr>
      <w:lang w:val="es-ES"/>
    </w:rPr>
  </w:style>
  <w:style w:type="character" w:styleId="Hipervnculo">
    <w:name w:val="Hyperlink"/>
    <w:basedOn w:val="Fuentedeprrafopredeter"/>
    <w:rsid w:val="006D7FB0"/>
    <w:rPr>
      <w:color w:val="0000FF"/>
      <w:u w:val="single"/>
    </w:rPr>
  </w:style>
  <w:style w:type="paragraph" w:customStyle="1" w:styleId="Car">
    <w:name w:val="Car"/>
    <w:basedOn w:val="Normal"/>
    <w:rsid w:val="006D7FB0"/>
    <w:pPr>
      <w:spacing w:after="160" w:line="240" w:lineRule="exact"/>
    </w:pPr>
    <w:rPr>
      <w:rFonts w:ascii="Verdana" w:hAnsi="Verdana"/>
      <w:noProof/>
      <w:szCs w:val="24"/>
      <w:lang w:val="en-US" w:eastAsia="en-US"/>
    </w:rPr>
  </w:style>
  <w:style w:type="table" w:styleId="Tablaconcuadrcula">
    <w:name w:val="Table Grid"/>
    <w:basedOn w:val="Tablanormal"/>
    <w:rsid w:val="00DD1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5248"/>
    <w:pPr>
      <w:autoSpaceDE w:val="0"/>
      <w:autoSpaceDN w:val="0"/>
      <w:adjustRightInd w:val="0"/>
    </w:pPr>
    <w:rPr>
      <w:rFonts w:ascii="Arial" w:hAnsi="Arial" w:cs="Arial"/>
      <w:color w:val="000000"/>
      <w:sz w:val="24"/>
      <w:szCs w:val="24"/>
      <w:lang w:bidi="ar-SA"/>
    </w:rPr>
  </w:style>
  <w:style w:type="paragraph" w:styleId="Mapadeldocumento">
    <w:name w:val="Document Map"/>
    <w:basedOn w:val="Normal"/>
    <w:semiHidden/>
    <w:rsid w:val="00EB7B02"/>
    <w:pPr>
      <w:shd w:val="clear" w:color="auto" w:fill="000080"/>
    </w:pPr>
    <w:rPr>
      <w:rFonts w:ascii="Tahoma" w:hAnsi="Tahoma" w:cs="Tahoma"/>
    </w:rPr>
  </w:style>
  <w:style w:type="paragraph" w:customStyle="1" w:styleId="Textoindependiente1">
    <w:name w:val="Texto independiente1"/>
    <w:rsid w:val="002D01A6"/>
    <w:rPr>
      <w:rFonts w:ascii="CG Times (W1)" w:hAnsi="CG Times (W1)"/>
      <w:color w:val="000000"/>
      <w:sz w:val="24"/>
      <w:lang w:val="en-US" w:bidi="ar-SA"/>
    </w:rPr>
  </w:style>
  <w:style w:type="character" w:customStyle="1" w:styleId="EncabezadoCar">
    <w:name w:val="Encabezado Car"/>
    <w:basedOn w:val="Fuentedeprrafopredeter"/>
    <w:link w:val="Encabezado"/>
    <w:locked/>
    <w:rsid w:val="00050439"/>
    <w:rPr>
      <w:lang w:val="es-ES_tradnl" w:eastAsia="es-ES" w:bidi="ar-SA"/>
    </w:rPr>
  </w:style>
  <w:style w:type="paragraph" w:styleId="Prrafodelista">
    <w:name w:val="List Paragraph"/>
    <w:basedOn w:val="Normal"/>
    <w:uiPriority w:val="34"/>
    <w:qFormat/>
    <w:rsid w:val="007E1503"/>
    <w:pPr>
      <w:ind w:left="708"/>
    </w:pPr>
    <w:rPr>
      <w:lang w:val="es-ES"/>
    </w:rPr>
  </w:style>
  <w:style w:type="paragraph" w:styleId="Textodeglobo">
    <w:name w:val="Balloon Text"/>
    <w:basedOn w:val="Normal"/>
    <w:link w:val="TextodegloboCar"/>
    <w:rsid w:val="000F3377"/>
    <w:rPr>
      <w:rFonts w:ascii="Tahoma" w:hAnsi="Tahoma" w:cs="Tahoma"/>
      <w:sz w:val="16"/>
      <w:szCs w:val="16"/>
    </w:rPr>
  </w:style>
  <w:style w:type="character" w:customStyle="1" w:styleId="TextodegloboCar">
    <w:name w:val="Texto de globo Car"/>
    <w:basedOn w:val="Fuentedeprrafopredeter"/>
    <w:link w:val="Textodeglobo"/>
    <w:rsid w:val="000F3377"/>
    <w:rPr>
      <w:rFonts w:ascii="Tahoma" w:hAnsi="Tahoma" w:cs="Tahoma"/>
      <w:sz w:val="16"/>
      <w:szCs w:val="16"/>
      <w:lang w:val="es-ES_tradnl" w:bidi="ar-SA"/>
    </w:rPr>
  </w:style>
  <w:style w:type="character" w:customStyle="1" w:styleId="PiedepginaCar">
    <w:name w:val="Pie de página Car"/>
    <w:basedOn w:val="Fuentedeprrafopredeter"/>
    <w:link w:val="Piedepgina"/>
    <w:uiPriority w:val="99"/>
    <w:rsid w:val="00AA7ADD"/>
    <w:rPr>
      <w:lang w:val="es-ES_tradnl" w:bidi="ar-SA"/>
    </w:rPr>
  </w:style>
  <w:style w:type="paragraph" w:styleId="Subttulo">
    <w:name w:val="Subtitle"/>
    <w:basedOn w:val="Normal"/>
    <w:next w:val="Normal"/>
    <w:link w:val="SubttuloCar"/>
    <w:uiPriority w:val="11"/>
    <w:qFormat/>
    <w:rsid w:val="00AA7ADD"/>
    <w:pPr>
      <w:spacing w:after="60"/>
      <w:jc w:val="center"/>
      <w:outlineLvl w:val="1"/>
    </w:pPr>
    <w:rPr>
      <w:rFonts w:ascii="Cambria" w:hAnsi="Cambria"/>
      <w:sz w:val="24"/>
      <w:szCs w:val="24"/>
      <w:lang w:eastAsia="en-US"/>
    </w:rPr>
  </w:style>
  <w:style w:type="character" w:customStyle="1" w:styleId="SubttuloCar">
    <w:name w:val="Subtítulo Car"/>
    <w:basedOn w:val="Fuentedeprrafopredeter"/>
    <w:link w:val="Subttulo"/>
    <w:uiPriority w:val="11"/>
    <w:rsid w:val="00AA7ADD"/>
    <w:rPr>
      <w:rFonts w:ascii="Cambria" w:hAnsi="Cambria"/>
      <w:sz w:val="24"/>
      <w:szCs w:val="24"/>
      <w:lang w:val="es-ES_tradnl" w:eastAsia="en-US" w:bidi="ar-SA"/>
    </w:rPr>
  </w:style>
  <w:style w:type="character" w:styleId="Textoennegrita">
    <w:name w:val="Strong"/>
    <w:basedOn w:val="Fuentedeprrafopredeter"/>
    <w:uiPriority w:val="22"/>
    <w:qFormat/>
    <w:rsid w:val="00076AC0"/>
    <w:rPr>
      <w:b/>
      <w:bCs/>
    </w:rPr>
  </w:style>
  <w:style w:type="paragraph" w:styleId="Cierre">
    <w:name w:val="Closing"/>
    <w:basedOn w:val="Normal"/>
    <w:link w:val="CierreCar"/>
    <w:rsid w:val="00803A3D"/>
    <w:pPr>
      <w:ind w:left="4252"/>
    </w:pPr>
  </w:style>
  <w:style w:type="character" w:customStyle="1" w:styleId="CierreCar">
    <w:name w:val="Cierre Car"/>
    <w:basedOn w:val="Fuentedeprrafopredeter"/>
    <w:link w:val="Cierre"/>
    <w:rsid w:val="00803A3D"/>
    <w:rPr>
      <w:lang w:val="es-ES_tradnl" w:bidi="ar-SA"/>
    </w:rPr>
  </w:style>
  <w:style w:type="paragraph" w:styleId="Listaconvietas3">
    <w:name w:val="List Bullet 3"/>
    <w:basedOn w:val="Normal"/>
    <w:rsid w:val="00803A3D"/>
    <w:pPr>
      <w:numPr>
        <w:numId w:val="4"/>
      </w:numPr>
      <w:contextualSpacing/>
    </w:pPr>
  </w:style>
  <w:style w:type="paragraph" w:customStyle="1" w:styleId="Infodocumentosadjuntos">
    <w:name w:val="Info documentos adjuntos"/>
    <w:basedOn w:val="Normal"/>
    <w:rsid w:val="00803A3D"/>
  </w:style>
  <w:style w:type="paragraph" w:styleId="Textoindependienteprimerasangra2">
    <w:name w:val="Body Text First Indent 2"/>
    <w:basedOn w:val="Sangradetextonormal"/>
    <w:link w:val="Textoindependienteprimerasangra2Car"/>
    <w:rsid w:val="00803A3D"/>
    <w:pPr>
      <w:spacing w:after="0"/>
      <w:ind w:left="360" w:firstLine="360"/>
    </w:pPr>
  </w:style>
  <w:style w:type="character" w:customStyle="1" w:styleId="SangradetextonormalCar">
    <w:name w:val="Sangría de texto normal Car"/>
    <w:basedOn w:val="Fuentedeprrafopredeter"/>
    <w:link w:val="Sangradetextonormal"/>
    <w:rsid w:val="00803A3D"/>
    <w:rPr>
      <w:lang w:val="es-ES_tradnl" w:bidi="ar-SA"/>
    </w:rPr>
  </w:style>
  <w:style w:type="character" w:customStyle="1" w:styleId="Textoindependienteprimerasangra2Car">
    <w:name w:val="Texto independiente primera sangría 2 Car"/>
    <w:basedOn w:val="SangradetextonormalCar"/>
    <w:link w:val="Textoindependienteprimerasangra2"/>
    <w:rsid w:val="00803A3D"/>
    <w:rPr>
      <w:lang w:val="es-ES_tradnl" w:bidi="ar-SA"/>
    </w:rPr>
  </w:style>
  <w:style w:type="paragraph" w:styleId="NormalWeb">
    <w:name w:val="Normal (Web)"/>
    <w:basedOn w:val="Normal"/>
    <w:uiPriority w:val="99"/>
    <w:unhideWhenUsed/>
    <w:rsid w:val="00DE26DF"/>
    <w:pPr>
      <w:spacing w:before="100" w:beforeAutospacing="1" w:after="100" w:afterAutospacing="1"/>
    </w:pPr>
    <w:rPr>
      <w:sz w:val="24"/>
      <w:szCs w:val="24"/>
      <w:lang w:val="es-CO" w:eastAsia="es-CO"/>
    </w:rPr>
  </w:style>
  <w:style w:type="character" w:styleId="nfasis">
    <w:name w:val="Emphasis"/>
    <w:basedOn w:val="Fuentedeprrafopredeter"/>
    <w:uiPriority w:val="20"/>
    <w:qFormat/>
    <w:rsid w:val="00DE26DF"/>
    <w:rPr>
      <w:i/>
      <w:iCs/>
    </w:rPr>
  </w:style>
  <w:style w:type="paragraph" w:styleId="Sinespaciado">
    <w:name w:val="No Spacing"/>
    <w:uiPriority w:val="1"/>
    <w:qFormat/>
    <w:rsid w:val="001227C1"/>
    <w:rPr>
      <w:lang w:val="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8989">
      <w:bodyDiv w:val="1"/>
      <w:marLeft w:val="0"/>
      <w:marRight w:val="0"/>
      <w:marTop w:val="0"/>
      <w:marBottom w:val="0"/>
      <w:divBdr>
        <w:top w:val="none" w:sz="0" w:space="0" w:color="auto"/>
        <w:left w:val="none" w:sz="0" w:space="0" w:color="auto"/>
        <w:bottom w:val="none" w:sz="0" w:space="0" w:color="auto"/>
        <w:right w:val="none" w:sz="0" w:space="0" w:color="auto"/>
      </w:divBdr>
    </w:div>
    <w:div w:id="227426767">
      <w:bodyDiv w:val="1"/>
      <w:marLeft w:val="0"/>
      <w:marRight w:val="0"/>
      <w:marTop w:val="0"/>
      <w:marBottom w:val="0"/>
      <w:divBdr>
        <w:top w:val="none" w:sz="0" w:space="0" w:color="auto"/>
        <w:left w:val="none" w:sz="0" w:space="0" w:color="auto"/>
        <w:bottom w:val="none" w:sz="0" w:space="0" w:color="auto"/>
        <w:right w:val="none" w:sz="0" w:space="0" w:color="auto"/>
      </w:divBdr>
    </w:div>
    <w:div w:id="290552048">
      <w:bodyDiv w:val="1"/>
      <w:marLeft w:val="0"/>
      <w:marRight w:val="0"/>
      <w:marTop w:val="0"/>
      <w:marBottom w:val="0"/>
      <w:divBdr>
        <w:top w:val="none" w:sz="0" w:space="0" w:color="auto"/>
        <w:left w:val="none" w:sz="0" w:space="0" w:color="auto"/>
        <w:bottom w:val="none" w:sz="0" w:space="0" w:color="auto"/>
        <w:right w:val="none" w:sz="0" w:space="0" w:color="auto"/>
      </w:divBdr>
    </w:div>
    <w:div w:id="509829564">
      <w:bodyDiv w:val="1"/>
      <w:marLeft w:val="0"/>
      <w:marRight w:val="0"/>
      <w:marTop w:val="0"/>
      <w:marBottom w:val="0"/>
      <w:divBdr>
        <w:top w:val="none" w:sz="0" w:space="0" w:color="auto"/>
        <w:left w:val="none" w:sz="0" w:space="0" w:color="auto"/>
        <w:bottom w:val="none" w:sz="0" w:space="0" w:color="auto"/>
        <w:right w:val="none" w:sz="0" w:space="0" w:color="auto"/>
      </w:divBdr>
    </w:div>
    <w:div w:id="562058192">
      <w:bodyDiv w:val="1"/>
      <w:marLeft w:val="0"/>
      <w:marRight w:val="0"/>
      <w:marTop w:val="0"/>
      <w:marBottom w:val="0"/>
      <w:divBdr>
        <w:top w:val="none" w:sz="0" w:space="0" w:color="auto"/>
        <w:left w:val="none" w:sz="0" w:space="0" w:color="auto"/>
        <w:bottom w:val="none" w:sz="0" w:space="0" w:color="auto"/>
        <w:right w:val="none" w:sz="0" w:space="0" w:color="auto"/>
      </w:divBdr>
    </w:div>
    <w:div w:id="1071931942">
      <w:bodyDiv w:val="1"/>
      <w:marLeft w:val="0"/>
      <w:marRight w:val="0"/>
      <w:marTop w:val="0"/>
      <w:marBottom w:val="0"/>
      <w:divBdr>
        <w:top w:val="none" w:sz="0" w:space="0" w:color="auto"/>
        <w:left w:val="none" w:sz="0" w:space="0" w:color="auto"/>
        <w:bottom w:val="none" w:sz="0" w:space="0" w:color="auto"/>
        <w:right w:val="none" w:sz="0" w:space="0" w:color="auto"/>
      </w:divBdr>
    </w:div>
    <w:div w:id="1075012378">
      <w:bodyDiv w:val="1"/>
      <w:marLeft w:val="0"/>
      <w:marRight w:val="0"/>
      <w:marTop w:val="0"/>
      <w:marBottom w:val="0"/>
      <w:divBdr>
        <w:top w:val="none" w:sz="0" w:space="0" w:color="auto"/>
        <w:left w:val="none" w:sz="0" w:space="0" w:color="auto"/>
        <w:bottom w:val="none" w:sz="0" w:space="0" w:color="auto"/>
        <w:right w:val="none" w:sz="0" w:space="0" w:color="auto"/>
      </w:divBdr>
    </w:div>
    <w:div w:id="1297682521">
      <w:bodyDiv w:val="1"/>
      <w:marLeft w:val="0"/>
      <w:marRight w:val="0"/>
      <w:marTop w:val="0"/>
      <w:marBottom w:val="0"/>
      <w:divBdr>
        <w:top w:val="none" w:sz="0" w:space="0" w:color="auto"/>
        <w:left w:val="none" w:sz="0" w:space="0" w:color="auto"/>
        <w:bottom w:val="none" w:sz="0" w:space="0" w:color="auto"/>
        <w:right w:val="none" w:sz="0" w:space="0" w:color="auto"/>
      </w:divBdr>
    </w:div>
    <w:div w:id="1588879784">
      <w:bodyDiv w:val="1"/>
      <w:marLeft w:val="0"/>
      <w:marRight w:val="0"/>
      <w:marTop w:val="0"/>
      <w:marBottom w:val="0"/>
      <w:divBdr>
        <w:top w:val="none" w:sz="0" w:space="0" w:color="auto"/>
        <w:left w:val="none" w:sz="0" w:space="0" w:color="auto"/>
        <w:bottom w:val="none" w:sz="0" w:space="0" w:color="auto"/>
        <w:right w:val="none" w:sz="0" w:space="0" w:color="auto"/>
      </w:divBdr>
    </w:div>
    <w:div w:id="1653755166">
      <w:bodyDiv w:val="1"/>
      <w:marLeft w:val="0"/>
      <w:marRight w:val="0"/>
      <w:marTop w:val="0"/>
      <w:marBottom w:val="0"/>
      <w:divBdr>
        <w:top w:val="none" w:sz="0" w:space="0" w:color="auto"/>
        <w:left w:val="none" w:sz="0" w:space="0" w:color="auto"/>
        <w:bottom w:val="none" w:sz="0" w:space="0" w:color="auto"/>
        <w:right w:val="none" w:sz="0" w:space="0" w:color="auto"/>
      </w:divBdr>
    </w:div>
    <w:div w:id="1695614553">
      <w:bodyDiv w:val="1"/>
      <w:marLeft w:val="0"/>
      <w:marRight w:val="0"/>
      <w:marTop w:val="0"/>
      <w:marBottom w:val="0"/>
      <w:divBdr>
        <w:top w:val="none" w:sz="0" w:space="0" w:color="auto"/>
        <w:left w:val="none" w:sz="0" w:space="0" w:color="auto"/>
        <w:bottom w:val="none" w:sz="0" w:space="0" w:color="auto"/>
        <w:right w:val="none" w:sz="0" w:space="0" w:color="auto"/>
      </w:divBdr>
    </w:div>
    <w:div w:id="20961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FONSECAB\Datos%20de%20programa\Microsoft\Plantillas\Oficio%20OP%2022-027-00%20V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22D40-69DB-4D2C-B315-1129C7CD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OP 22-027-00 V03</Template>
  <TotalTime>212</TotalTime>
  <Pages>7</Pages>
  <Words>2963</Words>
  <Characters>16297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Oficio</vt:lpstr>
    </vt:vector>
  </TitlesOfParts>
  <Company>INPEC</Company>
  <LinksUpToDate>false</LinksUpToDate>
  <CharactersWithSpaces>19222</CharactersWithSpaces>
  <SharedDoc>false</SharedDoc>
  <HLinks>
    <vt:vector size="12" baseType="variant">
      <vt:variant>
        <vt:i4>5308454</vt:i4>
      </vt:variant>
      <vt:variant>
        <vt:i4>9</vt:i4>
      </vt:variant>
      <vt:variant>
        <vt:i4>0</vt:i4>
      </vt:variant>
      <vt:variant>
        <vt:i4>5</vt:i4>
      </vt:variant>
      <vt:variant>
        <vt:lpwstr>mailto:planeacion@inpec.gov.co</vt:lpwstr>
      </vt:variant>
      <vt:variant>
        <vt:lpwstr/>
      </vt:variant>
      <vt:variant>
        <vt:i4>786523</vt:i4>
      </vt:variant>
      <vt:variant>
        <vt:i4>6</vt:i4>
      </vt:variant>
      <vt:variant>
        <vt:i4>0</vt:i4>
      </vt:variant>
      <vt:variant>
        <vt:i4>5</vt:i4>
      </vt:variant>
      <vt:variant>
        <vt:lpwstr>http://www.inpec.gov.co/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creator>RFONSECAB</dc:creator>
  <cp:lastModifiedBy>VISITAS VIRTUALES</cp:lastModifiedBy>
  <cp:revision>57</cp:revision>
  <cp:lastPrinted>2024-07-19T17:19:00Z</cp:lastPrinted>
  <dcterms:created xsi:type="dcterms:W3CDTF">2023-02-24T21:32:00Z</dcterms:created>
  <dcterms:modified xsi:type="dcterms:W3CDTF">2024-07-19T17:19:00Z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1202827636</vt:i4>
  </property>
  <property fmtid="{D5CDD505-2E9C-101B-9397-08002B2CF9AE}" pid="3" name="_EmailSubject">
    <vt:lpwstr>Formatos para el procedimiento de Metodología para la elaboración de documentos escritos</vt:lpwstr>
  </property>
  <property fmtid="{D5CDD505-2E9C-101B-9397-08002B2CF9AE}" pid="4" name="_AuthorEmail">
    <vt:lpwstr>josejoaquin.pena@inpec.gov.co</vt:lpwstr>
  </property>
  <property fmtid="{D5CDD505-2E9C-101B-9397-08002B2CF9AE}" pid="5" name="_AuthorEmailDisplayName">
    <vt:lpwstr>Jose Joaquin Peña </vt:lpwstr>
  </property>
  <property fmtid="{D5CDD505-2E9C-101B-9397-08002B2CF9AE}" pid="6" name="_ReviewingToolsShownOnce">
    <vt:lpwstr/>
  </property>
</Properties>
</file>