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CF9DCED" w:rsidP="2CF9DCED" w:rsidRDefault="2CF9DCED" w14:paraId="59CD8EDE" w14:textId="7DDA81AA">
      <w:pPr>
        <w:spacing w:after="0" w:line="240" w:lineRule="auto"/>
        <w:ind w:left="9" w:right="384"/>
        <w:jc w:val="center"/>
        <w:rPr>
          <w:b/>
          <w:bCs/>
        </w:rPr>
      </w:pPr>
    </w:p>
    <w:p w:rsidR="001A23FA" w:rsidP="2CF9DCED" w:rsidRDefault="001A23FA" w14:paraId="1579C5DC" w14:textId="7BA84EAD">
      <w:pPr>
        <w:spacing w:after="0" w:line="240" w:lineRule="auto"/>
        <w:ind w:left="9" w:right="384"/>
        <w:jc w:val="center"/>
        <w:rPr>
          <w:b/>
          <w:bCs/>
        </w:rPr>
      </w:pPr>
    </w:p>
    <w:p w:rsidR="001A23FA" w:rsidP="2CF9DCED" w:rsidRDefault="001A23FA" w14:paraId="02DF472D" w14:textId="4ABA346E">
      <w:pPr>
        <w:spacing w:after="0" w:line="240" w:lineRule="auto"/>
        <w:ind w:left="9" w:right="384"/>
        <w:jc w:val="center"/>
        <w:rPr>
          <w:b/>
          <w:bCs/>
        </w:rPr>
      </w:pPr>
    </w:p>
    <w:p w:rsidR="001A23FA" w:rsidP="2CF9DCED" w:rsidRDefault="001A23FA" w14:paraId="647A4ACF" w14:textId="4294D8CA">
      <w:pPr>
        <w:spacing w:after="0" w:line="240" w:lineRule="auto"/>
        <w:ind w:left="9" w:right="384"/>
        <w:jc w:val="center"/>
        <w:rPr>
          <w:b/>
          <w:bCs/>
        </w:rPr>
      </w:pPr>
    </w:p>
    <w:p w:rsidR="001A23FA" w:rsidP="2CF9DCED" w:rsidRDefault="001A23FA" w14:paraId="634DA54E" w14:textId="34CB9F11">
      <w:pPr>
        <w:spacing w:after="0" w:line="240" w:lineRule="auto"/>
        <w:ind w:left="9" w:right="384"/>
        <w:jc w:val="center"/>
        <w:rPr>
          <w:b/>
          <w:bCs/>
        </w:rPr>
      </w:pPr>
    </w:p>
    <w:p w:rsidR="001A23FA" w:rsidP="2CF9DCED" w:rsidRDefault="001A23FA" w14:paraId="02A22114" w14:textId="20DB9DD6">
      <w:pPr>
        <w:spacing w:after="0" w:line="240" w:lineRule="auto"/>
        <w:ind w:left="9" w:right="384"/>
        <w:jc w:val="center"/>
        <w:rPr>
          <w:b/>
          <w:bCs/>
        </w:rPr>
      </w:pPr>
    </w:p>
    <w:p w:rsidR="001A23FA" w:rsidP="2CF9DCED" w:rsidRDefault="001A23FA" w14:paraId="2442DC9C" w14:textId="77777777">
      <w:pPr>
        <w:spacing w:after="0" w:line="240" w:lineRule="auto"/>
        <w:ind w:left="9" w:right="384"/>
        <w:jc w:val="center"/>
        <w:rPr>
          <w:b/>
          <w:bCs/>
        </w:rPr>
      </w:pPr>
    </w:p>
    <w:p w:rsidR="00F92E4C" w:rsidP="00A01462" w:rsidRDefault="00F92E4C" w14:paraId="14A989CA" w14:textId="77777777">
      <w:pPr>
        <w:spacing w:after="0" w:line="240" w:lineRule="auto"/>
        <w:ind w:left="9" w:right="384"/>
        <w:jc w:val="center"/>
        <w:rPr>
          <w:b/>
        </w:rPr>
      </w:pPr>
      <w:r>
        <w:rPr>
          <w:b/>
        </w:rPr>
        <w:t>ESTUDIOS PREVIOS</w:t>
      </w:r>
    </w:p>
    <w:p w:rsidR="00F92E4C" w:rsidP="00A01462" w:rsidRDefault="00F92E4C" w14:paraId="4717C1E8" w14:textId="77777777">
      <w:pPr>
        <w:spacing w:after="0" w:line="240" w:lineRule="auto"/>
        <w:ind w:left="9" w:right="384"/>
        <w:rPr>
          <w:b/>
        </w:rPr>
      </w:pPr>
    </w:p>
    <w:p w:rsidR="00F92E4C" w:rsidP="00A01462" w:rsidRDefault="00F92E4C" w14:paraId="7576AB9B" w14:textId="77777777">
      <w:pPr>
        <w:spacing w:after="0" w:line="240" w:lineRule="auto"/>
        <w:ind w:left="9" w:right="384"/>
        <w:rPr>
          <w:b/>
        </w:rPr>
      </w:pPr>
    </w:p>
    <w:p w:rsidR="00F92E4C" w:rsidP="00A01462" w:rsidRDefault="00F92E4C" w14:paraId="64A260B4" w14:textId="77777777">
      <w:pPr>
        <w:spacing w:after="0" w:line="240" w:lineRule="auto"/>
        <w:ind w:left="9" w:right="384"/>
        <w:rPr>
          <w:b/>
        </w:rPr>
      </w:pPr>
    </w:p>
    <w:p w:rsidR="00F92E4C" w:rsidP="00A01462" w:rsidRDefault="00F92E4C" w14:paraId="4464BBEC" w14:textId="77777777">
      <w:pPr>
        <w:spacing w:after="0" w:line="240" w:lineRule="auto"/>
        <w:ind w:left="9" w:right="384"/>
        <w:rPr>
          <w:b/>
        </w:rPr>
      </w:pPr>
    </w:p>
    <w:p w:rsidR="00F92E4C" w:rsidP="00A01462" w:rsidRDefault="00F92E4C" w14:paraId="678A211A" w14:textId="77777777">
      <w:pPr>
        <w:spacing w:after="0" w:line="240" w:lineRule="auto"/>
        <w:ind w:left="9" w:right="384"/>
        <w:rPr>
          <w:b/>
        </w:rPr>
      </w:pPr>
    </w:p>
    <w:p w:rsidR="00401A59" w:rsidP="00A01462" w:rsidRDefault="00401A59" w14:paraId="3924D084" w14:textId="77777777">
      <w:pPr>
        <w:spacing w:after="0" w:line="240" w:lineRule="auto"/>
        <w:ind w:left="9" w:right="384"/>
        <w:rPr>
          <w:b/>
        </w:rPr>
      </w:pPr>
    </w:p>
    <w:p w:rsidR="00F92E4C" w:rsidP="00A01462" w:rsidRDefault="00F92E4C" w14:paraId="54602B46" w14:textId="77777777">
      <w:pPr>
        <w:spacing w:after="0" w:line="240" w:lineRule="auto"/>
        <w:ind w:left="9" w:right="384"/>
        <w:rPr>
          <w:b/>
        </w:rPr>
      </w:pPr>
    </w:p>
    <w:p w:rsidR="00F92E4C" w:rsidP="00A01462" w:rsidRDefault="00F92E4C" w14:paraId="0868F5AC" w14:textId="77777777">
      <w:pPr>
        <w:spacing w:after="0" w:line="240" w:lineRule="auto"/>
        <w:ind w:left="9" w:right="384"/>
        <w:rPr>
          <w:b/>
        </w:rPr>
      </w:pPr>
    </w:p>
    <w:p w:rsidR="00F92E4C" w:rsidP="00A01462" w:rsidRDefault="00F92E4C" w14:paraId="3DA587C6" w14:textId="77777777">
      <w:pPr>
        <w:spacing w:after="0" w:line="240" w:lineRule="auto"/>
        <w:ind w:left="9" w:right="384"/>
        <w:rPr>
          <w:b/>
        </w:rPr>
      </w:pPr>
    </w:p>
    <w:p w:rsidRPr="00F92E4C" w:rsidR="002F4915" w:rsidP="00053604" w:rsidRDefault="00F92E4C" w14:paraId="12568AED" w14:textId="2D50CDA8">
      <w:pPr>
        <w:spacing w:after="0" w:line="240" w:lineRule="auto"/>
        <w:ind w:left="9" w:right="384"/>
      </w:pPr>
      <w:r>
        <w:rPr>
          <w:b/>
        </w:rPr>
        <w:t xml:space="preserve">OBJETO: </w:t>
      </w:r>
      <w:r w:rsidRPr="00F92E4C" w:rsidR="001959AD">
        <w:t>ADQUISICIÓN DE SUMINISTROS DE IMPRESIÓN PARA EL FUNCIONAMIENTO DE LA DIRECCIÓN EJECUTIVA SECCIONAL DE ADMINISTRACIÓN JUDICIAL MEDELLÍN, EL CONSEJO SECCIONAL DE LA JUDICATURA</w:t>
      </w:r>
      <w:r w:rsidRPr="00F92E4C" w:rsidR="00530E0A">
        <w:t xml:space="preserve"> DE ANTIOQUIA</w:t>
      </w:r>
      <w:r w:rsidR="00B62CF2">
        <w:t xml:space="preserve"> - CHOC</w:t>
      </w:r>
      <w:r w:rsidR="000D5032">
        <w:t>Ó</w:t>
      </w:r>
      <w:r w:rsidRPr="00F92E4C" w:rsidR="001959AD">
        <w:t xml:space="preserve">, LOS DESPACHOS JUDICIALES DE MEDELLÍN, ÁREA METROPOLITANA, </w:t>
      </w:r>
      <w:r w:rsidR="00EC2CF5">
        <w:t xml:space="preserve">Y </w:t>
      </w:r>
      <w:r w:rsidRPr="00F92E4C" w:rsidR="001959AD">
        <w:t>DEP</w:t>
      </w:r>
      <w:r w:rsidRPr="00F92E4C">
        <w:t>ARTAMENTO</w:t>
      </w:r>
      <w:r w:rsidR="000D5032">
        <w:t>S</w:t>
      </w:r>
      <w:r w:rsidRPr="00F92E4C">
        <w:t xml:space="preserve"> DE ANTIOQUIA Y CHOCÓ.</w:t>
      </w:r>
    </w:p>
    <w:p w:rsidR="002F4915" w:rsidP="00A01462" w:rsidRDefault="002F4915" w14:paraId="1D1C7154" w14:textId="77777777">
      <w:pPr>
        <w:spacing w:after="0" w:line="240" w:lineRule="auto"/>
        <w:ind w:left="14" w:right="0" w:firstLine="0"/>
        <w:jc w:val="left"/>
      </w:pPr>
    </w:p>
    <w:p w:rsidR="006309A4" w:rsidP="00A01462" w:rsidRDefault="006309A4" w14:paraId="67346513" w14:textId="77777777">
      <w:pPr>
        <w:spacing w:after="0" w:line="240" w:lineRule="auto"/>
        <w:ind w:left="14" w:right="0" w:firstLine="0"/>
        <w:jc w:val="left"/>
      </w:pPr>
    </w:p>
    <w:p w:rsidR="00F92E4C" w:rsidP="00A01462" w:rsidRDefault="00F92E4C" w14:paraId="601687A1" w14:textId="77777777">
      <w:pPr>
        <w:spacing w:after="0" w:line="240" w:lineRule="auto"/>
        <w:ind w:left="14" w:right="0" w:firstLine="0"/>
        <w:jc w:val="left"/>
      </w:pPr>
    </w:p>
    <w:p w:rsidR="00F92E4C" w:rsidP="00A01462" w:rsidRDefault="00F92E4C" w14:paraId="5B5E23BF" w14:textId="77777777">
      <w:pPr>
        <w:spacing w:after="0" w:line="240" w:lineRule="auto"/>
        <w:ind w:left="14" w:right="0" w:firstLine="0"/>
        <w:jc w:val="left"/>
      </w:pPr>
    </w:p>
    <w:p w:rsidR="00F92E4C" w:rsidP="00A01462" w:rsidRDefault="00F92E4C" w14:paraId="458E44AE" w14:textId="77777777">
      <w:pPr>
        <w:spacing w:after="0" w:line="240" w:lineRule="auto"/>
        <w:ind w:left="14" w:right="0" w:firstLine="0"/>
        <w:jc w:val="left"/>
      </w:pPr>
    </w:p>
    <w:p w:rsidR="00F92E4C" w:rsidP="00A01462" w:rsidRDefault="00F92E4C" w14:paraId="7DEDAF6F" w14:textId="77777777">
      <w:pPr>
        <w:spacing w:after="0" w:line="240" w:lineRule="auto"/>
        <w:ind w:left="14" w:right="0" w:firstLine="0"/>
        <w:jc w:val="left"/>
      </w:pPr>
    </w:p>
    <w:p w:rsidR="00F92E4C" w:rsidP="00A01462" w:rsidRDefault="00F92E4C" w14:paraId="22702891" w14:textId="77777777">
      <w:pPr>
        <w:spacing w:after="0" w:line="240" w:lineRule="auto"/>
        <w:ind w:left="14" w:right="0" w:firstLine="0"/>
        <w:jc w:val="left"/>
      </w:pPr>
    </w:p>
    <w:p w:rsidRPr="00B11EC9" w:rsidR="002F4915" w:rsidP="00A01462" w:rsidRDefault="001959AD" w14:paraId="43D1043D" w14:textId="09D5CD35">
      <w:pPr>
        <w:spacing w:after="0" w:line="240" w:lineRule="auto"/>
        <w:ind w:left="9"/>
      </w:pPr>
      <w:r>
        <w:t>NOTA: El presente estudio, se realiza de conformidad con lo dispuesto por el numeral 12 del artículo 25 de la Ley 80 de 1993, numeral 2° del artículo 2° Ley 1150 del 2007, en concordancia</w:t>
      </w:r>
      <w:r w:rsidR="00DA064C">
        <w:t xml:space="preserve"> con los artículos 2.2.1.2.1.2.7</w:t>
      </w:r>
      <w:r>
        <w:t>. y sigu</w:t>
      </w:r>
      <w:r w:rsidR="008E7376">
        <w:t>ientes del Decreto 1082 de 2015</w:t>
      </w:r>
      <w:r w:rsidR="00B11EC9">
        <w:t>,</w:t>
      </w:r>
      <w:r w:rsidR="008E7376">
        <w:t xml:space="preserve"> con </w:t>
      </w:r>
      <w:r w:rsidR="000D5032">
        <w:t xml:space="preserve">la Resolución 7025 de 2019, </w:t>
      </w:r>
      <w:r w:rsidR="008E7376">
        <w:t>Manual de Contratación de la Dirección Ejecutiva de Administración Judicial</w:t>
      </w:r>
      <w:r w:rsidR="00B11EC9">
        <w:t xml:space="preserve"> y con </w:t>
      </w:r>
      <w:r w:rsidRPr="00B11EC9" w:rsidR="00B11EC9">
        <w:t xml:space="preserve">el </w:t>
      </w:r>
      <w:r w:rsidRPr="00B11EC9" w:rsidR="00B11EC9">
        <w:rPr>
          <w:rFonts w:eastAsiaTheme="minorEastAsia"/>
          <w:bCs/>
        </w:rPr>
        <w:t>Acuerdo Marco de Precios para la adquisición de Consumibles de Impresión, contrato N°CCE282- AMP-2020</w:t>
      </w:r>
    </w:p>
    <w:p w:rsidR="002F4915" w:rsidP="00A01462" w:rsidRDefault="001959AD" w14:paraId="449C6F87" w14:textId="77777777">
      <w:pPr>
        <w:spacing w:after="0" w:line="240" w:lineRule="auto"/>
        <w:ind w:left="14" w:right="9192" w:firstLine="0"/>
        <w:jc w:val="left"/>
      </w:pPr>
      <w:r>
        <w:t xml:space="preserve">        </w:t>
      </w:r>
    </w:p>
    <w:p w:rsidR="00085375" w:rsidP="00A01462" w:rsidRDefault="00085375" w14:paraId="406F5FF1" w14:textId="77777777">
      <w:pPr>
        <w:spacing w:after="0" w:line="240" w:lineRule="auto"/>
        <w:ind w:left="14" w:right="9192" w:firstLine="0"/>
        <w:jc w:val="left"/>
      </w:pPr>
    </w:p>
    <w:p w:rsidR="00085375" w:rsidP="00A01462" w:rsidRDefault="00085375" w14:paraId="0BC0687C" w14:textId="77777777">
      <w:pPr>
        <w:spacing w:after="0" w:line="240" w:lineRule="auto"/>
        <w:ind w:left="14" w:right="9192" w:firstLine="0"/>
        <w:jc w:val="left"/>
      </w:pPr>
    </w:p>
    <w:p w:rsidR="00085375" w:rsidP="00A01462" w:rsidRDefault="00085375" w14:paraId="6F751EE8" w14:textId="77777777">
      <w:pPr>
        <w:spacing w:after="0" w:line="240" w:lineRule="auto"/>
        <w:ind w:left="14" w:right="9192" w:firstLine="0"/>
        <w:jc w:val="left"/>
      </w:pPr>
    </w:p>
    <w:p w:rsidR="00085375" w:rsidP="00A01462" w:rsidRDefault="00085375" w14:paraId="7B2F9D85" w14:textId="77777777">
      <w:pPr>
        <w:spacing w:after="0" w:line="240" w:lineRule="auto"/>
        <w:ind w:left="14" w:right="9192" w:firstLine="0"/>
        <w:jc w:val="left"/>
      </w:pPr>
    </w:p>
    <w:p w:rsidR="00085375" w:rsidP="00A01462" w:rsidRDefault="00085375" w14:paraId="6CBADF3D" w14:textId="77777777">
      <w:pPr>
        <w:spacing w:after="0" w:line="240" w:lineRule="auto"/>
        <w:ind w:left="14" w:right="9192" w:firstLine="0"/>
        <w:jc w:val="left"/>
      </w:pPr>
    </w:p>
    <w:p w:rsidR="00085375" w:rsidP="00A01462" w:rsidRDefault="00085375" w14:paraId="581324F7" w14:textId="77777777">
      <w:pPr>
        <w:spacing w:after="0" w:line="240" w:lineRule="auto"/>
        <w:ind w:left="14" w:right="9192" w:firstLine="0"/>
        <w:jc w:val="left"/>
      </w:pPr>
    </w:p>
    <w:p w:rsidR="002F4915" w:rsidP="00A01462" w:rsidRDefault="001959AD" w14:paraId="717DF0AB" w14:textId="77777777">
      <w:pPr>
        <w:spacing w:after="0" w:line="240" w:lineRule="auto"/>
        <w:ind w:left="14" w:right="9192" w:firstLine="0"/>
        <w:jc w:val="left"/>
      </w:pPr>
      <w:r>
        <w:t xml:space="preserve">    </w:t>
      </w:r>
    </w:p>
    <w:p w:rsidR="002F4915" w:rsidP="00A01462" w:rsidRDefault="001959AD" w14:paraId="0786C144" w14:textId="77777777">
      <w:pPr>
        <w:spacing w:after="0" w:line="240" w:lineRule="auto"/>
        <w:ind w:left="14" w:right="0" w:firstLine="0"/>
        <w:jc w:val="left"/>
      </w:pPr>
      <w:r>
        <w:t xml:space="preserve">  </w:t>
      </w:r>
    </w:p>
    <w:p w:rsidR="00614360" w:rsidP="00614360" w:rsidRDefault="001959AD" w14:paraId="0C09F115" w14:textId="387E37B9">
      <w:pPr>
        <w:spacing w:after="0" w:line="240" w:lineRule="auto"/>
        <w:ind w:right="364"/>
        <w:jc w:val="center"/>
        <w:rPr>
          <w:b/>
          <w:bCs/>
        </w:rPr>
      </w:pPr>
      <w:r w:rsidRPr="00BD4713">
        <w:rPr>
          <w:b/>
          <w:bCs/>
        </w:rPr>
        <w:t>Medellín,</w:t>
      </w:r>
      <w:r w:rsidRPr="00BD4713" w:rsidR="003D489D">
        <w:rPr>
          <w:b/>
          <w:bCs/>
        </w:rPr>
        <w:t xml:space="preserve"> </w:t>
      </w:r>
      <w:r w:rsidR="00D05D4D">
        <w:rPr>
          <w:b/>
          <w:bCs/>
        </w:rPr>
        <w:t>julio</w:t>
      </w:r>
      <w:r w:rsidRPr="00BD4713" w:rsidR="00496046">
        <w:rPr>
          <w:b/>
          <w:bCs/>
        </w:rPr>
        <w:t xml:space="preserve"> </w:t>
      </w:r>
      <w:r w:rsidR="00D05D4D">
        <w:rPr>
          <w:b/>
          <w:bCs/>
        </w:rPr>
        <w:t>1</w:t>
      </w:r>
      <w:r w:rsidRPr="00BD4713" w:rsidR="00BD6A97">
        <w:rPr>
          <w:b/>
          <w:bCs/>
        </w:rPr>
        <w:t xml:space="preserve"> de 202</w:t>
      </w:r>
      <w:r w:rsidRPr="00BD4713" w:rsidR="00496046">
        <w:rPr>
          <w:b/>
          <w:bCs/>
        </w:rPr>
        <w:t>2</w:t>
      </w:r>
    </w:p>
    <w:p w:rsidR="00614360" w:rsidP="00614360" w:rsidRDefault="00614360" w14:paraId="65B5351B" w14:textId="77777777">
      <w:pPr>
        <w:spacing w:after="0" w:line="240" w:lineRule="auto"/>
        <w:ind w:right="364"/>
        <w:jc w:val="center"/>
        <w:rPr>
          <w:b/>
          <w:bCs/>
        </w:rPr>
      </w:pPr>
    </w:p>
    <w:p w:rsidR="00614360" w:rsidP="00614360" w:rsidRDefault="00614360" w14:paraId="23046514" w14:textId="77777777">
      <w:pPr>
        <w:spacing w:after="0" w:line="240" w:lineRule="auto"/>
        <w:ind w:right="364"/>
        <w:jc w:val="center"/>
        <w:rPr>
          <w:b/>
          <w:bCs/>
        </w:rPr>
      </w:pPr>
    </w:p>
    <w:p w:rsidR="00614360" w:rsidP="00614360" w:rsidRDefault="00614360" w14:paraId="600796C2" w14:textId="77777777">
      <w:pPr>
        <w:spacing w:after="0" w:line="240" w:lineRule="auto"/>
        <w:ind w:right="364"/>
        <w:jc w:val="center"/>
        <w:rPr>
          <w:b/>
          <w:bCs/>
        </w:rPr>
      </w:pPr>
    </w:p>
    <w:p w:rsidR="00614360" w:rsidP="00614360" w:rsidRDefault="00614360" w14:paraId="1DF16160" w14:textId="77777777">
      <w:pPr>
        <w:spacing w:after="0" w:line="240" w:lineRule="auto"/>
        <w:ind w:right="364"/>
        <w:jc w:val="center"/>
        <w:rPr>
          <w:b/>
          <w:bCs/>
        </w:rPr>
      </w:pPr>
    </w:p>
    <w:p w:rsidR="00614360" w:rsidP="00614360" w:rsidRDefault="00614360" w14:paraId="0F013940" w14:textId="77777777">
      <w:pPr>
        <w:spacing w:after="0" w:line="240" w:lineRule="auto"/>
        <w:ind w:right="364"/>
        <w:jc w:val="center"/>
        <w:rPr>
          <w:b/>
          <w:bCs/>
        </w:rPr>
      </w:pPr>
    </w:p>
    <w:p w:rsidR="00614360" w:rsidP="00614360" w:rsidRDefault="00614360" w14:paraId="0BAD6327" w14:textId="77777777">
      <w:pPr>
        <w:spacing w:after="0" w:line="240" w:lineRule="auto"/>
        <w:ind w:right="364"/>
        <w:jc w:val="center"/>
        <w:rPr>
          <w:b/>
          <w:bCs/>
        </w:rPr>
      </w:pPr>
    </w:p>
    <w:p w:rsidR="00614360" w:rsidP="00614360" w:rsidRDefault="00614360" w14:paraId="3BFFE2A4" w14:textId="77777777">
      <w:pPr>
        <w:spacing w:after="0" w:line="240" w:lineRule="auto"/>
        <w:ind w:right="364"/>
        <w:jc w:val="center"/>
        <w:rPr>
          <w:b/>
          <w:bCs/>
        </w:rPr>
      </w:pPr>
    </w:p>
    <w:p w:rsidR="00614360" w:rsidP="00614360" w:rsidRDefault="00614360" w14:paraId="26DFE57D" w14:textId="77777777">
      <w:pPr>
        <w:spacing w:after="0" w:line="240" w:lineRule="auto"/>
        <w:ind w:right="364"/>
        <w:jc w:val="center"/>
        <w:rPr>
          <w:b/>
          <w:bCs/>
        </w:rPr>
      </w:pPr>
    </w:p>
    <w:p w:rsidR="00614360" w:rsidP="00614360" w:rsidRDefault="00B12DF7" w14:paraId="4FC9169B" w14:textId="77777777">
      <w:pPr>
        <w:spacing w:after="0" w:line="240" w:lineRule="auto"/>
        <w:ind w:left="0" w:right="364" w:firstLine="0"/>
        <w:jc w:val="center"/>
      </w:pPr>
      <w:r w:rsidRPr="00614360">
        <w:rPr>
          <w:b/>
          <w:bCs/>
        </w:rPr>
        <w:t>CAPÍTULO I</w:t>
      </w:r>
      <w:r w:rsidR="00614360">
        <w:t xml:space="preserve"> </w:t>
      </w:r>
    </w:p>
    <w:p w:rsidR="00B12DF7" w:rsidP="00614360" w:rsidRDefault="00B12DF7" w14:paraId="3688EC64" w14:textId="7673B3E4">
      <w:pPr>
        <w:spacing w:after="0" w:line="240" w:lineRule="auto"/>
        <w:ind w:left="0" w:right="364" w:firstLine="0"/>
        <w:jc w:val="center"/>
      </w:pPr>
      <w:r>
        <w:t>Numeral 1 del artículo 2.2.1.1.2.1.1 del Decreto 1082 de 2015</w:t>
      </w:r>
    </w:p>
    <w:p w:rsidR="0033611A" w:rsidP="003B368C" w:rsidRDefault="0033611A" w14:paraId="3DE1771E" w14:textId="77777777">
      <w:pPr>
        <w:spacing w:after="0" w:line="240" w:lineRule="auto"/>
        <w:ind w:left="9" w:right="0"/>
      </w:pPr>
    </w:p>
    <w:p w:rsidR="0033611A" w:rsidP="003B368C" w:rsidRDefault="0033611A" w14:paraId="0DA39BFC" w14:textId="77777777">
      <w:pPr>
        <w:pStyle w:val="Prrafodelista"/>
        <w:numPr>
          <w:ilvl w:val="0"/>
          <w:numId w:val="24"/>
        </w:numPr>
        <w:tabs>
          <w:tab w:val="left" w:pos="426"/>
        </w:tabs>
        <w:spacing w:after="0" w:line="240" w:lineRule="auto"/>
        <w:ind w:left="0" w:right="0" w:firstLine="0"/>
      </w:pPr>
      <w:r w:rsidRPr="0033611A">
        <w:rPr>
          <w:b/>
        </w:rPr>
        <w:t xml:space="preserve">DESCRIPCIÓN DE LA NECESIDAD: </w:t>
      </w:r>
      <w:r>
        <w:t xml:space="preserve"> </w:t>
      </w:r>
    </w:p>
    <w:p w:rsidR="0033611A" w:rsidP="003B368C" w:rsidRDefault="0033611A" w14:paraId="58A3BD1B" w14:textId="77777777">
      <w:pPr>
        <w:spacing w:after="0" w:line="240" w:lineRule="auto"/>
        <w:ind w:left="9" w:right="0"/>
      </w:pPr>
    </w:p>
    <w:p w:rsidR="00B12DF7" w:rsidP="003B368C" w:rsidRDefault="00B12DF7" w14:paraId="1C9A953E" w14:textId="13EE6E00">
      <w:pPr>
        <w:spacing w:after="0" w:line="240" w:lineRule="auto"/>
        <w:ind w:left="9" w:right="0"/>
      </w:pPr>
      <w:r>
        <w:t xml:space="preserve">De conformidad con el numeral </w:t>
      </w:r>
      <w:r w:rsidR="00DA064C">
        <w:t>2</w:t>
      </w:r>
      <w:r>
        <w:t xml:space="preserve"> del Artículo 2 de la Ley 1150 de 2007, Ley 80 de 1993, y en concordancia con el Decreto 1082 de 2015, las entidades estatales están obligadas a realizar estudios previos para comprobar la necesidad de contratar el bien o servicio, obra o labor.  </w:t>
      </w:r>
    </w:p>
    <w:p w:rsidR="00B12DF7" w:rsidP="003B368C" w:rsidRDefault="00B12DF7" w14:paraId="715C3C98" w14:textId="77777777">
      <w:pPr>
        <w:spacing w:after="0" w:line="240" w:lineRule="auto"/>
        <w:ind w:left="374" w:right="0" w:firstLine="0"/>
        <w:jc w:val="left"/>
      </w:pPr>
      <w:r>
        <w:t xml:space="preserve">  </w:t>
      </w:r>
    </w:p>
    <w:p w:rsidR="00B12DF7" w:rsidP="003B368C" w:rsidRDefault="00B12DF7" w14:paraId="7A8D8196" w14:textId="2605E47C">
      <w:pPr>
        <w:spacing w:after="0" w:line="240" w:lineRule="auto"/>
        <w:ind w:left="9" w:right="0"/>
      </w:pPr>
      <w:r>
        <w:t xml:space="preserve">La Dirección Ejecutiva Seccional de Administración Judicial Medellín - Antioquia, tiene a su cargo los Despachos Judiciales y sedes Administrativas del Distrito Judicial de Medellín, Área Metropolitana, Municipios de Antioquia y Chocó a las cuales se les debe suministrar bienes y servicios que permitan garantizar la prestación del servicio de Administración de Justicia de manera oportuna y eficiente. </w:t>
      </w:r>
    </w:p>
    <w:p w:rsidR="00B12DF7" w:rsidP="003B368C" w:rsidRDefault="00B12DF7" w14:paraId="21B146C3" w14:textId="77777777">
      <w:pPr>
        <w:spacing w:after="0" w:line="240" w:lineRule="auto"/>
        <w:ind w:left="14" w:right="0" w:firstLine="0"/>
        <w:jc w:val="left"/>
      </w:pPr>
      <w:r>
        <w:t xml:space="preserve">  </w:t>
      </w:r>
    </w:p>
    <w:p w:rsidR="00B87C5C" w:rsidP="003B368C" w:rsidRDefault="00B12DF7" w14:paraId="3D7C2D6D" w14:textId="41FA9AE1">
      <w:pPr>
        <w:spacing w:after="0" w:line="240" w:lineRule="auto"/>
        <w:ind w:left="9" w:right="0"/>
      </w:pPr>
      <w:r w:rsidRPr="00B87C5C">
        <w:t>El Almacén de la Dirección Ejecutiva Seccional de Administración Judicial Medellín</w:t>
      </w:r>
      <w:r w:rsidR="00B87C5C">
        <w:t xml:space="preserve"> actualmente</w:t>
      </w:r>
      <w:r w:rsidRPr="00B87C5C">
        <w:t xml:space="preserve"> </w:t>
      </w:r>
      <w:r w:rsidR="00150B6B">
        <w:t xml:space="preserve">no </w:t>
      </w:r>
      <w:r w:rsidRPr="00150B6B">
        <w:t>cuenta en su inventario con stocks</w:t>
      </w:r>
      <w:r w:rsidRPr="00150B6B" w:rsidR="008D1B31">
        <w:t xml:space="preserve"> </w:t>
      </w:r>
      <w:r w:rsidR="00496046">
        <w:t xml:space="preserve">suficientes </w:t>
      </w:r>
      <w:r w:rsidRPr="00150B6B">
        <w:t>de suministros</w:t>
      </w:r>
      <w:r w:rsidRPr="00B87C5C">
        <w:t xml:space="preserve"> de impresión</w:t>
      </w:r>
      <w:r w:rsidR="00B87C5C">
        <w:t xml:space="preserve"> para cubrir sus necesidades de impresión; pero en aras de</w:t>
      </w:r>
      <w:r>
        <w:t xml:space="preserve"> garantizar el normal desarrollo en la labor de los Despachos Judiciales y sedes Administrativas</w:t>
      </w:r>
      <w:r w:rsidR="4D2586E3">
        <w:t>,</w:t>
      </w:r>
      <w:r w:rsidR="084737E3">
        <w:t xml:space="preserve"> la Entidad </w:t>
      </w:r>
      <w:r w:rsidR="00970845">
        <w:t>requiere</w:t>
      </w:r>
      <w:r w:rsidR="2D1DF466">
        <w:t xml:space="preserve"> aprovis</w:t>
      </w:r>
      <w:r w:rsidR="5A237989">
        <w:t xml:space="preserve">ionarse de estos </w:t>
      </w:r>
      <w:r w:rsidR="014329FC">
        <w:t>suministros</w:t>
      </w:r>
      <w:r w:rsidR="40BCFA14">
        <w:t xml:space="preserve"> </w:t>
      </w:r>
      <w:r w:rsidR="00150B6B">
        <w:t>de impresión con stock suficiente</w:t>
      </w:r>
      <w:r w:rsidR="10EC708E">
        <w:t xml:space="preserve">, ya que </w:t>
      </w:r>
      <w:r w:rsidR="103C19E8">
        <w:t xml:space="preserve">son elementos esenciales para que los Despachos Judiciales ejerzan su </w:t>
      </w:r>
      <w:r w:rsidR="6B3B42A4">
        <w:t>función</w:t>
      </w:r>
      <w:r w:rsidR="00150B6B">
        <w:t>.</w:t>
      </w:r>
    </w:p>
    <w:p w:rsidR="00B87C5C" w:rsidP="003B368C" w:rsidRDefault="00B87C5C" w14:paraId="5269AB57" w14:textId="77777777">
      <w:pPr>
        <w:spacing w:after="0" w:line="240" w:lineRule="auto"/>
        <w:ind w:left="9" w:right="0"/>
      </w:pPr>
    </w:p>
    <w:p w:rsidR="00B12DF7" w:rsidP="003B368C" w:rsidRDefault="00B87C5C" w14:paraId="28F476A4" w14:textId="14F2966D">
      <w:pPr>
        <w:pStyle w:val="Default"/>
        <w:jc w:val="both"/>
        <w:rPr>
          <w:sz w:val="22"/>
          <w:szCs w:val="22"/>
        </w:rPr>
      </w:pPr>
      <w:r w:rsidRPr="514DF574">
        <w:rPr>
          <w:rFonts w:eastAsia="Arial"/>
          <w:color w:val="000000" w:themeColor="text1"/>
          <w:sz w:val="22"/>
          <w:szCs w:val="22"/>
        </w:rPr>
        <w:t>A</w:t>
      </w:r>
      <w:r w:rsidRPr="514DF574" w:rsidR="508FC5EE">
        <w:rPr>
          <w:rFonts w:eastAsia="Arial"/>
          <w:color w:val="000000" w:themeColor="text1"/>
          <w:sz w:val="22"/>
          <w:szCs w:val="22"/>
        </w:rPr>
        <w:t>dicionalmente</w:t>
      </w:r>
      <w:r w:rsidRPr="514DF574">
        <w:rPr>
          <w:rFonts w:eastAsia="Arial"/>
          <w:color w:val="000000" w:themeColor="text1"/>
          <w:sz w:val="22"/>
          <w:szCs w:val="22"/>
        </w:rPr>
        <w:t>, se pretende</w:t>
      </w:r>
      <w:r w:rsidRPr="514DF574" w:rsidR="508FC5EE">
        <w:rPr>
          <w:rFonts w:eastAsia="Arial"/>
          <w:color w:val="000000" w:themeColor="text1"/>
          <w:sz w:val="22"/>
          <w:szCs w:val="22"/>
        </w:rPr>
        <w:t xml:space="preserve"> agilizar</w:t>
      </w:r>
      <w:r w:rsidRPr="514DF574" w:rsidR="027835EE">
        <w:rPr>
          <w:rFonts w:eastAsia="Arial"/>
          <w:color w:val="000000" w:themeColor="text1"/>
          <w:sz w:val="22"/>
          <w:szCs w:val="22"/>
        </w:rPr>
        <w:t xml:space="preserve"> el proceso de </w:t>
      </w:r>
      <w:r w:rsidRPr="514DF574" w:rsidR="541419F1">
        <w:rPr>
          <w:rFonts w:eastAsia="Arial"/>
          <w:color w:val="000000" w:themeColor="text1"/>
          <w:sz w:val="22"/>
          <w:szCs w:val="22"/>
        </w:rPr>
        <w:t xml:space="preserve">selección </w:t>
      </w:r>
      <w:r w:rsidRPr="514DF574" w:rsidR="027835EE">
        <w:rPr>
          <w:rFonts w:eastAsia="Arial"/>
          <w:color w:val="000000" w:themeColor="text1"/>
          <w:sz w:val="22"/>
          <w:szCs w:val="22"/>
        </w:rPr>
        <w:t xml:space="preserve">mediante el </w:t>
      </w:r>
      <w:r w:rsidRPr="514DF574" w:rsidR="00150B6B">
        <w:rPr>
          <w:rFonts w:eastAsia="Arial"/>
          <w:color w:val="000000" w:themeColor="text1"/>
          <w:sz w:val="22"/>
          <w:szCs w:val="22"/>
        </w:rPr>
        <w:t>Acuerdo Marco de Precios para la adquisición de Consumibles de Impresión, contrato N°CCE282- AMP-2020</w:t>
      </w:r>
      <w:r w:rsidRPr="514DF574" w:rsidR="00E7207C">
        <w:rPr>
          <w:rFonts w:eastAsia="Arial"/>
          <w:color w:val="000000" w:themeColor="text1"/>
          <w:sz w:val="22"/>
          <w:szCs w:val="22"/>
        </w:rPr>
        <w:t>.</w:t>
      </w:r>
      <w:r w:rsidRPr="514DF574" w:rsidR="00970845">
        <w:rPr>
          <w:rFonts w:eastAsia="Arial"/>
          <w:color w:val="000000" w:themeColor="text1"/>
          <w:sz w:val="22"/>
          <w:szCs w:val="22"/>
        </w:rPr>
        <w:t xml:space="preserve"> Por lo tanto, llevar a cabo esta nueva adquisición por medio de la </w:t>
      </w:r>
      <w:r w:rsidRPr="00B72FF6" w:rsidR="00B72FF6">
        <w:rPr>
          <w:rFonts w:eastAsia="Arial"/>
          <w:color w:val="000000" w:themeColor="text1"/>
          <w:sz w:val="22"/>
          <w:szCs w:val="22"/>
        </w:rPr>
        <w:t>Tienda Virtual del Estado Colombiano</w:t>
      </w:r>
      <w:r w:rsidR="00B72FF6">
        <w:rPr>
          <w:color w:val="525151"/>
          <w:sz w:val="20"/>
          <w:szCs w:val="20"/>
        </w:rPr>
        <w:t xml:space="preserve"> </w:t>
      </w:r>
      <w:r w:rsidRPr="00B72FF6" w:rsidR="00B72FF6">
        <w:rPr>
          <w:rFonts w:eastAsia="Arial"/>
          <w:color w:val="000000" w:themeColor="text1"/>
          <w:sz w:val="22"/>
          <w:szCs w:val="22"/>
        </w:rPr>
        <w:t>(</w:t>
      </w:r>
      <w:r w:rsidRPr="514DF574" w:rsidR="00970845">
        <w:rPr>
          <w:rFonts w:eastAsia="Arial"/>
          <w:color w:val="000000" w:themeColor="text1"/>
          <w:sz w:val="22"/>
          <w:szCs w:val="22"/>
        </w:rPr>
        <w:t>TVEC</w:t>
      </w:r>
      <w:r w:rsidR="00B72FF6">
        <w:rPr>
          <w:rFonts w:eastAsia="Arial"/>
          <w:color w:val="000000" w:themeColor="text1"/>
          <w:sz w:val="22"/>
          <w:szCs w:val="22"/>
        </w:rPr>
        <w:t>)</w:t>
      </w:r>
      <w:r w:rsidRPr="514DF574" w:rsidR="00970845">
        <w:rPr>
          <w:rFonts w:eastAsia="Arial"/>
          <w:color w:val="000000" w:themeColor="text1"/>
          <w:sz w:val="22"/>
          <w:szCs w:val="22"/>
        </w:rPr>
        <w:t xml:space="preserve"> le permite a la</w:t>
      </w:r>
      <w:r w:rsidRPr="514DF574" w:rsidR="00F45B0C">
        <w:rPr>
          <w:rFonts w:eastAsia="Arial"/>
          <w:color w:val="000000" w:themeColor="text1"/>
          <w:sz w:val="22"/>
          <w:szCs w:val="22"/>
        </w:rPr>
        <w:t xml:space="preserve"> E</w:t>
      </w:r>
      <w:r w:rsidRPr="514DF574" w:rsidR="00970845">
        <w:rPr>
          <w:rFonts w:eastAsia="Arial"/>
          <w:color w:val="000000" w:themeColor="text1"/>
          <w:sz w:val="22"/>
          <w:szCs w:val="22"/>
        </w:rPr>
        <w:t xml:space="preserve">ntidad obtener favorabilidad económica, gracias al ahorro que se logra con </w:t>
      </w:r>
      <w:r w:rsidRPr="514DF574" w:rsidR="5C8AA348">
        <w:rPr>
          <w:rFonts w:eastAsia="Arial"/>
          <w:color w:val="000000" w:themeColor="text1"/>
          <w:sz w:val="22"/>
          <w:szCs w:val="22"/>
        </w:rPr>
        <w:t xml:space="preserve">los precios </w:t>
      </w:r>
      <w:r w:rsidRPr="514DF574" w:rsidR="00970845">
        <w:rPr>
          <w:rFonts w:eastAsia="Arial"/>
          <w:color w:val="000000" w:themeColor="text1"/>
          <w:sz w:val="22"/>
          <w:szCs w:val="22"/>
        </w:rPr>
        <w:t>que se encuentran garantizados por los proveedores dentro del acuerdo marco</w:t>
      </w:r>
      <w:r w:rsidRPr="514DF574" w:rsidR="5C8AA348">
        <w:rPr>
          <w:rFonts w:eastAsia="Arial"/>
          <w:color w:val="000000" w:themeColor="text1"/>
          <w:sz w:val="22"/>
          <w:szCs w:val="22"/>
        </w:rPr>
        <w:t>.</w:t>
      </w:r>
    </w:p>
    <w:p w:rsidR="00B12DF7" w:rsidP="003B368C" w:rsidRDefault="00B12DF7" w14:paraId="45783636" w14:textId="77777777">
      <w:pPr>
        <w:spacing w:after="0" w:line="240" w:lineRule="auto"/>
        <w:ind w:left="14" w:right="0" w:firstLine="0"/>
        <w:jc w:val="left"/>
      </w:pPr>
      <w:r w:rsidRPr="514DF574">
        <w:rPr>
          <w:color w:val="000000" w:themeColor="text1"/>
        </w:rPr>
        <w:t xml:space="preserve">  </w:t>
      </w:r>
    </w:p>
    <w:p w:rsidR="00B12DF7" w:rsidP="003B368C" w:rsidRDefault="00B12DF7" w14:paraId="2FC49E25" w14:textId="18AECA52">
      <w:pPr>
        <w:spacing w:after="0" w:line="240" w:lineRule="auto"/>
        <w:ind w:left="9" w:right="0"/>
      </w:pPr>
      <w:r>
        <w:t xml:space="preserve">Es política de la Dirección Ejecutiva de Administración Judicial, propender por el adecuado uso de los equipos de impresión; por tal motivo, los insumos de impresión deben ser nuevos, originales de fábrica, no </w:t>
      </w:r>
      <w:r w:rsidR="760E5E19">
        <w:t>remanufacturados</w:t>
      </w:r>
      <w:r>
        <w:t xml:space="preserve"> y que cuenten con la certificación del fabricante en Colombia, que acredite la calidad de los mismos, con el fin de evitar daños en las impresoras y pérdida en la garantía otorgada por los fabricantes.  </w:t>
      </w:r>
    </w:p>
    <w:p w:rsidR="00B12DF7" w:rsidP="003B368C" w:rsidRDefault="00B12DF7" w14:paraId="24F3B3D4" w14:textId="77777777">
      <w:pPr>
        <w:spacing w:after="0" w:line="240" w:lineRule="auto"/>
        <w:ind w:left="0" w:right="0" w:firstLine="0"/>
        <w:jc w:val="left"/>
      </w:pPr>
      <w:r>
        <w:t xml:space="preserve"> </w:t>
      </w:r>
    </w:p>
    <w:p w:rsidR="00B12DF7" w:rsidP="003B368C" w:rsidRDefault="00B12DF7" w14:paraId="3446A34F" w14:textId="726A3BAF">
      <w:pPr>
        <w:spacing w:after="0" w:line="240" w:lineRule="auto"/>
        <w:ind w:left="9" w:right="0"/>
      </w:pPr>
      <w:r>
        <w:t>Para garantizar de manera eficiente la prestación del servicio en la Administración de Justicia debido a los requerimientos de los diferentes funcionarios y empleados de los Despachos Judiciales realizados al Área del Almacén de la Dirección Ejecutiva Seccional de Administración Judicial Medellín y con el propósito de satisfacer los requerimientos de la Rama judicial, se requiere adelantar un proceso de Selección Abreviada para la adquisición de Bienes y Servicios de Características Técnicas Uniformes por compra por catálogo derivado de la celebración de Acuerdos Marco de Precios, en condiciones de igualdad, objetividad y transparencia de conformidad con los principios de la Contratación Estatal y las normas vigentes con la finalidad de cubrir las diferentes necesidades de los Despachos Judiciales de manera eficiente y optimizar la gestión en la Administración de Justicia de manera que garanticen las condiciones laborales adecuadas de los diferentes Despachos Judiciales.</w:t>
      </w:r>
    </w:p>
    <w:p w:rsidR="172F02CE" w:rsidP="172F02CE" w:rsidRDefault="172F02CE" w14:paraId="41F1CB28" w14:textId="7BE73398">
      <w:pPr>
        <w:spacing w:after="0" w:line="240" w:lineRule="auto"/>
        <w:ind w:left="9" w:right="0"/>
        <w:rPr>
          <w:color w:val="000000" w:themeColor="text1"/>
        </w:rPr>
      </w:pPr>
    </w:p>
    <w:p w:rsidRPr="00564F29" w:rsidR="24AD83F7" w:rsidP="172F02CE" w:rsidRDefault="24AD83F7" w14:paraId="6CAE527A" w14:textId="53D4033E">
      <w:pPr>
        <w:pStyle w:val="Default"/>
        <w:jc w:val="both"/>
        <w:rPr>
          <w:rFonts w:ascii="Times New Roman" w:hAnsi="Times New Roman" w:eastAsia="Times New Roman" w:cs="Times New Roman"/>
          <w:i/>
          <w:iCs/>
          <w:sz w:val="22"/>
          <w:szCs w:val="22"/>
          <w:lang w:val="es-MX"/>
        </w:rPr>
      </w:pPr>
      <w:r w:rsidRPr="172F02CE">
        <w:rPr>
          <w:color w:val="000000" w:themeColor="text1"/>
          <w:sz w:val="22"/>
          <w:szCs w:val="22"/>
        </w:rPr>
        <w:t xml:space="preserve">Para proyectar las cantidades a adquirir, se realizó </w:t>
      </w:r>
      <w:r w:rsidRPr="172F02CE" w:rsidR="28F002FC">
        <w:rPr>
          <w:color w:val="000000" w:themeColor="text1"/>
          <w:sz w:val="22"/>
          <w:szCs w:val="22"/>
        </w:rPr>
        <w:t>la siguiente</w:t>
      </w:r>
      <w:r w:rsidRPr="172F02CE" w:rsidR="390A8EEC">
        <w:rPr>
          <w:color w:val="000000" w:themeColor="text1"/>
          <w:sz w:val="22"/>
          <w:szCs w:val="22"/>
        </w:rPr>
        <w:t xml:space="preserve"> estadística analizando las salidas </w:t>
      </w:r>
      <w:r w:rsidRPr="172F02CE" w:rsidR="009F0E09">
        <w:rPr>
          <w:color w:val="000000" w:themeColor="text1"/>
          <w:sz w:val="22"/>
          <w:szCs w:val="22"/>
        </w:rPr>
        <w:t xml:space="preserve">durante las vigencias </w:t>
      </w:r>
      <w:r w:rsidRPr="172F02CE" w:rsidR="390A8EEC">
        <w:rPr>
          <w:color w:val="000000" w:themeColor="text1"/>
          <w:sz w:val="22"/>
          <w:szCs w:val="22"/>
        </w:rPr>
        <w:t>2021 y los cinco primeros meses del año 2022 (enero –mayo) y</w:t>
      </w:r>
      <w:r w:rsidRPr="172F02CE" w:rsidR="40506DAE">
        <w:rPr>
          <w:color w:val="000000" w:themeColor="text1"/>
          <w:sz w:val="22"/>
          <w:szCs w:val="22"/>
        </w:rPr>
        <w:t xml:space="preserve"> el kardex</w:t>
      </w:r>
      <w:r w:rsidRPr="172F02CE" w:rsidR="59CAEC50">
        <w:rPr>
          <w:color w:val="000000" w:themeColor="text1"/>
          <w:sz w:val="22"/>
          <w:szCs w:val="22"/>
        </w:rPr>
        <w:t xml:space="preserve"> </w:t>
      </w:r>
      <w:r w:rsidRPr="172F02CE" w:rsidR="40506DAE">
        <w:rPr>
          <w:color w:val="000000" w:themeColor="text1"/>
          <w:sz w:val="22"/>
          <w:szCs w:val="22"/>
        </w:rPr>
        <w:lastRenderedPageBreak/>
        <w:t>actualizado a fecha 06</w:t>
      </w:r>
      <w:r w:rsidRPr="172F02CE" w:rsidR="6B89CA6D">
        <w:rPr>
          <w:color w:val="000000" w:themeColor="text1"/>
          <w:sz w:val="22"/>
          <w:szCs w:val="22"/>
        </w:rPr>
        <w:t xml:space="preserve"> de junio de 2022 y adicionalmente, </w:t>
      </w:r>
      <w:r w:rsidRPr="172F02CE" w:rsidR="28395780">
        <w:rPr>
          <w:color w:val="000000" w:themeColor="text1"/>
          <w:sz w:val="22"/>
          <w:szCs w:val="22"/>
        </w:rPr>
        <w:t xml:space="preserve"> se remitió al Coordinador del </w:t>
      </w:r>
      <w:r w:rsidRPr="172F02CE" w:rsidR="009F0E09">
        <w:rPr>
          <w:color w:val="000000" w:themeColor="text1"/>
          <w:sz w:val="22"/>
          <w:szCs w:val="22"/>
        </w:rPr>
        <w:t>G</w:t>
      </w:r>
      <w:r w:rsidRPr="172F02CE" w:rsidR="009F0E09">
        <w:rPr>
          <w:color w:val="auto"/>
          <w:sz w:val="22"/>
          <w:szCs w:val="22"/>
        </w:rPr>
        <w:t>rupo</w:t>
      </w:r>
      <w:r w:rsidRPr="172F02CE" w:rsidR="28395780">
        <w:rPr>
          <w:color w:val="auto"/>
          <w:sz w:val="22"/>
          <w:szCs w:val="22"/>
        </w:rPr>
        <w:t xml:space="preserve"> de Soporte Tecn</w:t>
      </w:r>
      <w:r w:rsidRPr="172F02CE" w:rsidR="7BE09D2C">
        <w:rPr>
          <w:color w:val="auto"/>
          <w:sz w:val="22"/>
          <w:szCs w:val="22"/>
        </w:rPr>
        <w:t>ológico de la Entida</w:t>
      </w:r>
      <w:r w:rsidRPr="172F02CE" w:rsidR="7BE09D2C">
        <w:rPr>
          <w:color w:val="000000" w:themeColor="text1"/>
          <w:sz w:val="22"/>
          <w:szCs w:val="22"/>
        </w:rPr>
        <w:t xml:space="preserve">d, las estadísticas de consumo y las proyecciones para comprar, con el fin de que emitiera un concepto teniendo en cuenta la </w:t>
      </w:r>
      <w:r w:rsidRPr="172F02CE" w:rsidR="7586805D">
        <w:rPr>
          <w:color w:val="000000" w:themeColor="text1"/>
          <w:sz w:val="22"/>
          <w:szCs w:val="22"/>
        </w:rPr>
        <w:t>digitalización que se está llevando a cabo por la Entidad  y la distribución actual de impresoras concluyendo lo siguiente</w:t>
      </w:r>
      <w:r w:rsidRPr="00564F29" w:rsidR="7586805D">
        <w:rPr>
          <w:color w:val="000000" w:themeColor="text1"/>
          <w:sz w:val="22"/>
          <w:szCs w:val="22"/>
        </w:rPr>
        <w:t>:</w:t>
      </w:r>
      <w:r w:rsidRPr="00564F29" w:rsidR="5DCFCBBC">
        <w:rPr>
          <w:rFonts w:ascii="Times New Roman" w:hAnsi="Times New Roman" w:eastAsia="Times New Roman" w:cs="Times New Roman"/>
          <w:i/>
          <w:iCs/>
          <w:sz w:val="22"/>
          <w:szCs w:val="22"/>
        </w:rPr>
        <w:t>“</w:t>
      </w:r>
      <w:r w:rsidRPr="00564F29" w:rsidR="3894DB3F">
        <w:rPr>
          <w:rFonts w:ascii="Times New Roman" w:hAnsi="Times New Roman" w:eastAsia="Times New Roman" w:cs="Times New Roman"/>
          <w:i/>
          <w:iCs/>
          <w:sz w:val="22"/>
          <w:szCs w:val="22"/>
          <w:lang w:val="es-MX"/>
        </w:rPr>
        <w:t>Atendiendo a lo expuesto desde la coordinación de soporte tecnológico en la seccional Medellin, me permito indicar que lo expuesto en la proyección de compra de consumibles de impresión es acorde a la actual realidad que tiene la entidad en esta seccional, es importante con ello mencionar que la tasa de impresión debe tener una tendencia a bajar o a mantener sus márgenes de los últimos periodos, lo anterior por cuanto el proyecto de digitalización de expedientes proyecta un manejo digital de los expedientes, donde el tema de impresión debe tener una tendencia a la baja”.</w:t>
      </w:r>
    </w:p>
    <w:p w:rsidRPr="00564F29" w:rsidR="3894DB3F" w:rsidP="172F02CE" w:rsidRDefault="3894DB3F" w14:paraId="7AF407CC" w14:textId="2F041A3B">
      <w:pPr>
        <w:pStyle w:val="Default"/>
        <w:jc w:val="both"/>
        <w:rPr>
          <w:rFonts w:ascii="Times New Roman" w:hAnsi="Times New Roman" w:eastAsia="Times New Roman" w:cs="Times New Roman"/>
          <w:i/>
          <w:iCs/>
          <w:sz w:val="22"/>
          <w:szCs w:val="22"/>
          <w:lang w:val="es-MX"/>
        </w:rPr>
      </w:pPr>
      <w:r w:rsidRPr="00564F29">
        <w:rPr>
          <w:rFonts w:ascii="Times New Roman" w:hAnsi="Times New Roman" w:eastAsia="Times New Roman" w:cs="Times New Roman"/>
          <w:i/>
          <w:iCs/>
          <w:sz w:val="22"/>
          <w:szCs w:val="22"/>
          <w:lang w:val="es-MX"/>
        </w:rPr>
        <w:t xml:space="preserve"> </w:t>
      </w:r>
    </w:p>
    <w:p w:rsidR="172F02CE" w:rsidP="172F02CE" w:rsidRDefault="172F02CE" w14:paraId="6A1B2468" w14:textId="1D0B71C8">
      <w:pPr>
        <w:pStyle w:val="Default"/>
        <w:jc w:val="both"/>
        <w:rPr>
          <w:lang w:val="es-MX"/>
        </w:rPr>
      </w:pPr>
      <w:r w:rsidRPr="172F02CE">
        <w:rPr>
          <w:rFonts w:eastAsia="Arial"/>
          <w:color w:val="000000" w:themeColor="text1"/>
          <w:lang w:val="es-MX"/>
        </w:rPr>
        <w:t xml:space="preserve">Adicionalmente como argumento de la necesidad real de la entidad para el presente objeto contractual, se cuenta con la siguiente estadística:  </w:t>
      </w:r>
    </w:p>
    <w:p w:rsidR="172F02CE" w:rsidP="172F02CE" w:rsidRDefault="172F02CE" w14:paraId="18032F22" w14:textId="4AA66753">
      <w:pPr>
        <w:pStyle w:val="Default"/>
        <w:jc w:val="both"/>
        <w:rPr>
          <w:lang w:val="es-MX"/>
        </w:rPr>
      </w:pPr>
    </w:p>
    <w:tbl>
      <w:tblPr>
        <w:tblW w:w="9351" w:type="dxa"/>
        <w:tblCellMar>
          <w:left w:w="70" w:type="dxa"/>
          <w:right w:w="70" w:type="dxa"/>
        </w:tblCellMar>
        <w:tblLook w:val="04A0" w:firstRow="1" w:lastRow="0" w:firstColumn="1" w:lastColumn="0" w:noHBand="0" w:noVBand="1"/>
      </w:tblPr>
      <w:tblGrid>
        <w:gridCol w:w="2830"/>
        <w:gridCol w:w="993"/>
        <w:gridCol w:w="992"/>
        <w:gridCol w:w="1134"/>
        <w:gridCol w:w="1701"/>
        <w:gridCol w:w="1701"/>
      </w:tblGrid>
      <w:tr w:rsidRPr="00D27BBD" w:rsidR="005745E4" w:rsidTr="005745E4" w14:paraId="5F190BA2" w14:textId="77777777">
        <w:trPr>
          <w:trHeight w:val="270"/>
        </w:trPr>
        <w:tc>
          <w:tcPr>
            <w:tcW w:w="9351" w:type="dxa"/>
            <w:gridSpan w:val="6"/>
            <w:tcBorders>
              <w:top w:val="single" w:color="000000" w:sz="4" w:space="0"/>
              <w:left w:val="single" w:color="000000" w:sz="4" w:space="0"/>
              <w:bottom w:val="single" w:color="000000" w:sz="8" w:space="0"/>
              <w:right w:val="single" w:color="000000" w:sz="4" w:space="0"/>
            </w:tcBorders>
            <w:shd w:val="clear" w:color="auto" w:fill="auto"/>
            <w:vAlign w:val="center"/>
            <w:hideMark/>
          </w:tcPr>
          <w:p w:rsidRPr="00D27BBD" w:rsidR="005745E4" w:rsidP="005745E4" w:rsidRDefault="005745E4" w14:paraId="78A14D22" w14:textId="77777777">
            <w:pPr>
              <w:spacing w:after="0"/>
              <w:ind w:left="0" w:right="0" w:firstLine="0"/>
              <w:jc w:val="center"/>
              <w:rPr>
                <w:rFonts w:eastAsia="Times New Roman"/>
                <w:b/>
                <w:bCs/>
                <w:sz w:val="18"/>
                <w:szCs w:val="18"/>
              </w:rPr>
            </w:pPr>
            <w:r w:rsidRPr="00D27BBD">
              <w:rPr>
                <w:rFonts w:eastAsia="Times New Roman"/>
                <w:b/>
                <w:bCs/>
                <w:sz w:val="18"/>
                <w:szCs w:val="18"/>
              </w:rPr>
              <w:t>ESTADISTICA DE CONSUMO - CONSUMIBLES DE IMPRESIÓN VS. PROYECCION PARA ADQUIRIR</w:t>
            </w:r>
            <w:r w:rsidRPr="00D27BBD">
              <w:rPr>
                <w:rFonts w:eastAsia="Times New Roman"/>
                <w:sz w:val="18"/>
                <w:szCs w:val="18"/>
              </w:rPr>
              <w:t> </w:t>
            </w:r>
          </w:p>
        </w:tc>
      </w:tr>
      <w:tr w:rsidRPr="00D27BBD" w:rsidR="005745E4" w:rsidTr="005745E4" w14:paraId="1EE7D2EA" w14:textId="77777777">
        <w:trPr>
          <w:trHeight w:val="690"/>
        </w:trPr>
        <w:tc>
          <w:tcPr>
            <w:tcW w:w="2830" w:type="dxa"/>
            <w:tcBorders>
              <w:top w:val="nil"/>
              <w:left w:val="single" w:color="000000" w:sz="4" w:space="0"/>
              <w:bottom w:val="single" w:color="000000" w:sz="8" w:space="0"/>
              <w:right w:val="single" w:color="000000" w:sz="8" w:space="0"/>
            </w:tcBorders>
            <w:shd w:val="clear" w:color="auto" w:fill="auto"/>
            <w:vAlign w:val="center"/>
            <w:hideMark/>
          </w:tcPr>
          <w:p w:rsidRPr="00D27BBD" w:rsidR="005745E4" w:rsidP="005745E4" w:rsidRDefault="005745E4" w14:paraId="5EE03079" w14:textId="77777777">
            <w:pPr>
              <w:spacing w:after="0" w:line="240" w:lineRule="auto"/>
              <w:ind w:left="0" w:right="0" w:firstLine="0"/>
              <w:rPr>
                <w:rFonts w:eastAsia="Times New Roman"/>
                <w:b/>
                <w:bCs/>
                <w:sz w:val="18"/>
                <w:szCs w:val="18"/>
              </w:rPr>
            </w:pPr>
            <w:r w:rsidRPr="00D27BBD">
              <w:rPr>
                <w:rFonts w:eastAsia="Times New Roman"/>
                <w:b/>
                <w:bCs/>
                <w:sz w:val="18"/>
                <w:szCs w:val="18"/>
              </w:rPr>
              <w:t>DESCRIPCION</w:t>
            </w:r>
            <w:r w:rsidRPr="00D27BBD">
              <w:rPr>
                <w:rFonts w:eastAsia="Times New Roman"/>
                <w:sz w:val="18"/>
                <w:szCs w:val="18"/>
              </w:rPr>
              <w:t> </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hideMark/>
          </w:tcPr>
          <w:p w:rsidRPr="00D27BBD" w:rsidR="005745E4" w:rsidP="005745E4" w:rsidRDefault="005745E4" w14:paraId="59B07E01" w14:textId="77777777">
            <w:pPr>
              <w:spacing w:after="0" w:line="240" w:lineRule="auto"/>
              <w:ind w:left="0" w:right="0" w:firstLine="0"/>
              <w:jc w:val="center"/>
              <w:rPr>
                <w:rFonts w:eastAsia="Times New Roman"/>
                <w:b/>
                <w:bCs/>
                <w:sz w:val="18"/>
                <w:szCs w:val="18"/>
              </w:rPr>
            </w:pPr>
            <w:r w:rsidRPr="00D27BBD">
              <w:rPr>
                <w:rFonts w:eastAsia="Times New Roman"/>
                <w:b/>
                <w:bCs/>
                <w:sz w:val="18"/>
                <w:szCs w:val="18"/>
              </w:rPr>
              <w:t>SALIDAS</w:t>
            </w:r>
            <w:r w:rsidRPr="00D27BBD">
              <w:rPr>
                <w:rFonts w:eastAsia="Times New Roman"/>
                <w:sz w:val="18"/>
                <w:szCs w:val="18"/>
              </w:rPr>
              <w:t> </w:t>
            </w:r>
          </w:p>
        </w:tc>
        <w:tc>
          <w:tcPr>
            <w:tcW w:w="1134"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62DEC35A" w14:textId="77777777">
            <w:pPr>
              <w:spacing w:after="0" w:line="240" w:lineRule="auto"/>
              <w:ind w:left="0" w:right="0" w:firstLine="0"/>
              <w:rPr>
                <w:rFonts w:eastAsia="Times New Roman"/>
                <w:b/>
                <w:bCs/>
                <w:sz w:val="18"/>
                <w:szCs w:val="18"/>
              </w:rPr>
            </w:pPr>
            <w:r w:rsidRPr="00D27BBD">
              <w:rPr>
                <w:rFonts w:eastAsia="Times New Roman"/>
                <w:b/>
                <w:bCs/>
                <w:sz w:val="18"/>
                <w:szCs w:val="18"/>
              </w:rPr>
              <w:t>KARDEX AL 06/06/2022</w:t>
            </w:r>
            <w:r w:rsidRPr="00D27BBD">
              <w:rPr>
                <w:rFonts w:eastAsia="Times New Roman"/>
                <w:sz w:val="18"/>
                <w:szCs w:val="18"/>
              </w:rPr>
              <w:t> </w:t>
            </w:r>
          </w:p>
        </w:tc>
        <w:tc>
          <w:tcPr>
            <w:tcW w:w="1701"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16F94F7B" w14:textId="77777777">
            <w:pPr>
              <w:spacing w:after="0" w:line="240" w:lineRule="auto"/>
              <w:ind w:left="0" w:right="0" w:firstLine="0"/>
              <w:rPr>
                <w:rFonts w:eastAsia="Times New Roman"/>
                <w:b/>
                <w:bCs/>
                <w:sz w:val="18"/>
                <w:szCs w:val="18"/>
              </w:rPr>
            </w:pPr>
            <w:r w:rsidRPr="00D27BBD">
              <w:rPr>
                <w:rFonts w:eastAsia="Times New Roman"/>
                <w:b/>
                <w:bCs/>
                <w:sz w:val="18"/>
                <w:szCs w:val="18"/>
              </w:rPr>
              <w:t>CONSUMO MENSUAL PROMEDIO</w:t>
            </w:r>
            <w:r w:rsidRPr="00D27BBD">
              <w:rPr>
                <w:rFonts w:eastAsia="Times New Roman"/>
                <w:sz w:val="18"/>
                <w:szCs w:val="18"/>
              </w:rPr>
              <w:t> </w:t>
            </w:r>
          </w:p>
        </w:tc>
        <w:tc>
          <w:tcPr>
            <w:tcW w:w="1701" w:type="dxa"/>
            <w:tcBorders>
              <w:top w:val="nil"/>
              <w:left w:val="nil"/>
              <w:bottom w:val="single" w:color="000000" w:sz="8" w:space="0"/>
              <w:right w:val="single" w:color="000000" w:sz="4" w:space="0"/>
            </w:tcBorders>
            <w:shd w:val="clear" w:color="auto" w:fill="auto"/>
            <w:vAlign w:val="center"/>
            <w:hideMark/>
          </w:tcPr>
          <w:p w:rsidRPr="00D27BBD" w:rsidR="005745E4" w:rsidP="005745E4" w:rsidRDefault="005745E4" w14:paraId="756AD7DB" w14:textId="77777777">
            <w:pPr>
              <w:spacing w:after="0" w:line="240" w:lineRule="auto"/>
              <w:ind w:left="0" w:right="0" w:firstLine="0"/>
              <w:rPr>
                <w:rFonts w:eastAsia="Times New Roman"/>
                <w:b/>
                <w:bCs/>
                <w:sz w:val="18"/>
                <w:szCs w:val="18"/>
              </w:rPr>
            </w:pPr>
            <w:r w:rsidRPr="00D27BBD">
              <w:rPr>
                <w:rFonts w:eastAsia="Times New Roman"/>
                <w:b/>
                <w:bCs/>
                <w:sz w:val="18"/>
                <w:szCs w:val="18"/>
              </w:rPr>
              <w:t>CANTIDADES PROYECTADAS PARA COMPRA</w:t>
            </w:r>
            <w:r w:rsidRPr="00D27BBD">
              <w:rPr>
                <w:rFonts w:eastAsia="Times New Roman"/>
                <w:sz w:val="18"/>
                <w:szCs w:val="18"/>
              </w:rPr>
              <w:t> </w:t>
            </w:r>
          </w:p>
        </w:tc>
      </w:tr>
      <w:tr w:rsidRPr="00D27BBD" w:rsidR="005745E4" w:rsidTr="005745E4" w14:paraId="5F903C3D" w14:textId="77777777">
        <w:trPr>
          <w:trHeight w:val="270"/>
        </w:trPr>
        <w:tc>
          <w:tcPr>
            <w:tcW w:w="2830" w:type="dxa"/>
            <w:tcBorders>
              <w:top w:val="nil"/>
              <w:left w:val="single" w:color="000000" w:sz="4" w:space="0"/>
              <w:bottom w:val="single" w:color="000000" w:sz="8" w:space="0"/>
              <w:right w:val="single" w:color="000000" w:sz="8" w:space="0"/>
            </w:tcBorders>
            <w:shd w:val="clear" w:color="auto" w:fill="auto"/>
            <w:vAlign w:val="center"/>
            <w:hideMark/>
          </w:tcPr>
          <w:p w:rsidRPr="00D27BBD" w:rsidR="005745E4" w:rsidP="005745E4" w:rsidRDefault="005745E4" w14:paraId="3E931348" w14:textId="77777777">
            <w:pPr>
              <w:spacing w:after="0" w:line="240" w:lineRule="auto"/>
              <w:ind w:left="0" w:right="0" w:firstLine="0"/>
              <w:rPr>
                <w:rFonts w:eastAsia="Times New Roman"/>
                <w:sz w:val="18"/>
                <w:szCs w:val="18"/>
              </w:rPr>
            </w:pPr>
            <w:r w:rsidRPr="00D27BBD">
              <w:rPr>
                <w:rFonts w:eastAsia="Times New Roman"/>
                <w:sz w:val="18"/>
                <w:szCs w:val="18"/>
              </w:rPr>
              <w:t>  </w:t>
            </w:r>
          </w:p>
        </w:tc>
        <w:tc>
          <w:tcPr>
            <w:tcW w:w="993"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2B577472" w14:textId="77777777">
            <w:pPr>
              <w:spacing w:after="0" w:line="240" w:lineRule="auto"/>
              <w:ind w:left="0" w:right="0" w:firstLine="0"/>
              <w:rPr>
                <w:rFonts w:eastAsia="Times New Roman"/>
                <w:b/>
                <w:bCs/>
                <w:sz w:val="18"/>
                <w:szCs w:val="18"/>
              </w:rPr>
            </w:pPr>
            <w:r w:rsidRPr="00D27BBD">
              <w:rPr>
                <w:rFonts w:eastAsia="Times New Roman"/>
                <w:b/>
                <w:bCs/>
                <w:sz w:val="18"/>
                <w:szCs w:val="18"/>
              </w:rPr>
              <w:t>2021</w:t>
            </w:r>
            <w:r w:rsidRPr="00D27BBD">
              <w:rPr>
                <w:rFonts w:eastAsia="Times New Roman"/>
                <w:sz w:val="18"/>
                <w:szCs w:val="18"/>
              </w:rPr>
              <w:t> </w:t>
            </w:r>
          </w:p>
        </w:tc>
        <w:tc>
          <w:tcPr>
            <w:tcW w:w="992"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551AF13C" w14:textId="77777777">
            <w:pPr>
              <w:spacing w:after="0" w:line="240" w:lineRule="auto"/>
              <w:ind w:left="0" w:right="0" w:firstLine="0"/>
              <w:rPr>
                <w:rFonts w:eastAsia="Times New Roman"/>
                <w:b/>
                <w:bCs/>
                <w:sz w:val="18"/>
                <w:szCs w:val="18"/>
              </w:rPr>
            </w:pPr>
            <w:r w:rsidRPr="00D27BBD">
              <w:rPr>
                <w:rFonts w:eastAsia="Times New Roman"/>
                <w:b/>
                <w:bCs/>
                <w:sz w:val="18"/>
                <w:szCs w:val="18"/>
              </w:rPr>
              <w:t>2022</w:t>
            </w:r>
            <w:r w:rsidRPr="00D27BBD">
              <w:rPr>
                <w:rFonts w:eastAsia="Times New Roman"/>
                <w:sz w:val="18"/>
                <w:szCs w:val="18"/>
              </w:rPr>
              <w:t> </w:t>
            </w:r>
          </w:p>
        </w:tc>
        <w:tc>
          <w:tcPr>
            <w:tcW w:w="1134"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05A57101" w14:textId="77777777">
            <w:pPr>
              <w:spacing w:after="0" w:line="240" w:lineRule="auto"/>
              <w:ind w:left="0" w:right="0" w:firstLine="0"/>
              <w:rPr>
                <w:rFonts w:eastAsia="Times New Roman"/>
                <w:sz w:val="18"/>
                <w:szCs w:val="18"/>
              </w:rPr>
            </w:pPr>
            <w:r w:rsidRPr="00D27BBD">
              <w:rPr>
                <w:rFonts w:eastAsia="Times New Roman"/>
                <w:sz w:val="18"/>
                <w:szCs w:val="18"/>
              </w:rPr>
              <w:t>  </w:t>
            </w:r>
          </w:p>
        </w:tc>
        <w:tc>
          <w:tcPr>
            <w:tcW w:w="1701"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36ECDD8C" w14:textId="77777777">
            <w:pPr>
              <w:spacing w:after="0" w:line="240" w:lineRule="auto"/>
              <w:ind w:left="0" w:right="0" w:firstLine="0"/>
              <w:rPr>
                <w:rFonts w:eastAsia="Times New Roman"/>
                <w:sz w:val="18"/>
                <w:szCs w:val="18"/>
              </w:rPr>
            </w:pPr>
            <w:r w:rsidRPr="00D27BBD">
              <w:rPr>
                <w:rFonts w:eastAsia="Times New Roman"/>
                <w:sz w:val="18"/>
                <w:szCs w:val="18"/>
              </w:rPr>
              <w:t>  </w:t>
            </w:r>
          </w:p>
        </w:tc>
        <w:tc>
          <w:tcPr>
            <w:tcW w:w="1701" w:type="dxa"/>
            <w:tcBorders>
              <w:top w:val="nil"/>
              <w:left w:val="nil"/>
              <w:bottom w:val="single" w:color="000000" w:sz="8" w:space="0"/>
              <w:right w:val="single" w:color="000000" w:sz="4" w:space="0"/>
            </w:tcBorders>
            <w:shd w:val="clear" w:color="auto" w:fill="auto"/>
            <w:vAlign w:val="center"/>
            <w:hideMark/>
          </w:tcPr>
          <w:p w:rsidRPr="00D27BBD" w:rsidR="005745E4" w:rsidP="005745E4" w:rsidRDefault="005745E4" w14:paraId="37FC27D1" w14:textId="77777777">
            <w:pPr>
              <w:spacing w:after="0" w:line="240" w:lineRule="auto"/>
              <w:ind w:left="0" w:right="0" w:firstLine="0"/>
              <w:rPr>
                <w:rFonts w:eastAsia="Times New Roman"/>
                <w:sz w:val="18"/>
                <w:szCs w:val="18"/>
              </w:rPr>
            </w:pPr>
            <w:r w:rsidRPr="00D27BBD">
              <w:rPr>
                <w:rFonts w:eastAsia="Times New Roman"/>
                <w:sz w:val="18"/>
                <w:szCs w:val="18"/>
              </w:rPr>
              <w:t>  </w:t>
            </w:r>
          </w:p>
        </w:tc>
      </w:tr>
      <w:tr w:rsidRPr="00D27BBD" w:rsidR="005745E4" w:rsidTr="005745E4" w14:paraId="55192709" w14:textId="77777777">
        <w:trPr>
          <w:trHeight w:val="894"/>
        </w:trPr>
        <w:tc>
          <w:tcPr>
            <w:tcW w:w="2830" w:type="dxa"/>
            <w:tcBorders>
              <w:top w:val="nil"/>
              <w:left w:val="single" w:color="000000" w:sz="4" w:space="0"/>
              <w:bottom w:val="single" w:color="000000" w:sz="8" w:space="0"/>
              <w:right w:val="single" w:color="000000" w:sz="8" w:space="0"/>
            </w:tcBorders>
            <w:shd w:val="clear" w:color="auto" w:fill="auto"/>
            <w:vAlign w:val="center"/>
            <w:hideMark/>
          </w:tcPr>
          <w:p w:rsidRPr="00D27BBD" w:rsidR="005745E4" w:rsidP="005745E4" w:rsidRDefault="005745E4" w14:paraId="3B63DCA8" w14:textId="77777777">
            <w:pPr>
              <w:spacing w:after="0" w:line="240" w:lineRule="auto"/>
              <w:ind w:left="0" w:right="0" w:firstLine="0"/>
              <w:rPr>
                <w:rFonts w:eastAsia="Times New Roman"/>
                <w:sz w:val="18"/>
                <w:szCs w:val="18"/>
              </w:rPr>
            </w:pPr>
            <w:r w:rsidRPr="00D27BBD">
              <w:rPr>
                <w:rFonts w:eastAsia="Times New Roman"/>
                <w:sz w:val="18"/>
                <w:szCs w:val="18"/>
              </w:rPr>
              <w:t>TONER OKIDATA 45807129 PARA IMPRESORA ES4132/ ES4192MFP/ ES5112/ ES5162MFP -12.000 PAG. </w:t>
            </w:r>
          </w:p>
        </w:tc>
        <w:tc>
          <w:tcPr>
            <w:tcW w:w="993"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0114F379" w14:textId="77777777">
            <w:pPr>
              <w:spacing w:after="0" w:line="240" w:lineRule="auto"/>
              <w:ind w:left="0" w:right="0" w:firstLine="0"/>
              <w:rPr>
                <w:rFonts w:eastAsia="Times New Roman"/>
                <w:sz w:val="18"/>
                <w:szCs w:val="18"/>
              </w:rPr>
            </w:pPr>
            <w:r w:rsidRPr="00D27BBD">
              <w:rPr>
                <w:rFonts w:eastAsia="Times New Roman"/>
                <w:sz w:val="18"/>
                <w:szCs w:val="18"/>
              </w:rPr>
              <w:t>1014 </w:t>
            </w:r>
          </w:p>
        </w:tc>
        <w:tc>
          <w:tcPr>
            <w:tcW w:w="992"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1BCD25A7" w14:textId="77777777">
            <w:pPr>
              <w:spacing w:after="0" w:line="240" w:lineRule="auto"/>
              <w:ind w:left="0" w:right="0" w:firstLine="0"/>
              <w:rPr>
                <w:rFonts w:eastAsia="Times New Roman"/>
                <w:sz w:val="18"/>
                <w:szCs w:val="18"/>
              </w:rPr>
            </w:pPr>
            <w:r w:rsidRPr="00D27BBD">
              <w:rPr>
                <w:rFonts w:eastAsia="Times New Roman"/>
                <w:sz w:val="18"/>
                <w:szCs w:val="18"/>
              </w:rPr>
              <w:t>444 </w:t>
            </w:r>
          </w:p>
        </w:tc>
        <w:tc>
          <w:tcPr>
            <w:tcW w:w="1134"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282A3018" w14:textId="77777777">
            <w:pPr>
              <w:spacing w:after="0" w:line="240" w:lineRule="auto"/>
              <w:ind w:left="0" w:right="0" w:firstLine="0"/>
              <w:rPr>
                <w:rFonts w:eastAsia="Times New Roman"/>
                <w:sz w:val="18"/>
                <w:szCs w:val="18"/>
              </w:rPr>
            </w:pPr>
            <w:r w:rsidRPr="00D27BBD">
              <w:rPr>
                <w:rFonts w:eastAsia="Times New Roman"/>
                <w:sz w:val="18"/>
                <w:szCs w:val="18"/>
              </w:rPr>
              <w:t>317 </w:t>
            </w:r>
          </w:p>
        </w:tc>
        <w:tc>
          <w:tcPr>
            <w:tcW w:w="1701"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7583BF14" w14:textId="77777777">
            <w:pPr>
              <w:spacing w:after="0" w:line="240" w:lineRule="auto"/>
              <w:ind w:left="0" w:right="0" w:firstLine="0"/>
              <w:rPr>
                <w:rFonts w:eastAsia="Times New Roman"/>
                <w:sz w:val="18"/>
                <w:szCs w:val="18"/>
              </w:rPr>
            </w:pPr>
            <w:r w:rsidRPr="00D27BBD">
              <w:rPr>
                <w:rFonts w:eastAsia="Times New Roman"/>
                <w:sz w:val="18"/>
                <w:szCs w:val="18"/>
              </w:rPr>
              <w:t>86 </w:t>
            </w:r>
          </w:p>
        </w:tc>
        <w:tc>
          <w:tcPr>
            <w:tcW w:w="1701" w:type="dxa"/>
            <w:tcBorders>
              <w:top w:val="nil"/>
              <w:left w:val="nil"/>
              <w:bottom w:val="single" w:color="000000" w:sz="8" w:space="0"/>
              <w:right w:val="single" w:color="000000" w:sz="4" w:space="0"/>
            </w:tcBorders>
            <w:shd w:val="clear" w:color="auto" w:fill="auto"/>
            <w:vAlign w:val="center"/>
            <w:hideMark/>
          </w:tcPr>
          <w:p w:rsidRPr="00D27BBD" w:rsidR="005745E4" w:rsidP="005745E4" w:rsidRDefault="005745E4" w14:paraId="5A4646DB" w14:textId="77777777">
            <w:pPr>
              <w:spacing w:after="0" w:line="240" w:lineRule="auto"/>
              <w:ind w:left="0" w:right="0" w:firstLine="0"/>
              <w:rPr>
                <w:rFonts w:eastAsia="Times New Roman"/>
                <w:sz w:val="18"/>
                <w:szCs w:val="18"/>
              </w:rPr>
            </w:pPr>
            <w:r w:rsidRPr="00D27BBD">
              <w:rPr>
                <w:rFonts w:eastAsia="Times New Roman"/>
                <w:sz w:val="18"/>
                <w:szCs w:val="18"/>
              </w:rPr>
              <w:t>290 </w:t>
            </w:r>
          </w:p>
        </w:tc>
      </w:tr>
      <w:tr w:rsidRPr="00D27BBD" w:rsidR="005745E4" w:rsidTr="005745E4" w14:paraId="79FAACC6" w14:textId="77777777">
        <w:trPr>
          <w:trHeight w:val="835"/>
        </w:trPr>
        <w:tc>
          <w:tcPr>
            <w:tcW w:w="2830" w:type="dxa"/>
            <w:tcBorders>
              <w:top w:val="nil"/>
              <w:left w:val="single" w:color="000000" w:sz="4" w:space="0"/>
              <w:bottom w:val="single" w:color="000000" w:sz="8" w:space="0"/>
              <w:right w:val="single" w:color="000000" w:sz="8" w:space="0"/>
            </w:tcBorders>
            <w:shd w:val="clear" w:color="auto" w:fill="auto"/>
            <w:vAlign w:val="center"/>
            <w:hideMark/>
          </w:tcPr>
          <w:p w:rsidRPr="00D27BBD" w:rsidR="005745E4" w:rsidP="005745E4" w:rsidRDefault="005745E4" w14:paraId="40FB5831" w14:textId="77777777">
            <w:pPr>
              <w:spacing w:after="0" w:line="240" w:lineRule="auto"/>
              <w:ind w:left="0" w:right="0" w:firstLine="0"/>
              <w:rPr>
                <w:rFonts w:eastAsia="Times New Roman"/>
                <w:sz w:val="18"/>
                <w:szCs w:val="18"/>
              </w:rPr>
            </w:pPr>
            <w:r w:rsidRPr="00D27BBD">
              <w:rPr>
                <w:rFonts w:eastAsia="Times New Roman"/>
                <w:sz w:val="18"/>
                <w:szCs w:val="18"/>
              </w:rPr>
              <w:t>DRUM OKIDATA 44574320 IMPRESORA ES4132/ ES4192MFP/ ES5112/ ES5162MFP - 25.000 PAG. </w:t>
            </w:r>
          </w:p>
        </w:tc>
        <w:tc>
          <w:tcPr>
            <w:tcW w:w="993"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05731410" w14:textId="77777777">
            <w:pPr>
              <w:spacing w:after="0" w:line="240" w:lineRule="auto"/>
              <w:ind w:left="0" w:right="0" w:firstLine="0"/>
              <w:rPr>
                <w:rFonts w:eastAsia="Times New Roman"/>
                <w:sz w:val="18"/>
                <w:szCs w:val="18"/>
              </w:rPr>
            </w:pPr>
            <w:r w:rsidRPr="00D27BBD">
              <w:rPr>
                <w:rFonts w:eastAsia="Times New Roman"/>
                <w:sz w:val="18"/>
                <w:szCs w:val="18"/>
              </w:rPr>
              <w:t>235 </w:t>
            </w:r>
          </w:p>
        </w:tc>
        <w:tc>
          <w:tcPr>
            <w:tcW w:w="992"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2AD56F7F" w14:textId="77777777">
            <w:pPr>
              <w:spacing w:after="0" w:line="240" w:lineRule="auto"/>
              <w:ind w:left="0" w:right="0" w:firstLine="0"/>
              <w:rPr>
                <w:rFonts w:eastAsia="Times New Roman"/>
                <w:sz w:val="18"/>
                <w:szCs w:val="18"/>
              </w:rPr>
            </w:pPr>
            <w:r w:rsidRPr="00D27BBD">
              <w:rPr>
                <w:rFonts w:eastAsia="Times New Roman"/>
                <w:sz w:val="18"/>
                <w:szCs w:val="18"/>
              </w:rPr>
              <w:t>149 </w:t>
            </w:r>
          </w:p>
        </w:tc>
        <w:tc>
          <w:tcPr>
            <w:tcW w:w="1134"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59233221" w14:textId="77777777">
            <w:pPr>
              <w:spacing w:after="0" w:line="240" w:lineRule="auto"/>
              <w:ind w:left="0" w:right="0" w:firstLine="0"/>
              <w:rPr>
                <w:rFonts w:eastAsia="Times New Roman"/>
                <w:sz w:val="18"/>
                <w:szCs w:val="18"/>
              </w:rPr>
            </w:pPr>
            <w:r w:rsidRPr="00D27BBD">
              <w:rPr>
                <w:rFonts w:eastAsia="Times New Roman"/>
                <w:sz w:val="18"/>
                <w:szCs w:val="18"/>
              </w:rPr>
              <w:t>270 </w:t>
            </w:r>
          </w:p>
        </w:tc>
        <w:tc>
          <w:tcPr>
            <w:tcW w:w="1701"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3646F168" w14:textId="77777777">
            <w:pPr>
              <w:spacing w:after="0" w:line="240" w:lineRule="auto"/>
              <w:ind w:left="0" w:right="0" w:firstLine="0"/>
              <w:rPr>
                <w:rFonts w:eastAsia="Times New Roman"/>
                <w:sz w:val="18"/>
                <w:szCs w:val="18"/>
              </w:rPr>
            </w:pPr>
            <w:r w:rsidRPr="00D27BBD">
              <w:rPr>
                <w:rFonts w:eastAsia="Times New Roman"/>
                <w:sz w:val="18"/>
                <w:szCs w:val="18"/>
              </w:rPr>
              <w:t>23 </w:t>
            </w:r>
          </w:p>
        </w:tc>
        <w:tc>
          <w:tcPr>
            <w:tcW w:w="1701" w:type="dxa"/>
            <w:tcBorders>
              <w:top w:val="nil"/>
              <w:left w:val="nil"/>
              <w:bottom w:val="single" w:color="000000" w:sz="8" w:space="0"/>
              <w:right w:val="single" w:color="000000" w:sz="4" w:space="0"/>
            </w:tcBorders>
            <w:shd w:val="clear" w:color="auto" w:fill="auto"/>
            <w:vAlign w:val="center"/>
            <w:hideMark/>
          </w:tcPr>
          <w:p w:rsidRPr="00D27BBD" w:rsidR="005745E4" w:rsidP="005745E4" w:rsidRDefault="005745E4" w14:paraId="5AA7FF51" w14:textId="77777777">
            <w:pPr>
              <w:spacing w:after="0" w:line="240" w:lineRule="auto"/>
              <w:ind w:left="0" w:right="0" w:firstLine="0"/>
              <w:rPr>
                <w:rFonts w:eastAsia="Times New Roman"/>
                <w:sz w:val="18"/>
                <w:szCs w:val="18"/>
              </w:rPr>
            </w:pPr>
            <w:r w:rsidRPr="00D27BBD">
              <w:rPr>
                <w:rFonts w:eastAsia="Times New Roman"/>
                <w:sz w:val="18"/>
                <w:szCs w:val="18"/>
              </w:rPr>
              <w:t>20 </w:t>
            </w:r>
          </w:p>
        </w:tc>
      </w:tr>
      <w:tr w:rsidRPr="00D27BBD" w:rsidR="005745E4" w:rsidTr="005745E4" w14:paraId="66DAC9F0" w14:textId="77777777">
        <w:trPr>
          <w:trHeight w:val="834"/>
        </w:trPr>
        <w:tc>
          <w:tcPr>
            <w:tcW w:w="2830" w:type="dxa"/>
            <w:tcBorders>
              <w:top w:val="nil"/>
              <w:left w:val="single" w:color="000000" w:sz="4" w:space="0"/>
              <w:bottom w:val="single" w:color="000000" w:sz="8" w:space="0"/>
              <w:right w:val="single" w:color="000000" w:sz="8" w:space="0"/>
            </w:tcBorders>
            <w:shd w:val="clear" w:color="auto" w:fill="auto"/>
            <w:vAlign w:val="center"/>
            <w:hideMark/>
          </w:tcPr>
          <w:p w:rsidRPr="00D27BBD" w:rsidR="005745E4" w:rsidP="005745E4" w:rsidRDefault="005745E4" w14:paraId="20C32CC8" w14:textId="77777777">
            <w:pPr>
              <w:spacing w:after="0" w:line="240" w:lineRule="auto"/>
              <w:ind w:left="0" w:right="0" w:firstLine="0"/>
              <w:rPr>
                <w:rFonts w:eastAsia="Times New Roman"/>
                <w:sz w:val="18"/>
                <w:szCs w:val="18"/>
              </w:rPr>
            </w:pPr>
            <w:r w:rsidRPr="00D27BBD">
              <w:rPr>
                <w:rFonts w:eastAsia="Times New Roman"/>
                <w:sz w:val="18"/>
                <w:szCs w:val="18"/>
              </w:rPr>
              <w:t>TONER NEGRO IMPRESORA OKI MPS4900/MPS5501/MPS5502 N/P 45460512 </w:t>
            </w:r>
          </w:p>
        </w:tc>
        <w:tc>
          <w:tcPr>
            <w:tcW w:w="993"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7A99AA14" w14:textId="77777777">
            <w:pPr>
              <w:spacing w:after="0" w:line="240" w:lineRule="auto"/>
              <w:ind w:left="0" w:right="0" w:firstLine="0"/>
              <w:rPr>
                <w:rFonts w:eastAsia="Times New Roman"/>
                <w:sz w:val="18"/>
                <w:szCs w:val="18"/>
              </w:rPr>
            </w:pPr>
            <w:r w:rsidRPr="00D27BBD">
              <w:rPr>
                <w:rFonts w:eastAsia="Times New Roman"/>
                <w:sz w:val="18"/>
                <w:szCs w:val="18"/>
              </w:rPr>
              <w:t>112 </w:t>
            </w:r>
          </w:p>
        </w:tc>
        <w:tc>
          <w:tcPr>
            <w:tcW w:w="992"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741EAEA8" w14:textId="77777777">
            <w:pPr>
              <w:spacing w:after="0" w:line="240" w:lineRule="auto"/>
              <w:ind w:left="0" w:right="0" w:firstLine="0"/>
              <w:rPr>
                <w:rFonts w:eastAsia="Times New Roman"/>
                <w:sz w:val="18"/>
                <w:szCs w:val="18"/>
              </w:rPr>
            </w:pPr>
            <w:r w:rsidRPr="00D27BBD">
              <w:rPr>
                <w:rFonts w:eastAsia="Times New Roman"/>
                <w:sz w:val="18"/>
                <w:szCs w:val="18"/>
              </w:rPr>
              <w:t>57 </w:t>
            </w:r>
          </w:p>
        </w:tc>
        <w:tc>
          <w:tcPr>
            <w:tcW w:w="1134"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581F6ABA" w14:textId="77777777">
            <w:pPr>
              <w:spacing w:after="0" w:line="240" w:lineRule="auto"/>
              <w:ind w:left="0" w:right="0" w:firstLine="0"/>
              <w:rPr>
                <w:rFonts w:eastAsia="Times New Roman"/>
                <w:sz w:val="18"/>
                <w:szCs w:val="18"/>
              </w:rPr>
            </w:pPr>
            <w:r w:rsidRPr="00D27BBD">
              <w:rPr>
                <w:rFonts w:eastAsia="Times New Roman"/>
                <w:sz w:val="18"/>
                <w:szCs w:val="18"/>
              </w:rPr>
              <w:t>45 </w:t>
            </w:r>
          </w:p>
        </w:tc>
        <w:tc>
          <w:tcPr>
            <w:tcW w:w="1701"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484E399C" w14:textId="77777777">
            <w:pPr>
              <w:spacing w:after="0" w:line="240" w:lineRule="auto"/>
              <w:ind w:left="0" w:right="0" w:firstLine="0"/>
              <w:rPr>
                <w:rFonts w:eastAsia="Times New Roman"/>
                <w:sz w:val="18"/>
                <w:szCs w:val="18"/>
              </w:rPr>
            </w:pPr>
            <w:r w:rsidRPr="00D27BBD">
              <w:rPr>
                <w:rFonts w:eastAsia="Times New Roman"/>
                <w:sz w:val="18"/>
                <w:szCs w:val="18"/>
              </w:rPr>
              <w:t>10 </w:t>
            </w:r>
          </w:p>
        </w:tc>
        <w:tc>
          <w:tcPr>
            <w:tcW w:w="1701" w:type="dxa"/>
            <w:tcBorders>
              <w:top w:val="nil"/>
              <w:left w:val="nil"/>
              <w:bottom w:val="single" w:color="000000" w:sz="8" w:space="0"/>
              <w:right w:val="single" w:color="000000" w:sz="4" w:space="0"/>
            </w:tcBorders>
            <w:shd w:val="clear" w:color="auto" w:fill="auto"/>
            <w:vAlign w:val="center"/>
            <w:hideMark/>
          </w:tcPr>
          <w:p w:rsidRPr="00D27BBD" w:rsidR="005745E4" w:rsidP="005745E4" w:rsidRDefault="005745E4" w14:paraId="7C04FFEB" w14:textId="77777777">
            <w:pPr>
              <w:spacing w:after="0" w:line="240" w:lineRule="auto"/>
              <w:ind w:left="0" w:right="0" w:firstLine="0"/>
              <w:rPr>
                <w:rFonts w:eastAsia="Times New Roman"/>
                <w:sz w:val="18"/>
                <w:szCs w:val="18"/>
              </w:rPr>
            </w:pPr>
            <w:r w:rsidRPr="00D27BBD">
              <w:rPr>
                <w:rFonts w:eastAsia="Times New Roman"/>
                <w:sz w:val="18"/>
                <w:szCs w:val="18"/>
              </w:rPr>
              <w:t>40 </w:t>
            </w:r>
          </w:p>
        </w:tc>
      </w:tr>
      <w:tr w:rsidRPr="00D27BBD" w:rsidR="005745E4" w:rsidTr="005745E4" w14:paraId="7CE6FDEE" w14:textId="77777777">
        <w:trPr>
          <w:trHeight w:val="833"/>
        </w:trPr>
        <w:tc>
          <w:tcPr>
            <w:tcW w:w="2830" w:type="dxa"/>
            <w:tcBorders>
              <w:top w:val="nil"/>
              <w:left w:val="single" w:color="000000" w:sz="4" w:space="0"/>
              <w:bottom w:val="single" w:color="000000" w:sz="8" w:space="0"/>
              <w:right w:val="single" w:color="000000" w:sz="8" w:space="0"/>
            </w:tcBorders>
            <w:shd w:val="clear" w:color="auto" w:fill="auto"/>
            <w:vAlign w:val="center"/>
            <w:hideMark/>
          </w:tcPr>
          <w:p w:rsidRPr="00D27BBD" w:rsidR="005745E4" w:rsidP="005745E4" w:rsidRDefault="005745E4" w14:paraId="7281E7DB" w14:textId="77777777">
            <w:pPr>
              <w:spacing w:after="0" w:line="240" w:lineRule="auto"/>
              <w:ind w:left="0" w:right="0" w:firstLine="0"/>
              <w:rPr>
                <w:rFonts w:eastAsia="Times New Roman"/>
                <w:sz w:val="18"/>
                <w:szCs w:val="18"/>
                <w:lang w:val="en-AU"/>
              </w:rPr>
            </w:pPr>
            <w:r w:rsidRPr="00D27BBD">
              <w:rPr>
                <w:rFonts w:eastAsia="Times New Roman"/>
                <w:sz w:val="18"/>
                <w:szCs w:val="18"/>
                <w:lang w:val="en-AU"/>
              </w:rPr>
              <w:t>DRUM OKIDATA 72K REF: 45456301 IMPRESORA OKI MPS5501/ MPS5502B/ MPS5501B </w:t>
            </w:r>
          </w:p>
        </w:tc>
        <w:tc>
          <w:tcPr>
            <w:tcW w:w="993"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7CA8BD6F" w14:textId="77777777">
            <w:pPr>
              <w:spacing w:after="0" w:line="240" w:lineRule="auto"/>
              <w:ind w:left="0" w:right="0" w:firstLine="0"/>
              <w:rPr>
                <w:rFonts w:eastAsia="Times New Roman"/>
                <w:sz w:val="18"/>
                <w:szCs w:val="18"/>
              </w:rPr>
            </w:pPr>
            <w:r w:rsidRPr="00D27BBD">
              <w:rPr>
                <w:rFonts w:eastAsia="Times New Roman"/>
                <w:sz w:val="18"/>
                <w:szCs w:val="18"/>
              </w:rPr>
              <w:t>73 </w:t>
            </w:r>
          </w:p>
        </w:tc>
        <w:tc>
          <w:tcPr>
            <w:tcW w:w="992"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70783558" w14:textId="77777777">
            <w:pPr>
              <w:spacing w:after="0" w:line="240" w:lineRule="auto"/>
              <w:ind w:left="0" w:right="0" w:firstLine="0"/>
              <w:rPr>
                <w:rFonts w:eastAsia="Times New Roman"/>
                <w:sz w:val="18"/>
                <w:szCs w:val="18"/>
              </w:rPr>
            </w:pPr>
            <w:r w:rsidRPr="00D27BBD">
              <w:rPr>
                <w:rFonts w:eastAsia="Times New Roman"/>
                <w:sz w:val="18"/>
                <w:szCs w:val="18"/>
              </w:rPr>
              <w:t>22 </w:t>
            </w:r>
          </w:p>
        </w:tc>
        <w:tc>
          <w:tcPr>
            <w:tcW w:w="1134"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4EA37212" w14:textId="77777777">
            <w:pPr>
              <w:spacing w:after="0" w:line="240" w:lineRule="auto"/>
              <w:ind w:left="0" w:right="0" w:firstLine="0"/>
              <w:rPr>
                <w:rFonts w:eastAsia="Times New Roman"/>
                <w:sz w:val="18"/>
                <w:szCs w:val="18"/>
              </w:rPr>
            </w:pPr>
            <w:r w:rsidRPr="00D27BBD">
              <w:rPr>
                <w:rFonts w:eastAsia="Times New Roman"/>
                <w:sz w:val="18"/>
                <w:szCs w:val="18"/>
              </w:rPr>
              <w:t>27 </w:t>
            </w:r>
          </w:p>
        </w:tc>
        <w:tc>
          <w:tcPr>
            <w:tcW w:w="1701" w:type="dxa"/>
            <w:tcBorders>
              <w:top w:val="nil"/>
              <w:left w:val="nil"/>
              <w:bottom w:val="single" w:color="000000" w:sz="8" w:space="0"/>
              <w:right w:val="single" w:color="000000" w:sz="8" w:space="0"/>
            </w:tcBorders>
            <w:shd w:val="clear" w:color="auto" w:fill="auto"/>
            <w:vAlign w:val="center"/>
            <w:hideMark/>
          </w:tcPr>
          <w:p w:rsidRPr="00D27BBD" w:rsidR="005745E4" w:rsidP="005745E4" w:rsidRDefault="005745E4" w14:paraId="6F5BF52D" w14:textId="77777777">
            <w:pPr>
              <w:spacing w:after="0" w:line="240" w:lineRule="auto"/>
              <w:ind w:left="0" w:right="0" w:firstLine="0"/>
              <w:rPr>
                <w:rFonts w:eastAsia="Times New Roman"/>
                <w:sz w:val="18"/>
                <w:szCs w:val="18"/>
              </w:rPr>
            </w:pPr>
            <w:r w:rsidRPr="00D27BBD">
              <w:rPr>
                <w:rFonts w:eastAsia="Times New Roman"/>
                <w:sz w:val="18"/>
                <w:szCs w:val="18"/>
              </w:rPr>
              <w:t>6 </w:t>
            </w:r>
          </w:p>
        </w:tc>
        <w:tc>
          <w:tcPr>
            <w:tcW w:w="1701" w:type="dxa"/>
            <w:tcBorders>
              <w:top w:val="nil"/>
              <w:left w:val="nil"/>
              <w:bottom w:val="single" w:color="000000" w:sz="8" w:space="0"/>
              <w:right w:val="single" w:color="000000" w:sz="4" w:space="0"/>
            </w:tcBorders>
            <w:shd w:val="clear" w:color="auto" w:fill="auto"/>
            <w:vAlign w:val="center"/>
            <w:hideMark/>
          </w:tcPr>
          <w:p w:rsidRPr="00D27BBD" w:rsidR="005745E4" w:rsidP="005745E4" w:rsidRDefault="005745E4" w14:paraId="35D9BAFB" w14:textId="77777777">
            <w:pPr>
              <w:spacing w:after="0" w:line="240" w:lineRule="auto"/>
              <w:ind w:left="0" w:right="0" w:firstLine="0"/>
              <w:rPr>
                <w:rFonts w:eastAsia="Times New Roman"/>
                <w:sz w:val="18"/>
                <w:szCs w:val="18"/>
              </w:rPr>
            </w:pPr>
            <w:r w:rsidRPr="00D27BBD">
              <w:rPr>
                <w:rFonts w:eastAsia="Times New Roman"/>
                <w:sz w:val="18"/>
                <w:szCs w:val="18"/>
              </w:rPr>
              <w:t>20 </w:t>
            </w:r>
          </w:p>
        </w:tc>
      </w:tr>
      <w:tr w:rsidRPr="00D27BBD" w:rsidR="005745E4" w:rsidTr="005745E4" w14:paraId="0969522C" w14:textId="77777777">
        <w:trPr>
          <w:trHeight w:val="816"/>
        </w:trPr>
        <w:tc>
          <w:tcPr>
            <w:tcW w:w="2830" w:type="dxa"/>
            <w:tcBorders>
              <w:top w:val="nil"/>
              <w:left w:val="single" w:color="000000" w:sz="4" w:space="0"/>
              <w:bottom w:val="single" w:color="000000" w:sz="4" w:space="0"/>
              <w:right w:val="single" w:color="000000" w:sz="8" w:space="0"/>
            </w:tcBorders>
            <w:shd w:val="clear" w:color="auto" w:fill="auto"/>
            <w:vAlign w:val="center"/>
            <w:hideMark/>
          </w:tcPr>
          <w:p w:rsidRPr="00D27BBD" w:rsidR="005745E4" w:rsidP="005745E4" w:rsidRDefault="005745E4" w14:paraId="44A88FFE" w14:textId="77777777">
            <w:pPr>
              <w:spacing w:after="0" w:line="240" w:lineRule="auto"/>
              <w:ind w:left="0" w:right="0" w:firstLine="0"/>
              <w:rPr>
                <w:rFonts w:eastAsia="Times New Roman"/>
                <w:sz w:val="18"/>
                <w:szCs w:val="18"/>
              </w:rPr>
            </w:pPr>
            <w:r w:rsidRPr="00D27BBD">
              <w:rPr>
                <w:rFonts w:eastAsia="Times New Roman"/>
                <w:sz w:val="18"/>
                <w:szCs w:val="18"/>
              </w:rPr>
              <w:t>UNIDAD FUSORA IMPRESORA OKIDATA MPS 5501B -FUSER MAINTENANCE 45435101- </w:t>
            </w:r>
          </w:p>
        </w:tc>
        <w:tc>
          <w:tcPr>
            <w:tcW w:w="993" w:type="dxa"/>
            <w:tcBorders>
              <w:top w:val="nil"/>
              <w:left w:val="nil"/>
              <w:bottom w:val="single" w:color="000000" w:sz="4" w:space="0"/>
              <w:right w:val="single" w:color="000000" w:sz="8" w:space="0"/>
            </w:tcBorders>
            <w:shd w:val="clear" w:color="auto" w:fill="auto"/>
            <w:vAlign w:val="center"/>
            <w:hideMark/>
          </w:tcPr>
          <w:p w:rsidRPr="00D27BBD" w:rsidR="005745E4" w:rsidP="005745E4" w:rsidRDefault="005745E4" w14:paraId="11A8D8EB" w14:textId="77777777">
            <w:pPr>
              <w:spacing w:after="0" w:line="240" w:lineRule="auto"/>
              <w:ind w:left="0" w:right="0" w:firstLine="0"/>
              <w:rPr>
                <w:rFonts w:eastAsia="Times New Roman"/>
                <w:sz w:val="18"/>
                <w:szCs w:val="18"/>
              </w:rPr>
            </w:pPr>
            <w:r w:rsidRPr="00D27BBD">
              <w:rPr>
                <w:rFonts w:eastAsia="Times New Roman"/>
                <w:sz w:val="18"/>
                <w:szCs w:val="18"/>
              </w:rPr>
              <w:t>37 </w:t>
            </w:r>
          </w:p>
        </w:tc>
        <w:tc>
          <w:tcPr>
            <w:tcW w:w="992" w:type="dxa"/>
            <w:tcBorders>
              <w:top w:val="nil"/>
              <w:left w:val="nil"/>
              <w:bottom w:val="single" w:color="000000" w:sz="4" w:space="0"/>
              <w:right w:val="single" w:color="000000" w:sz="8" w:space="0"/>
            </w:tcBorders>
            <w:shd w:val="clear" w:color="auto" w:fill="auto"/>
            <w:vAlign w:val="center"/>
            <w:hideMark/>
          </w:tcPr>
          <w:p w:rsidRPr="00D27BBD" w:rsidR="005745E4" w:rsidP="005745E4" w:rsidRDefault="005745E4" w14:paraId="15967A74" w14:textId="77777777">
            <w:pPr>
              <w:spacing w:after="0" w:line="240" w:lineRule="auto"/>
              <w:ind w:left="0" w:right="0" w:firstLine="0"/>
              <w:rPr>
                <w:rFonts w:eastAsia="Times New Roman"/>
                <w:sz w:val="18"/>
                <w:szCs w:val="18"/>
              </w:rPr>
            </w:pPr>
            <w:r w:rsidRPr="00D27BBD">
              <w:rPr>
                <w:rFonts w:eastAsia="Times New Roman"/>
                <w:sz w:val="18"/>
                <w:szCs w:val="18"/>
              </w:rPr>
              <w:t>30 </w:t>
            </w:r>
          </w:p>
        </w:tc>
        <w:tc>
          <w:tcPr>
            <w:tcW w:w="1134" w:type="dxa"/>
            <w:tcBorders>
              <w:top w:val="nil"/>
              <w:left w:val="nil"/>
              <w:bottom w:val="single" w:color="000000" w:sz="4" w:space="0"/>
              <w:right w:val="single" w:color="000000" w:sz="8" w:space="0"/>
            </w:tcBorders>
            <w:shd w:val="clear" w:color="auto" w:fill="auto"/>
            <w:vAlign w:val="center"/>
            <w:hideMark/>
          </w:tcPr>
          <w:p w:rsidRPr="00D27BBD" w:rsidR="005745E4" w:rsidP="005745E4" w:rsidRDefault="005745E4" w14:paraId="48E467C4" w14:textId="77777777">
            <w:pPr>
              <w:spacing w:after="0" w:line="240" w:lineRule="auto"/>
              <w:ind w:left="0" w:right="0" w:firstLine="0"/>
              <w:rPr>
                <w:rFonts w:eastAsia="Times New Roman"/>
                <w:sz w:val="18"/>
                <w:szCs w:val="18"/>
              </w:rPr>
            </w:pPr>
            <w:r w:rsidRPr="00D27BBD">
              <w:rPr>
                <w:rFonts w:eastAsia="Times New Roman"/>
                <w:sz w:val="18"/>
                <w:szCs w:val="18"/>
              </w:rPr>
              <w:t>12 </w:t>
            </w:r>
          </w:p>
        </w:tc>
        <w:tc>
          <w:tcPr>
            <w:tcW w:w="1701" w:type="dxa"/>
            <w:tcBorders>
              <w:top w:val="nil"/>
              <w:left w:val="nil"/>
              <w:bottom w:val="single" w:color="000000" w:sz="4" w:space="0"/>
              <w:right w:val="single" w:color="000000" w:sz="8" w:space="0"/>
            </w:tcBorders>
            <w:shd w:val="clear" w:color="auto" w:fill="auto"/>
            <w:vAlign w:val="center"/>
            <w:hideMark/>
          </w:tcPr>
          <w:p w:rsidRPr="00D27BBD" w:rsidR="005745E4" w:rsidP="005745E4" w:rsidRDefault="005745E4" w14:paraId="7D6DA9CF" w14:textId="77777777">
            <w:pPr>
              <w:spacing w:after="0" w:line="240" w:lineRule="auto"/>
              <w:ind w:left="0" w:right="0" w:firstLine="0"/>
              <w:rPr>
                <w:rFonts w:eastAsia="Times New Roman"/>
                <w:sz w:val="18"/>
                <w:szCs w:val="18"/>
              </w:rPr>
            </w:pPr>
            <w:r w:rsidRPr="00D27BBD">
              <w:rPr>
                <w:rFonts w:eastAsia="Times New Roman"/>
                <w:sz w:val="18"/>
                <w:szCs w:val="18"/>
              </w:rPr>
              <w:t>4 </w:t>
            </w:r>
          </w:p>
        </w:tc>
        <w:tc>
          <w:tcPr>
            <w:tcW w:w="1701" w:type="dxa"/>
            <w:tcBorders>
              <w:top w:val="nil"/>
              <w:left w:val="nil"/>
              <w:bottom w:val="single" w:color="000000" w:sz="4" w:space="0"/>
              <w:right w:val="single" w:color="000000" w:sz="4" w:space="0"/>
            </w:tcBorders>
            <w:shd w:val="clear" w:color="auto" w:fill="auto"/>
            <w:vAlign w:val="center"/>
            <w:hideMark/>
          </w:tcPr>
          <w:p w:rsidRPr="00D27BBD" w:rsidR="005745E4" w:rsidP="005745E4" w:rsidRDefault="005745E4" w14:paraId="731861B5" w14:textId="77777777">
            <w:pPr>
              <w:spacing w:after="0" w:line="240" w:lineRule="auto"/>
              <w:ind w:left="0" w:right="0" w:firstLine="0"/>
              <w:rPr>
                <w:rFonts w:eastAsia="Times New Roman"/>
                <w:sz w:val="18"/>
                <w:szCs w:val="18"/>
              </w:rPr>
            </w:pPr>
            <w:r w:rsidRPr="00D27BBD">
              <w:rPr>
                <w:rFonts w:eastAsia="Times New Roman"/>
                <w:sz w:val="18"/>
                <w:szCs w:val="18"/>
              </w:rPr>
              <w:t>26 </w:t>
            </w:r>
          </w:p>
        </w:tc>
      </w:tr>
    </w:tbl>
    <w:p w:rsidR="005745E4" w:rsidP="172F02CE" w:rsidRDefault="005745E4" w14:paraId="17844B5C" w14:textId="77777777">
      <w:pPr>
        <w:pStyle w:val="Default"/>
        <w:jc w:val="both"/>
        <w:rPr>
          <w:color w:val="000000" w:themeColor="text1"/>
          <w:sz w:val="22"/>
          <w:szCs w:val="22"/>
        </w:rPr>
      </w:pPr>
    </w:p>
    <w:p w:rsidR="17B95012" w:rsidP="172F02CE" w:rsidRDefault="17B95012" w14:paraId="55B91F11" w14:textId="614B0ED1">
      <w:pPr>
        <w:pStyle w:val="Default"/>
        <w:jc w:val="both"/>
        <w:rPr>
          <w:color w:val="000000" w:themeColor="text1"/>
          <w:sz w:val="22"/>
          <w:szCs w:val="22"/>
        </w:rPr>
      </w:pPr>
      <w:r w:rsidRPr="172F02CE">
        <w:rPr>
          <w:color w:val="000000" w:themeColor="text1"/>
          <w:sz w:val="22"/>
          <w:szCs w:val="22"/>
        </w:rPr>
        <w:t>Se debe tener en cuenta además que, m</w:t>
      </w:r>
      <w:r w:rsidRPr="172F02CE" w:rsidR="0F5149D8">
        <w:rPr>
          <w:color w:val="000000" w:themeColor="text1"/>
          <w:sz w:val="22"/>
          <w:szCs w:val="22"/>
        </w:rPr>
        <w:t xml:space="preserve">ediante </w:t>
      </w:r>
      <w:r w:rsidRPr="172F02CE" w:rsidR="742FC188">
        <w:rPr>
          <w:color w:val="000000" w:themeColor="text1"/>
          <w:sz w:val="22"/>
          <w:szCs w:val="22"/>
        </w:rPr>
        <w:t xml:space="preserve">los últimos </w:t>
      </w:r>
      <w:r w:rsidRPr="172F02CE" w:rsidR="483C65C7">
        <w:rPr>
          <w:color w:val="000000" w:themeColor="text1"/>
          <w:sz w:val="22"/>
          <w:szCs w:val="22"/>
        </w:rPr>
        <w:t>Acuerdos PCSJA</w:t>
      </w:r>
      <w:r w:rsidRPr="172F02CE" w:rsidR="747112B6">
        <w:rPr>
          <w:color w:val="000000" w:themeColor="text1"/>
          <w:sz w:val="22"/>
          <w:szCs w:val="22"/>
        </w:rPr>
        <w:t>2</w:t>
      </w:r>
      <w:r w:rsidRPr="172F02CE" w:rsidR="742FC188">
        <w:rPr>
          <w:color w:val="000000" w:themeColor="text1"/>
          <w:sz w:val="22"/>
          <w:szCs w:val="22"/>
        </w:rPr>
        <w:t>2-11930</w:t>
      </w:r>
      <w:r w:rsidRPr="172F02CE" w:rsidR="747112B6">
        <w:rPr>
          <w:color w:val="000000" w:themeColor="text1"/>
          <w:sz w:val="22"/>
          <w:szCs w:val="22"/>
        </w:rPr>
        <w:t xml:space="preserve"> de </w:t>
      </w:r>
      <w:r w:rsidRPr="172F02CE" w:rsidR="36CDBF1B">
        <w:rPr>
          <w:color w:val="000000" w:themeColor="text1"/>
          <w:sz w:val="22"/>
          <w:szCs w:val="22"/>
        </w:rPr>
        <w:t>202</w:t>
      </w:r>
      <w:r w:rsidRPr="172F02CE" w:rsidR="742FC188">
        <w:rPr>
          <w:color w:val="000000" w:themeColor="text1"/>
          <w:sz w:val="22"/>
          <w:szCs w:val="22"/>
        </w:rPr>
        <w:t>2</w:t>
      </w:r>
      <w:r w:rsidRPr="172F02CE" w:rsidR="36CDBF1B">
        <w:rPr>
          <w:color w:val="000000" w:themeColor="text1"/>
          <w:sz w:val="22"/>
          <w:szCs w:val="22"/>
        </w:rPr>
        <w:t xml:space="preserve"> y</w:t>
      </w:r>
      <w:r w:rsidRPr="172F02CE" w:rsidR="7DA1622B">
        <w:rPr>
          <w:color w:val="000000" w:themeColor="text1"/>
          <w:sz w:val="22"/>
          <w:szCs w:val="22"/>
        </w:rPr>
        <w:t xml:space="preserve"> </w:t>
      </w:r>
      <w:r w:rsidRPr="172F02CE" w:rsidR="2AFF8967">
        <w:rPr>
          <w:color w:val="000000" w:themeColor="text1"/>
          <w:sz w:val="22"/>
          <w:szCs w:val="22"/>
        </w:rPr>
        <w:t>CSJANTA2</w:t>
      </w:r>
      <w:r w:rsidRPr="172F02CE" w:rsidR="742FC188">
        <w:rPr>
          <w:color w:val="000000" w:themeColor="text1"/>
          <w:sz w:val="22"/>
          <w:szCs w:val="22"/>
        </w:rPr>
        <w:t>2-55, expedidos por el C</w:t>
      </w:r>
      <w:r w:rsidR="0050392F">
        <w:rPr>
          <w:color w:val="000000" w:themeColor="text1"/>
          <w:sz w:val="22"/>
          <w:szCs w:val="22"/>
        </w:rPr>
        <w:t xml:space="preserve">onsejo </w:t>
      </w:r>
      <w:r w:rsidRPr="172F02CE" w:rsidR="742FC188">
        <w:rPr>
          <w:color w:val="000000" w:themeColor="text1"/>
          <w:sz w:val="22"/>
          <w:szCs w:val="22"/>
        </w:rPr>
        <w:t>S</w:t>
      </w:r>
      <w:r w:rsidR="0050392F">
        <w:rPr>
          <w:color w:val="000000" w:themeColor="text1"/>
          <w:sz w:val="22"/>
          <w:szCs w:val="22"/>
        </w:rPr>
        <w:t>eccional</w:t>
      </w:r>
      <w:r w:rsidRPr="172F02CE" w:rsidR="742FC188">
        <w:rPr>
          <w:color w:val="000000" w:themeColor="text1"/>
          <w:sz w:val="22"/>
          <w:szCs w:val="22"/>
        </w:rPr>
        <w:t xml:space="preserve"> de la J</w:t>
      </w:r>
      <w:r w:rsidR="0050392F">
        <w:rPr>
          <w:color w:val="000000" w:themeColor="text1"/>
          <w:sz w:val="22"/>
          <w:szCs w:val="22"/>
        </w:rPr>
        <w:t>udicatura</w:t>
      </w:r>
      <w:r w:rsidRPr="172F02CE" w:rsidR="742FC188">
        <w:rPr>
          <w:color w:val="000000" w:themeColor="text1"/>
          <w:sz w:val="22"/>
          <w:szCs w:val="22"/>
        </w:rPr>
        <w:t>,</w:t>
      </w:r>
      <w:r w:rsidRPr="172F02CE" w:rsidR="2AFF8967">
        <w:rPr>
          <w:color w:val="000000" w:themeColor="text1"/>
          <w:sz w:val="22"/>
          <w:szCs w:val="22"/>
        </w:rPr>
        <w:t xml:space="preserve"> </w:t>
      </w:r>
      <w:r w:rsidRPr="172F02CE" w:rsidR="5EB2B267">
        <w:rPr>
          <w:color w:val="000000" w:themeColor="text1"/>
          <w:sz w:val="22"/>
          <w:szCs w:val="22"/>
        </w:rPr>
        <w:t>por el cual se adoptan medidas para garantizar la prestación del servicio de justicia en los Despachos Judiciales</w:t>
      </w:r>
      <w:r w:rsidRPr="172F02CE" w:rsidR="1912EBC6">
        <w:rPr>
          <w:color w:val="000000" w:themeColor="text1"/>
          <w:sz w:val="22"/>
          <w:szCs w:val="22"/>
        </w:rPr>
        <w:t xml:space="preserve"> y dependencias administrativas del territorio;</w:t>
      </w:r>
      <w:r w:rsidRPr="172F02CE" w:rsidR="742FC188">
        <w:rPr>
          <w:color w:val="000000" w:themeColor="text1"/>
          <w:sz w:val="22"/>
          <w:szCs w:val="22"/>
        </w:rPr>
        <w:t xml:space="preserve"> s</w:t>
      </w:r>
      <w:r w:rsidRPr="172F02CE" w:rsidR="6AAEA4E9">
        <w:rPr>
          <w:color w:val="000000" w:themeColor="text1"/>
          <w:sz w:val="22"/>
          <w:szCs w:val="22"/>
        </w:rPr>
        <w:t>e aumentó el aforo en los Despacho Judiciales</w:t>
      </w:r>
      <w:r w:rsidRPr="172F02CE" w:rsidR="08BF8057">
        <w:rPr>
          <w:color w:val="000000" w:themeColor="text1"/>
          <w:sz w:val="22"/>
          <w:szCs w:val="22"/>
        </w:rPr>
        <w:t>, incrementando la presencialidad.</w:t>
      </w:r>
    </w:p>
    <w:p w:rsidR="00B12DF7" w:rsidP="003B368C" w:rsidRDefault="00B12DF7" w14:paraId="14F3D8A1" w14:textId="77777777">
      <w:pPr>
        <w:spacing w:after="0" w:line="240" w:lineRule="auto"/>
        <w:ind w:left="14" w:right="0" w:firstLine="0"/>
        <w:jc w:val="left"/>
      </w:pPr>
      <w:r>
        <w:t xml:space="preserve">  </w:t>
      </w:r>
    </w:p>
    <w:p w:rsidR="00C3152B" w:rsidP="003B368C" w:rsidRDefault="00C3152B" w14:paraId="69CA648A" w14:textId="1F6A8467">
      <w:pPr>
        <w:spacing w:after="0" w:line="240" w:lineRule="auto"/>
        <w:ind w:left="14" w:right="0" w:firstLine="0"/>
      </w:pPr>
      <w:r w:rsidRPr="00150B6B">
        <w:t xml:space="preserve">Es de anotar, que el presente proceso de adquisición está contemplado dentro del Plan </w:t>
      </w:r>
      <w:r w:rsidR="00053604">
        <w:t>A</w:t>
      </w:r>
      <w:r w:rsidRPr="00150B6B">
        <w:t>nual de adquisiciones del presente año</w:t>
      </w:r>
      <w:r>
        <w:t>.</w:t>
      </w:r>
    </w:p>
    <w:p w:rsidR="00C3152B" w:rsidP="00A01462" w:rsidRDefault="00C3152B" w14:paraId="147FE9FD" w14:textId="77777777">
      <w:pPr>
        <w:spacing w:after="0" w:line="240" w:lineRule="auto"/>
        <w:ind w:left="14" w:right="0" w:firstLine="0"/>
        <w:jc w:val="left"/>
      </w:pPr>
    </w:p>
    <w:p w:rsidR="008155F6" w:rsidP="00C926A1" w:rsidRDefault="008155F6" w14:paraId="0A4038F3" w14:textId="519796A3">
      <w:pPr>
        <w:tabs>
          <w:tab w:val="left" w:pos="8647"/>
        </w:tabs>
        <w:spacing w:after="0" w:line="240" w:lineRule="auto"/>
        <w:ind w:right="0"/>
      </w:pPr>
      <w:r>
        <w:t xml:space="preserve">Por otro lado, dando cumplimiento con el Numeral 11.2.3 del Capítulo 11 del Manual de Contratación de la Dirección Ejecutiva de Administración Judicial - </w:t>
      </w:r>
      <w:r w:rsidRPr="172F02CE">
        <w:rPr>
          <w:b/>
          <w:bCs/>
        </w:rPr>
        <w:t xml:space="preserve">GESTIÓN AMBIENTAL, </w:t>
      </w:r>
      <w:r>
        <w:t>el Acuerdo Marco de Precios para el suministro de consumibles de impresión CCE -538-1-AMP-2017 contempla:</w:t>
      </w:r>
    </w:p>
    <w:p w:rsidR="008155F6" w:rsidP="008155F6" w:rsidRDefault="008155F6" w14:paraId="5CD571EE" w14:textId="77777777">
      <w:pPr>
        <w:spacing w:after="0" w:line="240" w:lineRule="auto"/>
        <w:ind w:right="0"/>
        <w:jc w:val="left"/>
      </w:pPr>
    </w:p>
    <w:p w:rsidR="005745E4" w:rsidP="005745E4" w:rsidRDefault="008155F6" w14:paraId="04526B4F" w14:textId="364E51B1">
      <w:pPr>
        <w:spacing w:after="0" w:line="240" w:lineRule="auto"/>
        <w:ind w:right="0"/>
        <w:rPr>
          <w:i/>
        </w:rPr>
      </w:pPr>
      <w:r w:rsidRPr="00120309">
        <w:rPr>
          <w:i/>
        </w:rPr>
        <w:t>Numeral 12.25: Recoger los Consumibles de impresión entregados a las Entidades Compradoras cuando estas notifiquen que han sido consumidos y estén listos para su devolución dentro de los últimos 5 días hábiles de los meses 3, 6, 9 y 12 del año calendario;</w:t>
      </w:r>
      <w:r w:rsidR="005745E4">
        <w:rPr>
          <w:i/>
        </w:rPr>
        <w:t xml:space="preserve"> </w:t>
      </w:r>
      <w:r w:rsidRPr="00120309">
        <w:rPr>
          <w:i/>
        </w:rPr>
        <w:t>o</w:t>
      </w:r>
      <w:r w:rsidR="005745E4">
        <w:rPr>
          <w:i/>
        </w:rPr>
        <w:t xml:space="preserve"> </w:t>
      </w:r>
      <w:r w:rsidRPr="00120309">
        <w:rPr>
          <w:i/>
        </w:rPr>
        <w:t>en cualquier</w:t>
      </w:r>
      <w:r w:rsidR="005745E4">
        <w:rPr>
          <w:i/>
        </w:rPr>
        <w:t xml:space="preserve"> </w:t>
      </w:r>
      <w:r w:rsidRPr="00120309">
        <w:rPr>
          <w:i/>
        </w:rPr>
        <w:t>momento,</w:t>
      </w:r>
      <w:r w:rsidR="005745E4">
        <w:rPr>
          <w:i/>
        </w:rPr>
        <w:t xml:space="preserve"> </w:t>
      </w:r>
    </w:p>
    <w:p w:rsidR="005745E4" w:rsidP="005745E4" w:rsidRDefault="005745E4" w14:paraId="2BFD8033" w14:textId="77777777">
      <w:pPr>
        <w:spacing w:after="0" w:line="240" w:lineRule="auto"/>
        <w:ind w:right="0"/>
        <w:rPr>
          <w:i/>
        </w:rPr>
      </w:pPr>
    </w:p>
    <w:p w:rsidRPr="00120309" w:rsidR="008155F6" w:rsidP="005745E4" w:rsidRDefault="008155F6" w14:paraId="0380A562" w14:textId="68EB753C">
      <w:pPr>
        <w:spacing w:after="0" w:line="240" w:lineRule="auto"/>
        <w:ind w:right="0"/>
        <w:rPr>
          <w:i/>
        </w:rPr>
      </w:pPr>
      <w:r w:rsidRPr="00120309">
        <w:rPr>
          <w:i/>
        </w:rPr>
        <w:t xml:space="preserve">cuando el Proveedor se haya comprometido a recoger los Consumibles de impresión cada vez que la Entidad Compradora lo requiera, respetando los tiempos de entrega por reposición establecidos en la Tabla 1. </w:t>
      </w:r>
    </w:p>
    <w:p w:rsidRPr="00120309" w:rsidR="008155F6" w:rsidP="008155F6" w:rsidRDefault="008155F6" w14:paraId="795565FB" w14:textId="77777777">
      <w:pPr>
        <w:spacing w:after="0" w:line="240" w:lineRule="auto"/>
        <w:ind w:right="0"/>
        <w:jc w:val="left"/>
        <w:rPr>
          <w:i/>
        </w:rPr>
      </w:pPr>
    </w:p>
    <w:p w:rsidRPr="00120309" w:rsidR="008155F6" w:rsidP="00327970" w:rsidRDefault="008155F6" w14:paraId="5C365607" w14:textId="5AB8904E">
      <w:pPr>
        <w:spacing w:after="0" w:line="240" w:lineRule="auto"/>
        <w:ind w:right="0"/>
        <w:rPr>
          <w:i/>
        </w:rPr>
      </w:pPr>
      <w:r w:rsidRPr="00120309">
        <w:rPr>
          <w:i/>
        </w:rPr>
        <w:t xml:space="preserve">Numeral 12.26: Entregar a Colombia Compra Eficiente, cuando esta lo solicite, la constancia de disposición final de los Consumibles de impresión. </w:t>
      </w:r>
    </w:p>
    <w:p w:rsidRPr="00120309" w:rsidR="008155F6" w:rsidP="00327970" w:rsidRDefault="008155F6" w14:paraId="2B8F3086" w14:textId="77777777">
      <w:pPr>
        <w:spacing w:after="0" w:line="240" w:lineRule="auto"/>
        <w:ind w:right="0"/>
        <w:rPr>
          <w:i/>
        </w:rPr>
      </w:pPr>
    </w:p>
    <w:p w:rsidRPr="00120309" w:rsidR="008155F6" w:rsidP="00327970" w:rsidRDefault="008155F6" w14:paraId="2F454053" w14:textId="77777777">
      <w:pPr>
        <w:spacing w:after="0" w:line="240" w:lineRule="auto"/>
        <w:ind w:right="0"/>
        <w:rPr>
          <w:i/>
        </w:rPr>
      </w:pPr>
      <w:r w:rsidRPr="00120309">
        <w:rPr>
          <w:i/>
        </w:rPr>
        <w:t>Numeral 12.27:  Garantizar la disposición final de los Consumibles de impresión devueltos por las Entidades Compradoras una vez estos sean consumidos, durante la vigencia del Acuerdo Marco y un (1) año más.</w:t>
      </w:r>
    </w:p>
    <w:p w:rsidR="008155F6" w:rsidP="008155F6" w:rsidRDefault="008155F6" w14:paraId="0EC17A1C" w14:textId="77777777">
      <w:pPr>
        <w:spacing w:after="0" w:line="240" w:lineRule="auto"/>
        <w:ind w:right="0"/>
        <w:jc w:val="left"/>
      </w:pPr>
    </w:p>
    <w:p w:rsidR="008155F6" w:rsidP="008155F6" w:rsidRDefault="008155F6" w14:paraId="2F76425D" w14:textId="25089EDB">
      <w:pPr>
        <w:spacing w:after="0" w:line="240" w:lineRule="auto"/>
        <w:ind w:right="0"/>
      </w:pPr>
      <w:r>
        <w:t>Por lo anterior se da cumplimiento al compromiso con la Gestión ambiental que debe tener la Entidad, buscando un compromiso con la protección del medio ambiente y la disminución de impactos que puedan generar contaminación, a la norma ISO 14001 y al Acuerdo PSAA14-10160 del 12 de junio de 2014.</w:t>
      </w:r>
    </w:p>
    <w:p w:rsidRPr="002216B7" w:rsidR="00120309" w:rsidP="008155F6" w:rsidRDefault="00120309" w14:paraId="56C2FED0" w14:textId="77777777">
      <w:pPr>
        <w:spacing w:after="0" w:line="240" w:lineRule="auto"/>
        <w:ind w:right="0"/>
        <w:rPr>
          <w:b/>
        </w:rPr>
      </w:pPr>
    </w:p>
    <w:p w:rsidR="00B12DF7" w:rsidP="00A01462" w:rsidRDefault="00B12DF7" w14:paraId="66DCBA7B" w14:textId="77777777">
      <w:pPr>
        <w:pStyle w:val="Ttulo1"/>
        <w:spacing w:after="0" w:line="240" w:lineRule="auto"/>
        <w:ind w:left="1703" w:right="1782"/>
      </w:pPr>
      <w:r>
        <w:t xml:space="preserve">CAPÍTULO II  </w:t>
      </w:r>
    </w:p>
    <w:p w:rsidR="00B12DF7" w:rsidP="00A01462" w:rsidRDefault="00B12DF7" w14:paraId="3CEAF293" w14:textId="77777777">
      <w:pPr>
        <w:spacing w:after="0" w:line="240" w:lineRule="auto"/>
        <w:ind w:right="90"/>
        <w:jc w:val="center"/>
      </w:pPr>
      <w:r>
        <w:t xml:space="preserve">Numeral 2 del artículo 2.2.1.1.2.1.1 del Decreto 1082 de 2015  </w:t>
      </w:r>
    </w:p>
    <w:p w:rsidR="00B12DF7" w:rsidP="00A01462" w:rsidRDefault="00B12DF7" w14:paraId="1C68CED7" w14:textId="77777777">
      <w:pPr>
        <w:spacing w:after="0" w:line="240" w:lineRule="auto"/>
        <w:ind w:left="14" w:right="0" w:firstLine="0"/>
        <w:jc w:val="left"/>
      </w:pPr>
      <w:r>
        <w:t xml:space="preserve">  </w:t>
      </w:r>
    </w:p>
    <w:p w:rsidR="00B12DF7" w:rsidP="00A01462" w:rsidRDefault="0033611A" w14:paraId="7BD3D4FC" w14:textId="77777777">
      <w:pPr>
        <w:spacing w:after="0" w:line="240" w:lineRule="auto"/>
        <w:ind w:left="9" w:right="0"/>
      </w:pPr>
      <w:r w:rsidRPr="0033611A">
        <w:rPr>
          <w:b/>
        </w:rPr>
        <w:t>2.</w:t>
      </w:r>
      <w:r>
        <w:rPr>
          <w:b/>
        </w:rPr>
        <w:t xml:space="preserve"> </w:t>
      </w:r>
      <w:r w:rsidR="00DD10C5">
        <w:rPr>
          <w:b/>
        </w:rPr>
        <w:t>DESCRIPCIÓN DEL OBJETO:</w:t>
      </w:r>
    </w:p>
    <w:p w:rsidR="00B12DF7" w:rsidP="00A01462" w:rsidRDefault="00B12DF7" w14:paraId="089EC14F" w14:textId="77777777">
      <w:pPr>
        <w:spacing w:after="0" w:line="240" w:lineRule="auto"/>
        <w:ind w:left="734" w:right="0" w:firstLine="0"/>
        <w:jc w:val="left"/>
      </w:pPr>
      <w:r>
        <w:rPr>
          <w:b/>
        </w:rPr>
        <w:t xml:space="preserve"> </w:t>
      </w:r>
      <w:r>
        <w:t xml:space="preserve"> </w:t>
      </w:r>
    </w:p>
    <w:p w:rsidRPr="00F92E4C" w:rsidR="00B12DF7" w:rsidP="00A01462" w:rsidRDefault="00B12DF7" w14:paraId="4D6AAD9E" w14:textId="08D1B667">
      <w:pPr>
        <w:spacing w:after="0" w:line="240" w:lineRule="auto"/>
        <w:ind w:left="9" w:right="95"/>
      </w:pPr>
      <w:r w:rsidRPr="00F92E4C">
        <w:t>ADQUISICIÓN DE SUMINISTROS DE IMPRESIÓN PARA EL FUNCIONAMIENTO DE LA DIRECCIÓN EJECUTIVA SECCIONAL DE ADMINISTRACIÓN JUDICIAL MEDELLÍN, EL CONSEJO SECCIONAL DE LA JUDICATURA DE ANTIOQUIA</w:t>
      </w:r>
      <w:r w:rsidR="00B62CF2">
        <w:t xml:space="preserve"> - CHOC</w:t>
      </w:r>
      <w:r w:rsidR="00EC2CF5">
        <w:t>Ó</w:t>
      </w:r>
      <w:r w:rsidRPr="00F92E4C">
        <w:t xml:space="preserve">, LOS DESPACHOS JUDICIALES DE MEDELLÍN, ÁREA METROPOLITANA, </w:t>
      </w:r>
      <w:r w:rsidR="00EC2CF5">
        <w:t xml:space="preserve">Y </w:t>
      </w:r>
      <w:r w:rsidRPr="00F92E4C">
        <w:t>DEPARTAMENTO</w:t>
      </w:r>
      <w:r w:rsidR="00EC2CF5">
        <w:t>S</w:t>
      </w:r>
      <w:r w:rsidRPr="00F92E4C">
        <w:t xml:space="preserve"> DE ANTIOQUIA Y CHOCÓ.  </w:t>
      </w:r>
    </w:p>
    <w:p w:rsidR="00B12DF7" w:rsidP="00A01462" w:rsidRDefault="00B12DF7" w14:paraId="10936FE7" w14:textId="77777777">
      <w:pPr>
        <w:spacing w:after="0" w:line="240" w:lineRule="auto"/>
        <w:ind w:left="9" w:right="95"/>
      </w:pPr>
    </w:p>
    <w:p w:rsidRPr="00F725E3" w:rsidR="00B12DF7" w:rsidP="00A01462" w:rsidRDefault="00B12DF7" w14:paraId="03389ACF" w14:textId="0FEE67E5">
      <w:pPr>
        <w:pStyle w:val="Ttulo2"/>
        <w:spacing w:after="0" w:line="240" w:lineRule="auto"/>
        <w:ind w:left="9"/>
        <w:rPr>
          <w:u w:val="none"/>
        </w:rPr>
      </w:pPr>
      <w:r>
        <w:rPr>
          <w:u w:val="none"/>
        </w:rPr>
        <w:t>2.</w:t>
      </w:r>
      <w:r w:rsidR="0033611A">
        <w:rPr>
          <w:u w:val="none"/>
        </w:rPr>
        <w:t>1.</w:t>
      </w:r>
      <w:r>
        <w:rPr>
          <w:u w:val="none"/>
        </w:rPr>
        <w:t xml:space="preserve"> CLASIFICACIÓN EN EL UNSP</w:t>
      </w:r>
      <w:r w:rsidR="00EC2CF5">
        <w:rPr>
          <w:u w:val="none"/>
        </w:rPr>
        <w:t>S</w:t>
      </w:r>
      <w:r>
        <w:rPr>
          <w:u w:val="none"/>
        </w:rPr>
        <w:t>C:</w:t>
      </w:r>
    </w:p>
    <w:p w:rsidR="00B12DF7" w:rsidP="00A01462" w:rsidRDefault="00B12DF7" w14:paraId="2D9798EB" w14:textId="77777777">
      <w:pPr>
        <w:spacing w:after="0" w:line="240" w:lineRule="auto"/>
        <w:ind w:left="14" w:right="0" w:firstLine="0"/>
        <w:jc w:val="left"/>
      </w:pPr>
      <w:r>
        <w:rPr>
          <w:b/>
        </w:rPr>
        <w:t xml:space="preserve"> </w:t>
      </w:r>
      <w:r>
        <w:t xml:space="preserve"> </w:t>
      </w:r>
    </w:p>
    <w:p w:rsidR="00B12DF7" w:rsidP="00A01462" w:rsidRDefault="00B12DF7" w14:paraId="2BD23F2C" w14:textId="77777777">
      <w:pPr>
        <w:spacing w:after="0" w:line="240" w:lineRule="auto"/>
        <w:ind w:left="9" w:right="0"/>
      </w:pPr>
      <w:r>
        <w:t xml:space="preserve">Dentro del plan de adquisiciones de la entidad se encuentra clasificado en la siguiente actividad:  </w:t>
      </w:r>
    </w:p>
    <w:p w:rsidR="00A86916" w:rsidP="00F545B2" w:rsidRDefault="00A86916" w14:paraId="53364FDB" w14:textId="77777777">
      <w:pPr>
        <w:spacing w:after="0" w:line="240" w:lineRule="auto"/>
        <w:ind w:left="0" w:right="0" w:firstLine="0"/>
        <w:rPr>
          <w:rFonts w:eastAsia="Times New Roman"/>
          <w:sz w:val="16"/>
          <w:szCs w:val="16"/>
          <w:lang w:eastAsia="en-US"/>
        </w:rPr>
      </w:pPr>
    </w:p>
    <w:p w:rsidR="001253D3" w:rsidP="00701909" w:rsidRDefault="001253D3" w14:paraId="4E63D592" w14:textId="13950179">
      <w:pPr>
        <w:pStyle w:val="tab-title"/>
        <w:shd w:val="clear" w:color="auto" w:fill="FFFFFF"/>
        <w:spacing w:before="0" w:beforeAutospacing="0" w:after="0" w:afterAutospacing="0"/>
        <w:rPr>
          <w:rFonts w:ascii="inherit" w:hAnsi="inherit" w:cs="Arial"/>
          <w:color w:val="00000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
        <w:gridCol w:w="1406"/>
        <w:gridCol w:w="1417"/>
        <w:gridCol w:w="1419"/>
        <w:gridCol w:w="1559"/>
        <w:gridCol w:w="3533"/>
        <w:gridCol w:w="6"/>
      </w:tblGrid>
      <w:tr w:rsidRPr="00F545B2" w:rsidR="00F545B2" w:rsidTr="00F545B2" w14:paraId="50F3B113" w14:textId="77777777">
        <w:trPr>
          <w:tblHeader/>
        </w:trPr>
        <w:tc>
          <w:tcPr>
            <w:tcW w:w="756" w:type="pct"/>
            <w:gridSpan w:val="2"/>
            <w:shd w:val="clear" w:color="auto" w:fill="D0CECE" w:themeFill="background2" w:themeFillShade="E6"/>
            <w:vAlign w:val="center"/>
            <w:hideMark/>
          </w:tcPr>
          <w:p w:rsidRPr="00F545B2" w:rsidR="001253D3" w:rsidP="00F545B2" w:rsidRDefault="001253D3" w14:paraId="67052F48" w14:textId="77777777">
            <w:pPr>
              <w:jc w:val="center"/>
              <w:rPr>
                <w:rFonts w:ascii="Times New Roman" w:hAnsi="Times New Roman" w:cs="Times New Roman"/>
                <w:color w:val="222222"/>
                <w:sz w:val="18"/>
                <w:szCs w:val="18"/>
              </w:rPr>
            </w:pPr>
            <w:r w:rsidRPr="00F545B2">
              <w:rPr>
                <w:color w:val="222222"/>
                <w:sz w:val="18"/>
                <w:szCs w:val="18"/>
              </w:rPr>
              <w:t>Código - Segmento</w:t>
            </w:r>
          </w:p>
        </w:tc>
        <w:tc>
          <w:tcPr>
            <w:tcW w:w="758" w:type="pct"/>
            <w:shd w:val="clear" w:color="auto" w:fill="D0CECE" w:themeFill="background2" w:themeFillShade="E6"/>
            <w:vAlign w:val="center"/>
            <w:hideMark/>
          </w:tcPr>
          <w:p w:rsidRPr="00F545B2" w:rsidR="001253D3" w:rsidP="00F545B2" w:rsidRDefault="001253D3" w14:paraId="4CF3D6EA" w14:textId="77777777">
            <w:pPr>
              <w:jc w:val="center"/>
              <w:rPr>
                <w:color w:val="222222"/>
                <w:sz w:val="18"/>
                <w:szCs w:val="18"/>
              </w:rPr>
            </w:pPr>
            <w:r w:rsidRPr="00F545B2">
              <w:rPr>
                <w:color w:val="222222"/>
                <w:sz w:val="18"/>
                <w:szCs w:val="18"/>
              </w:rPr>
              <w:t>Código - Familia</w:t>
            </w:r>
          </w:p>
        </w:tc>
        <w:tc>
          <w:tcPr>
            <w:tcW w:w="759" w:type="pct"/>
            <w:shd w:val="clear" w:color="auto" w:fill="D0CECE" w:themeFill="background2" w:themeFillShade="E6"/>
            <w:vAlign w:val="center"/>
            <w:hideMark/>
          </w:tcPr>
          <w:p w:rsidRPr="00F545B2" w:rsidR="001253D3" w:rsidP="00F545B2" w:rsidRDefault="001253D3" w14:paraId="4188AF37" w14:textId="77777777">
            <w:pPr>
              <w:jc w:val="center"/>
              <w:rPr>
                <w:color w:val="222222"/>
                <w:sz w:val="18"/>
                <w:szCs w:val="18"/>
              </w:rPr>
            </w:pPr>
            <w:r w:rsidRPr="00F545B2">
              <w:rPr>
                <w:color w:val="222222"/>
                <w:sz w:val="18"/>
                <w:szCs w:val="18"/>
              </w:rPr>
              <w:t>Código - Clase</w:t>
            </w:r>
          </w:p>
        </w:tc>
        <w:tc>
          <w:tcPr>
            <w:tcW w:w="834" w:type="pct"/>
            <w:shd w:val="clear" w:color="auto" w:fill="D0CECE" w:themeFill="background2" w:themeFillShade="E6"/>
            <w:vAlign w:val="center"/>
            <w:hideMark/>
          </w:tcPr>
          <w:p w:rsidRPr="00F545B2" w:rsidR="001253D3" w:rsidP="00F545B2" w:rsidRDefault="001253D3" w14:paraId="33B6B383" w14:textId="77777777">
            <w:pPr>
              <w:jc w:val="center"/>
              <w:rPr>
                <w:color w:val="222222"/>
                <w:sz w:val="18"/>
                <w:szCs w:val="18"/>
              </w:rPr>
            </w:pPr>
            <w:r w:rsidRPr="00F545B2">
              <w:rPr>
                <w:color w:val="222222"/>
                <w:sz w:val="18"/>
                <w:szCs w:val="18"/>
              </w:rPr>
              <w:t>Código - Producto</w:t>
            </w:r>
          </w:p>
        </w:tc>
        <w:tc>
          <w:tcPr>
            <w:tcW w:w="1893" w:type="pct"/>
            <w:gridSpan w:val="2"/>
            <w:shd w:val="clear" w:color="auto" w:fill="D0CECE" w:themeFill="background2" w:themeFillShade="E6"/>
            <w:vAlign w:val="center"/>
            <w:hideMark/>
          </w:tcPr>
          <w:p w:rsidRPr="00F545B2" w:rsidR="001253D3" w:rsidP="00F545B2" w:rsidRDefault="001253D3" w14:paraId="03117CF7" w14:textId="77777777">
            <w:pPr>
              <w:jc w:val="center"/>
              <w:rPr>
                <w:color w:val="222222"/>
                <w:sz w:val="18"/>
                <w:szCs w:val="18"/>
              </w:rPr>
            </w:pPr>
            <w:r w:rsidRPr="00F545B2">
              <w:rPr>
                <w:color w:val="222222"/>
                <w:sz w:val="18"/>
                <w:szCs w:val="18"/>
              </w:rPr>
              <w:t>Nombre - Producto</w:t>
            </w:r>
          </w:p>
        </w:tc>
      </w:tr>
      <w:tr w:rsidRPr="00F545B2" w:rsidR="00F545B2" w:rsidTr="00F545B2" w14:paraId="6209C953" w14:textId="77777777">
        <w:tc>
          <w:tcPr>
            <w:tcW w:w="756" w:type="pct"/>
            <w:gridSpan w:val="2"/>
            <w:shd w:val="clear" w:color="auto" w:fill="FFFFFF"/>
            <w:vAlign w:val="center"/>
            <w:hideMark/>
          </w:tcPr>
          <w:p w:rsidRPr="00F545B2" w:rsidR="001253D3" w:rsidRDefault="001253D3" w14:paraId="2FDCF93A" w14:textId="77777777">
            <w:pPr>
              <w:rPr>
                <w:color w:val="222222"/>
                <w:sz w:val="20"/>
                <w:szCs w:val="20"/>
              </w:rPr>
            </w:pPr>
            <w:r w:rsidRPr="00F545B2">
              <w:rPr>
                <w:color w:val="222222"/>
                <w:sz w:val="20"/>
                <w:szCs w:val="20"/>
              </w:rPr>
              <w:t>44000000</w:t>
            </w:r>
          </w:p>
        </w:tc>
        <w:tc>
          <w:tcPr>
            <w:tcW w:w="758" w:type="pct"/>
            <w:shd w:val="clear" w:color="auto" w:fill="FFFFFF"/>
            <w:vAlign w:val="center"/>
            <w:hideMark/>
          </w:tcPr>
          <w:p w:rsidRPr="00F545B2" w:rsidR="001253D3" w:rsidRDefault="001253D3" w14:paraId="4B51EFF3" w14:textId="77777777">
            <w:pPr>
              <w:rPr>
                <w:color w:val="222222"/>
                <w:sz w:val="20"/>
                <w:szCs w:val="20"/>
              </w:rPr>
            </w:pPr>
            <w:r w:rsidRPr="00F545B2">
              <w:rPr>
                <w:color w:val="222222"/>
                <w:sz w:val="20"/>
                <w:szCs w:val="20"/>
              </w:rPr>
              <w:t>44100000</w:t>
            </w:r>
          </w:p>
        </w:tc>
        <w:tc>
          <w:tcPr>
            <w:tcW w:w="759" w:type="pct"/>
            <w:shd w:val="clear" w:color="auto" w:fill="FFFFFF"/>
            <w:vAlign w:val="center"/>
            <w:hideMark/>
          </w:tcPr>
          <w:p w:rsidRPr="00F545B2" w:rsidR="001253D3" w:rsidRDefault="001253D3" w14:paraId="216F1ADD" w14:textId="77777777">
            <w:pPr>
              <w:rPr>
                <w:color w:val="222222"/>
                <w:sz w:val="20"/>
                <w:szCs w:val="20"/>
              </w:rPr>
            </w:pPr>
            <w:r w:rsidRPr="00F545B2">
              <w:rPr>
                <w:color w:val="222222"/>
                <w:sz w:val="20"/>
                <w:szCs w:val="20"/>
              </w:rPr>
              <w:t>44103100</w:t>
            </w:r>
          </w:p>
        </w:tc>
        <w:tc>
          <w:tcPr>
            <w:tcW w:w="834" w:type="pct"/>
            <w:shd w:val="clear" w:color="auto" w:fill="FFFFFF"/>
            <w:vAlign w:val="center"/>
            <w:hideMark/>
          </w:tcPr>
          <w:p w:rsidRPr="00F545B2" w:rsidR="001253D3" w:rsidRDefault="001253D3" w14:paraId="3E66651B" w14:textId="77777777">
            <w:pPr>
              <w:rPr>
                <w:color w:val="222222"/>
                <w:sz w:val="20"/>
                <w:szCs w:val="20"/>
              </w:rPr>
            </w:pPr>
            <w:r w:rsidRPr="00F545B2">
              <w:rPr>
                <w:color w:val="222222"/>
                <w:sz w:val="20"/>
                <w:szCs w:val="20"/>
              </w:rPr>
              <w:t>44103103</w:t>
            </w:r>
          </w:p>
        </w:tc>
        <w:tc>
          <w:tcPr>
            <w:tcW w:w="1893" w:type="pct"/>
            <w:gridSpan w:val="2"/>
            <w:shd w:val="clear" w:color="auto" w:fill="FFFFFF"/>
            <w:vAlign w:val="center"/>
            <w:hideMark/>
          </w:tcPr>
          <w:p w:rsidRPr="00F545B2" w:rsidR="001253D3" w:rsidRDefault="001253D3" w14:paraId="794187F5" w14:textId="77777777">
            <w:pPr>
              <w:rPr>
                <w:color w:val="222222"/>
                <w:sz w:val="20"/>
                <w:szCs w:val="20"/>
              </w:rPr>
            </w:pPr>
            <w:r w:rsidRPr="00F545B2">
              <w:rPr>
                <w:color w:val="222222"/>
                <w:sz w:val="20"/>
                <w:szCs w:val="20"/>
              </w:rPr>
              <w:t>Tóner para impresoras o fax</w:t>
            </w:r>
          </w:p>
        </w:tc>
      </w:tr>
      <w:tr w:rsidRPr="00F545B2" w:rsidR="00F545B2" w:rsidTr="00F545B2" w14:paraId="7A2E6D67" w14:textId="77777777">
        <w:tc>
          <w:tcPr>
            <w:tcW w:w="756" w:type="pct"/>
            <w:gridSpan w:val="2"/>
            <w:shd w:val="clear" w:color="auto" w:fill="FFFFFF"/>
            <w:vAlign w:val="center"/>
            <w:hideMark/>
          </w:tcPr>
          <w:p w:rsidRPr="00F545B2" w:rsidR="00F545B2" w:rsidP="00131583" w:rsidRDefault="00F545B2" w14:paraId="6DC0DCC1" w14:textId="77777777">
            <w:pPr>
              <w:rPr>
                <w:color w:val="222222"/>
                <w:sz w:val="20"/>
                <w:szCs w:val="20"/>
              </w:rPr>
            </w:pPr>
            <w:r w:rsidRPr="00F545B2">
              <w:rPr>
                <w:color w:val="222222"/>
                <w:sz w:val="20"/>
                <w:szCs w:val="20"/>
              </w:rPr>
              <w:t>44000000</w:t>
            </w:r>
          </w:p>
        </w:tc>
        <w:tc>
          <w:tcPr>
            <w:tcW w:w="758" w:type="pct"/>
            <w:shd w:val="clear" w:color="auto" w:fill="FFFFFF"/>
            <w:vAlign w:val="center"/>
            <w:hideMark/>
          </w:tcPr>
          <w:p w:rsidRPr="00F545B2" w:rsidR="00F545B2" w:rsidP="00131583" w:rsidRDefault="00F545B2" w14:paraId="1AE1C1D7" w14:textId="77777777">
            <w:pPr>
              <w:rPr>
                <w:color w:val="222222"/>
                <w:sz w:val="20"/>
                <w:szCs w:val="20"/>
              </w:rPr>
            </w:pPr>
            <w:r w:rsidRPr="00F545B2">
              <w:rPr>
                <w:color w:val="222222"/>
                <w:sz w:val="20"/>
                <w:szCs w:val="20"/>
              </w:rPr>
              <w:t>44100000</w:t>
            </w:r>
          </w:p>
        </w:tc>
        <w:tc>
          <w:tcPr>
            <w:tcW w:w="759" w:type="pct"/>
            <w:shd w:val="clear" w:color="auto" w:fill="FFFFFF"/>
            <w:vAlign w:val="center"/>
            <w:hideMark/>
          </w:tcPr>
          <w:p w:rsidRPr="00F545B2" w:rsidR="00F545B2" w:rsidP="00131583" w:rsidRDefault="00F545B2" w14:paraId="61D613F8" w14:textId="77777777">
            <w:pPr>
              <w:rPr>
                <w:color w:val="222222"/>
                <w:sz w:val="20"/>
                <w:szCs w:val="20"/>
              </w:rPr>
            </w:pPr>
            <w:r w:rsidRPr="00F545B2">
              <w:rPr>
                <w:color w:val="222222"/>
                <w:sz w:val="20"/>
                <w:szCs w:val="20"/>
              </w:rPr>
              <w:t>44103100</w:t>
            </w:r>
          </w:p>
        </w:tc>
        <w:tc>
          <w:tcPr>
            <w:tcW w:w="834" w:type="pct"/>
            <w:shd w:val="clear" w:color="auto" w:fill="FFFFFF"/>
            <w:vAlign w:val="center"/>
            <w:hideMark/>
          </w:tcPr>
          <w:p w:rsidRPr="00F545B2" w:rsidR="00F545B2" w:rsidP="00131583" w:rsidRDefault="00F545B2" w14:paraId="6CC8FA24" w14:textId="4A5A058B">
            <w:pPr>
              <w:rPr>
                <w:color w:val="222222"/>
                <w:sz w:val="20"/>
                <w:szCs w:val="20"/>
              </w:rPr>
            </w:pPr>
            <w:r w:rsidRPr="00F545B2">
              <w:rPr>
                <w:color w:val="222222"/>
                <w:sz w:val="20"/>
                <w:szCs w:val="20"/>
              </w:rPr>
              <w:t>4410310</w:t>
            </w:r>
            <w:r w:rsidR="002C3C1A">
              <w:rPr>
                <w:color w:val="222222"/>
                <w:sz w:val="20"/>
                <w:szCs w:val="20"/>
              </w:rPr>
              <w:t>8</w:t>
            </w:r>
          </w:p>
        </w:tc>
        <w:tc>
          <w:tcPr>
            <w:tcW w:w="1893" w:type="pct"/>
            <w:gridSpan w:val="2"/>
            <w:shd w:val="clear" w:color="auto" w:fill="FFFFFF"/>
            <w:vAlign w:val="center"/>
            <w:hideMark/>
          </w:tcPr>
          <w:p w:rsidRPr="00F545B2" w:rsidR="00F545B2" w:rsidP="00131583" w:rsidRDefault="002C3C1A" w14:paraId="75312A3D" w14:textId="37A23558">
            <w:pPr>
              <w:rPr>
                <w:color w:val="222222"/>
                <w:sz w:val="20"/>
                <w:szCs w:val="20"/>
              </w:rPr>
            </w:pPr>
            <w:r w:rsidRPr="002C3C1A">
              <w:rPr>
                <w:color w:val="222222"/>
                <w:sz w:val="20"/>
                <w:szCs w:val="20"/>
              </w:rPr>
              <w:t>Reveladores para impresoras o fotocopiadoras</w:t>
            </w:r>
          </w:p>
        </w:tc>
      </w:tr>
      <w:tr w:rsidRPr="00F545B2" w:rsidR="00F545B2" w:rsidTr="00F545B2" w14:paraId="745C1D92" w14:textId="77777777">
        <w:trPr>
          <w:gridBefore w:val="1"/>
          <w:gridAfter w:val="1"/>
          <w:wBefore w:w="4" w:type="pct"/>
          <w:wAfter w:w="3" w:type="pct"/>
        </w:trPr>
        <w:tc>
          <w:tcPr>
            <w:tcW w:w="752" w:type="pct"/>
            <w:shd w:val="clear" w:color="auto" w:fill="FFFFFF"/>
            <w:vAlign w:val="center"/>
            <w:hideMark/>
          </w:tcPr>
          <w:p w:rsidRPr="00F545B2" w:rsidR="00F545B2" w:rsidP="00131583" w:rsidRDefault="00F545B2" w14:paraId="71E6F7E4" w14:textId="77777777">
            <w:pPr>
              <w:rPr>
                <w:color w:val="222222"/>
                <w:sz w:val="20"/>
                <w:szCs w:val="20"/>
              </w:rPr>
            </w:pPr>
            <w:r w:rsidRPr="00F545B2">
              <w:rPr>
                <w:color w:val="222222"/>
                <w:sz w:val="20"/>
                <w:szCs w:val="20"/>
              </w:rPr>
              <w:t>44000000</w:t>
            </w:r>
          </w:p>
        </w:tc>
        <w:tc>
          <w:tcPr>
            <w:tcW w:w="758" w:type="pct"/>
            <w:shd w:val="clear" w:color="auto" w:fill="FFFFFF"/>
            <w:vAlign w:val="center"/>
            <w:hideMark/>
          </w:tcPr>
          <w:p w:rsidRPr="00F545B2" w:rsidR="00F545B2" w:rsidP="00131583" w:rsidRDefault="00F545B2" w14:paraId="44C0EA87" w14:textId="77777777">
            <w:pPr>
              <w:rPr>
                <w:color w:val="222222"/>
                <w:sz w:val="20"/>
                <w:szCs w:val="20"/>
              </w:rPr>
            </w:pPr>
            <w:r w:rsidRPr="00F545B2">
              <w:rPr>
                <w:color w:val="222222"/>
                <w:sz w:val="20"/>
                <w:szCs w:val="20"/>
              </w:rPr>
              <w:t>44100000</w:t>
            </w:r>
          </w:p>
        </w:tc>
        <w:tc>
          <w:tcPr>
            <w:tcW w:w="759" w:type="pct"/>
            <w:shd w:val="clear" w:color="auto" w:fill="FFFFFF"/>
            <w:vAlign w:val="center"/>
            <w:hideMark/>
          </w:tcPr>
          <w:p w:rsidRPr="00F545B2" w:rsidR="00F545B2" w:rsidP="00131583" w:rsidRDefault="00F545B2" w14:paraId="37F20AE5" w14:textId="77777777">
            <w:pPr>
              <w:rPr>
                <w:color w:val="222222"/>
                <w:sz w:val="20"/>
                <w:szCs w:val="20"/>
              </w:rPr>
            </w:pPr>
            <w:r w:rsidRPr="00F545B2">
              <w:rPr>
                <w:color w:val="222222"/>
                <w:sz w:val="20"/>
                <w:szCs w:val="20"/>
              </w:rPr>
              <w:t>44103100</w:t>
            </w:r>
          </w:p>
        </w:tc>
        <w:tc>
          <w:tcPr>
            <w:tcW w:w="834" w:type="pct"/>
            <w:shd w:val="clear" w:color="auto" w:fill="FFFFFF"/>
            <w:vAlign w:val="center"/>
            <w:hideMark/>
          </w:tcPr>
          <w:p w:rsidRPr="00F545B2" w:rsidR="00F545B2" w:rsidP="00131583" w:rsidRDefault="00F545B2" w14:paraId="5B98C277" w14:textId="77777777">
            <w:pPr>
              <w:rPr>
                <w:color w:val="222222"/>
                <w:sz w:val="20"/>
                <w:szCs w:val="20"/>
              </w:rPr>
            </w:pPr>
            <w:r w:rsidRPr="00F545B2">
              <w:rPr>
                <w:color w:val="222222"/>
                <w:sz w:val="20"/>
                <w:szCs w:val="20"/>
              </w:rPr>
              <w:t>44103109</w:t>
            </w:r>
          </w:p>
        </w:tc>
        <w:tc>
          <w:tcPr>
            <w:tcW w:w="1890" w:type="pct"/>
            <w:shd w:val="clear" w:color="auto" w:fill="FFFFFF"/>
            <w:vAlign w:val="center"/>
            <w:hideMark/>
          </w:tcPr>
          <w:p w:rsidRPr="00F545B2" w:rsidR="00F545B2" w:rsidP="00131583" w:rsidRDefault="00F545B2" w14:paraId="0E692FD1" w14:textId="77777777">
            <w:pPr>
              <w:rPr>
                <w:color w:val="222222"/>
                <w:sz w:val="20"/>
                <w:szCs w:val="20"/>
              </w:rPr>
            </w:pPr>
            <w:r w:rsidRPr="00F545B2">
              <w:rPr>
                <w:color w:val="222222"/>
                <w:sz w:val="20"/>
                <w:szCs w:val="20"/>
              </w:rPr>
              <w:t>Tambores para impresoras o faxes o fotocopiadoras</w:t>
            </w:r>
          </w:p>
        </w:tc>
      </w:tr>
    </w:tbl>
    <w:p w:rsidR="001253D3" w:rsidP="00F545B2" w:rsidRDefault="001253D3" w14:paraId="2C7D50CB" w14:textId="7D99BB1C">
      <w:pPr>
        <w:pStyle w:val="z-Finaldelformulario"/>
        <w:pBdr>
          <w:top w:val="single" w:color="auto" w:sz="6" w:space="0"/>
        </w:pBdr>
        <w:rPr>
          <w:vanish w:val="0"/>
        </w:rPr>
      </w:pPr>
      <w:r>
        <w:t>Final del formulario</w:t>
      </w:r>
    </w:p>
    <w:p w:rsidR="00F545B2" w:rsidP="00F545B2" w:rsidRDefault="00F545B2" w14:paraId="04C0BB2C" w14:textId="21268E79">
      <w:pPr>
        <w:pStyle w:val="tab-title"/>
        <w:shd w:val="clear" w:color="auto" w:fill="FFFFFF"/>
        <w:spacing w:before="0" w:beforeAutospacing="0" w:after="0" w:afterAutospacing="0"/>
        <w:ind w:left="720"/>
        <w:rPr>
          <w:rFonts w:ascii="inherit" w:hAnsi="inherit" w:cs="Arial"/>
          <w:color w:val="000000"/>
        </w:rPr>
      </w:pPr>
    </w:p>
    <w:p w:rsidR="00F545B2" w:rsidP="00F545B2" w:rsidRDefault="00F545B2" w14:paraId="624E43EB" w14:textId="77777777">
      <w:pPr>
        <w:pStyle w:val="z-Finaldelformulario"/>
      </w:pPr>
      <w:r>
        <w:t>Final del formulario</w:t>
      </w:r>
    </w:p>
    <w:p w:rsidR="00DF1C05" w:rsidP="008B07E4" w:rsidRDefault="00DF1C05" w14:paraId="2CCB5F45" w14:textId="77777777">
      <w:pPr>
        <w:spacing w:after="0" w:line="240" w:lineRule="auto"/>
        <w:ind w:left="0" w:right="0" w:firstLine="0"/>
      </w:pPr>
    </w:p>
    <w:tbl>
      <w:tblPr>
        <w:tblW w:w="5000" w:type="pct"/>
        <w:tblLayout w:type="fixed"/>
        <w:tblCellMar>
          <w:left w:w="70" w:type="dxa"/>
          <w:right w:w="70" w:type="dxa"/>
        </w:tblCellMar>
        <w:tblLook w:val="04A0" w:firstRow="1" w:lastRow="0" w:firstColumn="1" w:lastColumn="0" w:noHBand="0" w:noVBand="1"/>
      </w:tblPr>
      <w:tblGrid>
        <w:gridCol w:w="1126"/>
        <w:gridCol w:w="1280"/>
        <w:gridCol w:w="1417"/>
        <w:gridCol w:w="2269"/>
        <w:gridCol w:w="3254"/>
      </w:tblGrid>
      <w:tr w:rsidRPr="00DE3CC7" w:rsidR="00F652AB" w:rsidTr="002F390A" w14:paraId="2664B52F" w14:textId="77777777">
        <w:trPr>
          <w:trHeight w:val="213"/>
        </w:trPr>
        <w:tc>
          <w:tcPr>
            <w:tcW w:w="602" w:type="pct"/>
            <w:tcBorders>
              <w:top w:val="single" w:color="auto" w:sz="4" w:space="0"/>
              <w:left w:val="single" w:color="auto" w:sz="4" w:space="0"/>
              <w:bottom w:val="single" w:color="auto" w:sz="4" w:space="0"/>
              <w:right w:val="single" w:color="auto" w:sz="4" w:space="0"/>
            </w:tcBorders>
          </w:tcPr>
          <w:p w:rsidRPr="00DE3CC7" w:rsidR="00DC79DF" w:rsidP="00F652AB" w:rsidRDefault="00DC79DF" w14:paraId="5C108701" w14:textId="3B82E13A">
            <w:pPr>
              <w:pStyle w:val="Sinespaciado"/>
              <w:jc w:val="center"/>
              <w:rPr>
                <w:b/>
                <w:bCs/>
                <w:color w:val="auto"/>
                <w:sz w:val="18"/>
                <w:szCs w:val="18"/>
              </w:rPr>
            </w:pPr>
            <w:r w:rsidRPr="00DE3CC7">
              <w:rPr>
                <w:b/>
                <w:bCs/>
                <w:color w:val="auto"/>
                <w:sz w:val="18"/>
                <w:szCs w:val="18"/>
              </w:rPr>
              <w:t>Ítems</w:t>
            </w:r>
          </w:p>
        </w:tc>
        <w:tc>
          <w:tcPr>
            <w:tcW w:w="685" w:type="pct"/>
            <w:tcBorders>
              <w:top w:val="single" w:color="auto" w:sz="4" w:space="0"/>
              <w:left w:val="single" w:color="auto" w:sz="4" w:space="0"/>
              <w:bottom w:val="single" w:color="auto" w:sz="4" w:space="0"/>
              <w:right w:val="single" w:color="auto" w:sz="4" w:space="0"/>
            </w:tcBorders>
            <w:shd w:val="clear" w:color="auto" w:fill="auto"/>
            <w:noWrap/>
          </w:tcPr>
          <w:p w:rsidRPr="00DE3CC7" w:rsidR="00DC79DF" w:rsidP="00F652AB" w:rsidRDefault="00DC79DF" w14:paraId="0118158C" w14:textId="27073FE5">
            <w:pPr>
              <w:pStyle w:val="Sinespaciado"/>
              <w:jc w:val="center"/>
              <w:rPr>
                <w:b/>
                <w:bCs/>
                <w:color w:val="auto"/>
                <w:sz w:val="18"/>
                <w:szCs w:val="18"/>
              </w:rPr>
            </w:pPr>
            <w:r w:rsidRPr="00DE3CC7">
              <w:rPr>
                <w:b/>
                <w:bCs/>
                <w:color w:val="auto"/>
                <w:sz w:val="18"/>
                <w:szCs w:val="18"/>
              </w:rPr>
              <w:t>Región</w:t>
            </w:r>
          </w:p>
        </w:tc>
        <w:tc>
          <w:tcPr>
            <w:tcW w:w="758" w:type="pct"/>
            <w:tcBorders>
              <w:top w:val="single" w:color="auto" w:sz="4" w:space="0"/>
              <w:left w:val="nil"/>
              <w:bottom w:val="single" w:color="auto" w:sz="4" w:space="0"/>
              <w:right w:val="single" w:color="auto" w:sz="4" w:space="0"/>
            </w:tcBorders>
            <w:shd w:val="clear" w:color="auto" w:fill="auto"/>
            <w:noWrap/>
          </w:tcPr>
          <w:p w:rsidRPr="00DE3CC7" w:rsidR="00DC79DF" w:rsidP="00F652AB" w:rsidRDefault="00DC79DF" w14:paraId="13FF49B8" w14:textId="5C2AF527">
            <w:pPr>
              <w:pStyle w:val="Sinespaciado"/>
              <w:jc w:val="center"/>
              <w:rPr>
                <w:b/>
                <w:bCs/>
                <w:sz w:val="18"/>
                <w:szCs w:val="18"/>
              </w:rPr>
            </w:pPr>
            <w:r w:rsidRPr="00DE3CC7">
              <w:rPr>
                <w:b/>
                <w:bCs/>
                <w:sz w:val="18"/>
                <w:szCs w:val="18"/>
              </w:rPr>
              <w:t>Categoría</w:t>
            </w:r>
          </w:p>
        </w:tc>
        <w:tc>
          <w:tcPr>
            <w:tcW w:w="1214" w:type="pct"/>
            <w:tcBorders>
              <w:top w:val="single" w:color="auto" w:sz="4" w:space="0"/>
              <w:left w:val="nil"/>
              <w:bottom w:val="single" w:color="auto" w:sz="4" w:space="0"/>
              <w:right w:val="single" w:color="auto" w:sz="4" w:space="0"/>
            </w:tcBorders>
            <w:shd w:val="clear" w:color="auto" w:fill="auto"/>
            <w:vAlign w:val="center"/>
          </w:tcPr>
          <w:p w:rsidRPr="00DE3CC7" w:rsidR="00DC79DF" w:rsidP="00730FB2" w:rsidRDefault="0088398E" w14:paraId="43BBD19D" w14:textId="770BC583">
            <w:pPr>
              <w:pStyle w:val="Sinespaciado"/>
              <w:ind w:left="0" w:firstLine="0"/>
              <w:jc w:val="center"/>
              <w:rPr>
                <w:b/>
                <w:bCs/>
                <w:color w:val="auto"/>
                <w:sz w:val="18"/>
                <w:szCs w:val="18"/>
                <w:lang w:val="es-MX"/>
              </w:rPr>
            </w:pPr>
            <w:r w:rsidRPr="00DE3CC7">
              <w:rPr>
                <w:b/>
                <w:bCs/>
                <w:color w:val="auto"/>
                <w:sz w:val="18"/>
                <w:szCs w:val="18"/>
                <w:lang w:val="es-MX"/>
              </w:rPr>
              <w:t>Descripción</w:t>
            </w:r>
          </w:p>
        </w:tc>
        <w:tc>
          <w:tcPr>
            <w:tcW w:w="1741" w:type="pct"/>
            <w:tcBorders>
              <w:top w:val="single" w:color="auto" w:sz="4" w:space="0"/>
              <w:left w:val="nil"/>
              <w:bottom w:val="single" w:color="auto" w:sz="4" w:space="0"/>
              <w:right w:val="single" w:color="auto" w:sz="4" w:space="0"/>
            </w:tcBorders>
            <w:shd w:val="clear" w:color="auto" w:fill="auto"/>
            <w:noWrap/>
          </w:tcPr>
          <w:p w:rsidRPr="00DE3CC7" w:rsidR="00DC79DF" w:rsidP="00B93F2A" w:rsidRDefault="00DC79DF" w14:paraId="17655B1A" w14:textId="0063AAF8">
            <w:pPr>
              <w:pStyle w:val="Sinespaciado"/>
              <w:jc w:val="center"/>
              <w:rPr>
                <w:b/>
                <w:bCs/>
                <w:sz w:val="18"/>
                <w:szCs w:val="18"/>
              </w:rPr>
            </w:pPr>
            <w:r w:rsidRPr="00DE3CC7">
              <w:rPr>
                <w:b/>
                <w:bCs/>
                <w:sz w:val="18"/>
                <w:szCs w:val="18"/>
              </w:rPr>
              <w:t>Clasificación en el UN</w:t>
            </w:r>
            <w:r w:rsidRPr="00DE3CC7" w:rsidR="00287EFF">
              <w:rPr>
                <w:b/>
                <w:bCs/>
                <w:sz w:val="18"/>
                <w:szCs w:val="18"/>
              </w:rPr>
              <w:t>S</w:t>
            </w:r>
            <w:r w:rsidRPr="00DE3CC7" w:rsidR="0088398E">
              <w:rPr>
                <w:b/>
                <w:bCs/>
                <w:sz w:val="18"/>
                <w:szCs w:val="18"/>
              </w:rPr>
              <w:t>PSC</w:t>
            </w:r>
          </w:p>
        </w:tc>
      </w:tr>
      <w:tr w:rsidRPr="00DE3CC7" w:rsidR="0088398E" w:rsidTr="002F390A" w14:paraId="0904EB26" w14:textId="77777777">
        <w:trPr>
          <w:trHeight w:val="626"/>
        </w:trPr>
        <w:tc>
          <w:tcPr>
            <w:tcW w:w="602" w:type="pct"/>
            <w:tcBorders>
              <w:top w:val="single" w:color="auto" w:sz="4" w:space="0"/>
              <w:left w:val="single" w:color="auto" w:sz="4" w:space="0"/>
              <w:bottom w:val="single" w:color="auto" w:sz="4" w:space="0"/>
              <w:right w:val="single" w:color="auto" w:sz="4" w:space="0"/>
            </w:tcBorders>
          </w:tcPr>
          <w:p w:rsidRPr="00DE3CC7" w:rsidR="006B6958" w:rsidP="009307CF" w:rsidRDefault="006B6958" w14:paraId="2F4A256B" w14:textId="289AD41F">
            <w:pPr>
              <w:pStyle w:val="Sinespaciado"/>
              <w:rPr>
                <w:color w:val="auto"/>
                <w:sz w:val="18"/>
                <w:szCs w:val="18"/>
              </w:rPr>
            </w:pPr>
            <w:r w:rsidRPr="00DE3CC7">
              <w:rPr>
                <w:color w:val="auto"/>
                <w:sz w:val="18"/>
                <w:szCs w:val="18"/>
              </w:rPr>
              <w:t>1</w:t>
            </w:r>
          </w:p>
        </w:tc>
        <w:tc>
          <w:tcPr>
            <w:tcW w:w="685" w:type="pct"/>
            <w:tcBorders>
              <w:top w:val="single" w:color="auto" w:sz="4" w:space="0"/>
              <w:left w:val="single" w:color="auto" w:sz="4" w:space="0"/>
              <w:bottom w:val="single" w:color="auto" w:sz="4" w:space="0"/>
              <w:right w:val="single" w:color="auto" w:sz="4" w:space="0"/>
            </w:tcBorders>
            <w:shd w:val="clear" w:color="auto" w:fill="auto"/>
            <w:noWrap/>
            <w:hideMark/>
          </w:tcPr>
          <w:p w:rsidRPr="00DE3CC7" w:rsidR="006B6958" w:rsidP="009307CF" w:rsidRDefault="006B6958" w14:paraId="4A8A50CA" w14:textId="77777777">
            <w:pPr>
              <w:pStyle w:val="Sinespaciado"/>
              <w:rPr>
                <w:color w:val="auto"/>
                <w:sz w:val="18"/>
                <w:szCs w:val="18"/>
              </w:rPr>
            </w:pPr>
            <w:r w:rsidRPr="00DE3CC7">
              <w:rPr>
                <w:color w:val="auto"/>
                <w:sz w:val="18"/>
                <w:szCs w:val="18"/>
              </w:rPr>
              <w:t>A</w:t>
            </w:r>
          </w:p>
        </w:tc>
        <w:tc>
          <w:tcPr>
            <w:tcW w:w="758" w:type="pct"/>
            <w:tcBorders>
              <w:top w:val="single" w:color="auto" w:sz="4" w:space="0"/>
              <w:left w:val="nil"/>
              <w:bottom w:val="single" w:color="auto" w:sz="4" w:space="0"/>
              <w:right w:val="single" w:color="auto" w:sz="4" w:space="0"/>
            </w:tcBorders>
            <w:shd w:val="clear" w:color="auto" w:fill="auto"/>
            <w:noWrap/>
            <w:hideMark/>
          </w:tcPr>
          <w:p w:rsidRPr="00DE3CC7" w:rsidR="006B6958" w:rsidP="009307CF" w:rsidRDefault="006B6958" w14:paraId="374A23D5" w14:textId="77777777">
            <w:pPr>
              <w:pStyle w:val="Sinespaciado"/>
              <w:rPr>
                <w:sz w:val="18"/>
                <w:szCs w:val="18"/>
              </w:rPr>
            </w:pPr>
            <w:r w:rsidRPr="00DE3CC7">
              <w:rPr>
                <w:sz w:val="18"/>
                <w:szCs w:val="18"/>
              </w:rPr>
              <w:t>Oki</w:t>
            </w:r>
          </w:p>
        </w:tc>
        <w:tc>
          <w:tcPr>
            <w:tcW w:w="1213" w:type="pct"/>
            <w:tcBorders>
              <w:top w:val="single" w:color="auto" w:sz="4" w:space="0"/>
              <w:left w:val="nil"/>
              <w:bottom w:val="single" w:color="auto" w:sz="4" w:space="0"/>
              <w:right w:val="single" w:color="auto" w:sz="4" w:space="0"/>
            </w:tcBorders>
            <w:shd w:val="clear" w:color="auto" w:fill="auto"/>
            <w:vAlign w:val="center"/>
            <w:hideMark/>
          </w:tcPr>
          <w:p w:rsidRPr="00DE3CC7" w:rsidR="006B6958" w:rsidP="00730FB2" w:rsidRDefault="00985612" w14:paraId="62A8D63F" w14:textId="0B363E60">
            <w:pPr>
              <w:pStyle w:val="Sinespaciado"/>
              <w:ind w:right="0"/>
              <w:rPr>
                <w:color w:val="auto"/>
                <w:sz w:val="18"/>
                <w:szCs w:val="18"/>
                <w:lang w:val="es-MX"/>
              </w:rPr>
            </w:pPr>
            <w:r w:rsidRPr="00DE3CC7">
              <w:rPr>
                <w:color w:val="auto"/>
                <w:sz w:val="18"/>
                <w:szCs w:val="18"/>
                <w:lang w:val="es-MX"/>
              </w:rPr>
              <w:t>ES5112/ES5162/ES4172LP Toner + WAR 45KDRUM</w:t>
            </w:r>
          </w:p>
        </w:tc>
        <w:tc>
          <w:tcPr>
            <w:tcW w:w="1741" w:type="pct"/>
            <w:tcBorders>
              <w:top w:val="single" w:color="auto" w:sz="4" w:space="0"/>
              <w:left w:val="nil"/>
              <w:bottom w:val="single" w:color="auto" w:sz="4" w:space="0"/>
              <w:right w:val="single" w:color="auto" w:sz="4" w:space="0"/>
            </w:tcBorders>
            <w:shd w:val="clear" w:color="auto" w:fill="auto"/>
            <w:noWrap/>
          </w:tcPr>
          <w:p w:rsidRPr="00DE3CC7" w:rsidR="006B6958" w:rsidP="00B93F2A" w:rsidRDefault="006B6958" w14:paraId="023010E6" w14:textId="77777777">
            <w:pPr>
              <w:pStyle w:val="Sinespaciado"/>
              <w:jc w:val="center"/>
              <w:rPr>
                <w:sz w:val="18"/>
                <w:szCs w:val="18"/>
              </w:rPr>
            </w:pPr>
            <w:r w:rsidRPr="00DE3CC7">
              <w:rPr>
                <w:sz w:val="18"/>
                <w:szCs w:val="18"/>
              </w:rPr>
              <w:t>44103103</w:t>
            </w:r>
          </w:p>
        </w:tc>
      </w:tr>
      <w:tr w:rsidRPr="00DE3CC7" w:rsidR="0088398E" w:rsidTr="002F390A" w14:paraId="1AE1473B" w14:textId="77777777">
        <w:trPr>
          <w:trHeight w:val="1020"/>
        </w:trPr>
        <w:tc>
          <w:tcPr>
            <w:tcW w:w="602" w:type="pct"/>
            <w:tcBorders>
              <w:top w:val="single" w:color="auto" w:sz="4" w:space="0"/>
              <w:left w:val="single" w:color="auto" w:sz="4" w:space="0"/>
              <w:bottom w:val="single" w:color="auto" w:sz="4" w:space="0"/>
              <w:right w:val="single" w:color="auto" w:sz="4" w:space="0"/>
            </w:tcBorders>
          </w:tcPr>
          <w:p w:rsidRPr="00DE3CC7" w:rsidR="006B6958" w:rsidP="009307CF" w:rsidRDefault="006B6958" w14:paraId="4F114B65" w14:textId="6B3AABB1">
            <w:pPr>
              <w:pStyle w:val="Sinespaciado"/>
              <w:rPr>
                <w:color w:val="auto"/>
                <w:sz w:val="18"/>
                <w:szCs w:val="18"/>
              </w:rPr>
            </w:pPr>
            <w:r w:rsidRPr="00DE3CC7">
              <w:rPr>
                <w:color w:val="auto"/>
                <w:sz w:val="18"/>
                <w:szCs w:val="18"/>
              </w:rPr>
              <w:lastRenderedPageBreak/>
              <w:t>2</w:t>
            </w:r>
          </w:p>
        </w:tc>
        <w:tc>
          <w:tcPr>
            <w:tcW w:w="685" w:type="pct"/>
            <w:tcBorders>
              <w:top w:val="single" w:color="auto" w:sz="4" w:space="0"/>
              <w:left w:val="single" w:color="auto" w:sz="4" w:space="0"/>
              <w:bottom w:val="single" w:color="auto" w:sz="4" w:space="0"/>
              <w:right w:val="single" w:color="auto" w:sz="4" w:space="0"/>
            </w:tcBorders>
            <w:shd w:val="clear" w:color="auto" w:fill="auto"/>
            <w:noWrap/>
          </w:tcPr>
          <w:p w:rsidRPr="00DE3CC7" w:rsidR="006B6958" w:rsidP="009307CF" w:rsidRDefault="006B6958" w14:paraId="65863323" w14:textId="77777777">
            <w:pPr>
              <w:pStyle w:val="Sinespaciado"/>
              <w:rPr>
                <w:color w:val="auto"/>
                <w:sz w:val="18"/>
                <w:szCs w:val="18"/>
              </w:rPr>
            </w:pPr>
            <w:r w:rsidRPr="00DE3CC7">
              <w:rPr>
                <w:color w:val="auto"/>
                <w:sz w:val="18"/>
                <w:szCs w:val="18"/>
              </w:rPr>
              <w:t>A</w:t>
            </w:r>
          </w:p>
        </w:tc>
        <w:tc>
          <w:tcPr>
            <w:tcW w:w="758" w:type="pct"/>
            <w:tcBorders>
              <w:top w:val="single" w:color="auto" w:sz="4" w:space="0"/>
              <w:left w:val="nil"/>
              <w:bottom w:val="single" w:color="auto" w:sz="4" w:space="0"/>
              <w:right w:val="single" w:color="auto" w:sz="4" w:space="0"/>
            </w:tcBorders>
            <w:shd w:val="clear" w:color="auto" w:fill="auto"/>
            <w:noWrap/>
          </w:tcPr>
          <w:p w:rsidRPr="00DE3CC7" w:rsidR="006B6958" w:rsidP="009307CF" w:rsidRDefault="006B6958" w14:paraId="6864B08F" w14:textId="77777777">
            <w:pPr>
              <w:pStyle w:val="Sinespaciado"/>
              <w:rPr>
                <w:sz w:val="18"/>
                <w:szCs w:val="18"/>
              </w:rPr>
            </w:pPr>
            <w:r w:rsidRPr="00DE3CC7">
              <w:rPr>
                <w:sz w:val="18"/>
                <w:szCs w:val="18"/>
              </w:rPr>
              <w:t>Oki</w:t>
            </w:r>
          </w:p>
        </w:tc>
        <w:tc>
          <w:tcPr>
            <w:tcW w:w="1213" w:type="pct"/>
            <w:tcBorders>
              <w:top w:val="single" w:color="auto" w:sz="4" w:space="0"/>
              <w:left w:val="nil"/>
              <w:bottom w:val="single" w:color="auto" w:sz="4" w:space="0"/>
              <w:right w:val="single" w:color="auto" w:sz="4" w:space="0"/>
            </w:tcBorders>
            <w:shd w:val="clear" w:color="auto" w:fill="auto"/>
          </w:tcPr>
          <w:p w:rsidRPr="00DE3CC7" w:rsidR="006B6958" w:rsidP="00730FB2" w:rsidRDefault="00985612" w14:paraId="13806768" w14:textId="1D6DEE42">
            <w:pPr>
              <w:pStyle w:val="Sinespaciado"/>
              <w:ind w:right="0"/>
              <w:rPr>
                <w:color w:val="auto"/>
                <w:sz w:val="18"/>
                <w:szCs w:val="18"/>
              </w:rPr>
            </w:pPr>
            <w:r w:rsidRPr="00DE3CC7">
              <w:rPr>
                <w:color w:val="1A1818"/>
                <w:sz w:val="18"/>
                <w:szCs w:val="18"/>
              </w:rPr>
              <w:t>ES5112/ES5162/ES5162LP/ES4172LP Image Drum</w:t>
            </w:r>
          </w:p>
        </w:tc>
        <w:tc>
          <w:tcPr>
            <w:tcW w:w="1741" w:type="pct"/>
            <w:tcBorders>
              <w:top w:val="single" w:color="auto" w:sz="4" w:space="0"/>
              <w:left w:val="nil"/>
              <w:bottom w:val="single" w:color="auto" w:sz="4" w:space="0"/>
              <w:right w:val="single" w:color="auto" w:sz="4" w:space="0"/>
            </w:tcBorders>
            <w:shd w:val="clear" w:color="auto" w:fill="auto"/>
            <w:noWrap/>
          </w:tcPr>
          <w:p w:rsidRPr="00DE3CC7" w:rsidR="006B6958" w:rsidP="00B93F2A" w:rsidRDefault="006B6958" w14:paraId="400BAC64" w14:textId="3AC46DEC">
            <w:pPr>
              <w:pStyle w:val="Sinespaciado"/>
              <w:jc w:val="center"/>
              <w:rPr>
                <w:sz w:val="18"/>
                <w:szCs w:val="18"/>
              </w:rPr>
            </w:pPr>
            <w:r w:rsidRPr="00DE3CC7">
              <w:rPr>
                <w:sz w:val="18"/>
                <w:szCs w:val="18"/>
              </w:rPr>
              <w:t>44103108</w:t>
            </w:r>
          </w:p>
        </w:tc>
      </w:tr>
      <w:tr w:rsidRPr="00DE3CC7" w:rsidR="0088398E" w:rsidTr="002F390A" w14:paraId="422F1979" w14:textId="77777777">
        <w:trPr>
          <w:trHeight w:val="1020"/>
        </w:trPr>
        <w:tc>
          <w:tcPr>
            <w:tcW w:w="602" w:type="pct"/>
            <w:tcBorders>
              <w:top w:val="single" w:color="auto" w:sz="4" w:space="0"/>
              <w:left w:val="single" w:color="auto" w:sz="4" w:space="0"/>
              <w:bottom w:val="single" w:color="auto" w:sz="4" w:space="0"/>
              <w:right w:val="single" w:color="auto" w:sz="4" w:space="0"/>
            </w:tcBorders>
          </w:tcPr>
          <w:p w:rsidRPr="00DE3CC7" w:rsidR="006B6958" w:rsidP="009307CF" w:rsidRDefault="006B6958" w14:paraId="40259781" w14:textId="1BF38CC3">
            <w:pPr>
              <w:pStyle w:val="Sinespaciado"/>
              <w:rPr>
                <w:color w:val="auto"/>
                <w:sz w:val="18"/>
                <w:szCs w:val="18"/>
              </w:rPr>
            </w:pPr>
            <w:r w:rsidRPr="00DE3CC7">
              <w:rPr>
                <w:color w:val="auto"/>
                <w:sz w:val="18"/>
                <w:szCs w:val="18"/>
              </w:rPr>
              <w:t>3</w:t>
            </w:r>
          </w:p>
        </w:tc>
        <w:tc>
          <w:tcPr>
            <w:tcW w:w="685" w:type="pct"/>
            <w:tcBorders>
              <w:top w:val="single" w:color="auto" w:sz="4" w:space="0"/>
              <w:left w:val="single" w:color="auto" w:sz="4" w:space="0"/>
              <w:bottom w:val="single" w:color="auto" w:sz="4" w:space="0"/>
              <w:right w:val="single" w:color="auto" w:sz="4" w:space="0"/>
            </w:tcBorders>
            <w:shd w:val="clear" w:color="auto" w:fill="auto"/>
            <w:noWrap/>
          </w:tcPr>
          <w:p w:rsidRPr="00DE3CC7" w:rsidR="006B6958" w:rsidP="009307CF" w:rsidRDefault="006B6958" w14:paraId="7D31F984" w14:textId="010A4A04">
            <w:pPr>
              <w:pStyle w:val="Sinespaciado"/>
              <w:rPr>
                <w:color w:val="auto"/>
                <w:sz w:val="18"/>
                <w:szCs w:val="18"/>
              </w:rPr>
            </w:pPr>
            <w:r w:rsidRPr="00DE3CC7">
              <w:rPr>
                <w:color w:val="auto"/>
                <w:sz w:val="18"/>
                <w:szCs w:val="18"/>
              </w:rPr>
              <w:t>A</w:t>
            </w:r>
          </w:p>
        </w:tc>
        <w:tc>
          <w:tcPr>
            <w:tcW w:w="758" w:type="pct"/>
            <w:tcBorders>
              <w:top w:val="single" w:color="auto" w:sz="4" w:space="0"/>
              <w:left w:val="nil"/>
              <w:bottom w:val="single" w:color="auto" w:sz="4" w:space="0"/>
              <w:right w:val="single" w:color="auto" w:sz="4" w:space="0"/>
            </w:tcBorders>
            <w:shd w:val="clear" w:color="auto" w:fill="auto"/>
            <w:noWrap/>
          </w:tcPr>
          <w:p w:rsidRPr="00DE3CC7" w:rsidR="006B6958" w:rsidP="009307CF" w:rsidRDefault="006B6958" w14:paraId="013E2C00" w14:textId="425F0F4B">
            <w:pPr>
              <w:pStyle w:val="Sinespaciado"/>
              <w:rPr>
                <w:sz w:val="18"/>
                <w:szCs w:val="18"/>
              </w:rPr>
            </w:pPr>
            <w:r w:rsidRPr="00DE3CC7">
              <w:rPr>
                <w:sz w:val="18"/>
                <w:szCs w:val="18"/>
              </w:rPr>
              <w:t>Oki</w:t>
            </w:r>
          </w:p>
        </w:tc>
        <w:tc>
          <w:tcPr>
            <w:tcW w:w="1213" w:type="pct"/>
            <w:tcBorders>
              <w:top w:val="single" w:color="auto" w:sz="4" w:space="0"/>
              <w:left w:val="nil"/>
              <w:bottom w:val="single" w:color="auto" w:sz="4" w:space="0"/>
              <w:right w:val="single" w:color="auto" w:sz="4" w:space="0"/>
            </w:tcBorders>
            <w:shd w:val="clear" w:color="auto" w:fill="auto"/>
          </w:tcPr>
          <w:p w:rsidRPr="00DE3CC7" w:rsidR="006B6958" w:rsidP="00730FB2" w:rsidRDefault="00985612" w14:paraId="06BA2011" w14:textId="68FD6081">
            <w:pPr>
              <w:pStyle w:val="Sinespaciado"/>
              <w:ind w:right="0"/>
              <w:rPr>
                <w:color w:val="auto"/>
                <w:sz w:val="18"/>
                <w:szCs w:val="18"/>
                <w:lang w:val="en-US"/>
              </w:rPr>
            </w:pPr>
            <w:r w:rsidRPr="00DE3CC7">
              <w:rPr>
                <w:color w:val="auto"/>
                <w:sz w:val="18"/>
                <w:szCs w:val="18"/>
                <w:lang w:val="en-US"/>
              </w:rPr>
              <w:t>MPS5501b/MPS5502mb and + Series Toner Cartridge</w:t>
            </w:r>
          </w:p>
        </w:tc>
        <w:tc>
          <w:tcPr>
            <w:tcW w:w="1741" w:type="pct"/>
            <w:tcBorders>
              <w:top w:val="single" w:color="auto" w:sz="4" w:space="0"/>
              <w:left w:val="nil"/>
              <w:bottom w:val="single" w:color="auto" w:sz="4" w:space="0"/>
              <w:right w:val="single" w:color="auto" w:sz="4" w:space="0"/>
            </w:tcBorders>
            <w:shd w:val="clear" w:color="auto" w:fill="auto"/>
            <w:noWrap/>
          </w:tcPr>
          <w:p w:rsidRPr="00DE3CC7" w:rsidR="006B6958" w:rsidP="00B93F2A" w:rsidRDefault="006B6958" w14:paraId="2D6CCE32" w14:textId="683A3441">
            <w:pPr>
              <w:pStyle w:val="Sinespaciado"/>
              <w:jc w:val="center"/>
              <w:rPr>
                <w:sz w:val="18"/>
                <w:szCs w:val="18"/>
              </w:rPr>
            </w:pPr>
            <w:r w:rsidRPr="00DE3CC7">
              <w:rPr>
                <w:sz w:val="18"/>
                <w:szCs w:val="18"/>
              </w:rPr>
              <w:t>44103103</w:t>
            </w:r>
          </w:p>
        </w:tc>
      </w:tr>
      <w:tr w:rsidRPr="00DE3CC7" w:rsidR="0088398E" w:rsidTr="002F390A" w14:paraId="689FCB82" w14:textId="77777777">
        <w:trPr>
          <w:trHeight w:val="1020"/>
        </w:trPr>
        <w:tc>
          <w:tcPr>
            <w:tcW w:w="602" w:type="pct"/>
            <w:tcBorders>
              <w:top w:val="single" w:color="auto" w:sz="4" w:space="0"/>
              <w:left w:val="single" w:color="auto" w:sz="4" w:space="0"/>
              <w:bottom w:val="single" w:color="auto" w:sz="4" w:space="0"/>
              <w:right w:val="single" w:color="auto" w:sz="4" w:space="0"/>
            </w:tcBorders>
          </w:tcPr>
          <w:p w:rsidRPr="00DE3CC7" w:rsidR="006B6958" w:rsidP="009307CF" w:rsidRDefault="006B6958" w14:paraId="21F904CD" w14:textId="0C5306D8">
            <w:pPr>
              <w:pStyle w:val="Sinespaciado"/>
              <w:rPr>
                <w:color w:val="auto"/>
                <w:sz w:val="18"/>
                <w:szCs w:val="18"/>
              </w:rPr>
            </w:pPr>
            <w:r w:rsidRPr="00DE3CC7">
              <w:rPr>
                <w:color w:val="auto"/>
                <w:sz w:val="18"/>
                <w:szCs w:val="18"/>
              </w:rPr>
              <w:t>4</w:t>
            </w:r>
          </w:p>
        </w:tc>
        <w:tc>
          <w:tcPr>
            <w:tcW w:w="685" w:type="pct"/>
            <w:tcBorders>
              <w:top w:val="single" w:color="auto" w:sz="4" w:space="0"/>
              <w:left w:val="single" w:color="auto" w:sz="4" w:space="0"/>
              <w:bottom w:val="single" w:color="auto" w:sz="4" w:space="0"/>
              <w:right w:val="single" w:color="auto" w:sz="4" w:space="0"/>
            </w:tcBorders>
            <w:shd w:val="clear" w:color="auto" w:fill="auto"/>
            <w:noWrap/>
          </w:tcPr>
          <w:p w:rsidRPr="00DE3CC7" w:rsidR="006B6958" w:rsidP="009307CF" w:rsidRDefault="006B6958" w14:paraId="6939FF6B" w14:textId="378139BB">
            <w:pPr>
              <w:pStyle w:val="Sinespaciado"/>
              <w:rPr>
                <w:color w:val="auto"/>
                <w:sz w:val="18"/>
                <w:szCs w:val="18"/>
              </w:rPr>
            </w:pPr>
            <w:r w:rsidRPr="00DE3CC7">
              <w:rPr>
                <w:color w:val="auto"/>
                <w:sz w:val="18"/>
                <w:szCs w:val="18"/>
              </w:rPr>
              <w:t>A</w:t>
            </w:r>
          </w:p>
        </w:tc>
        <w:tc>
          <w:tcPr>
            <w:tcW w:w="758" w:type="pct"/>
            <w:tcBorders>
              <w:top w:val="single" w:color="auto" w:sz="4" w:space="0"/>
              <w:left w:val="nil"/>
              <w:bottom w:val="single" w:color="auto" w:sz="4" w:space="0"/>
              <w:right w:val="single" w:color="auto" w:sz="4" w:space="0"/>
            </w:tcBorders>
            <w:shd w:val="clear" w:color="auto" w:fill="auto"/>
            <w:noWrap/>
          </w:tcPr>
          <w:p w:rsidRPr="00DE3CC7" w:rsidR="006B6958" w:rsidP="009307CF" w:rsidRDefault="006B6958" w14:paraId="710888A1" w14:textId="739079B8">
            <w:pPr>
              <w:pStyle w:val="Sinespaciado"/>
              <w:rPr>
                <w:sz w:val="18"/>
                <w:szCs w:val="18"/>
              </w:rPr>
            </w:pPr>
            <w:r w:rsidRPr="00DE3CC7">
              <w:rPr>
                <w:sz w:val="18"/>
                <w:szCs w:val="18"/>
              </w:rPr>
              <w:t>Oki</w:t>
            </w:r>
          </w:p>
        </w:tc>
        <w:tc>
          <w:tcPr>
            <w:tcW w:w="1213" w:type="pct"/>
            <w:tcBorders>
              <w:top w:val="single" w:color="auto" w:sz="4" w:space="0"/>
              <w:left w:val="nil"/>
              <w:bottom w:val="single" w:color="auto" w:sz="4" w:space="0"/>
              <w:right w:val="single" w:color="auto" w:sz="4" w:space="0"/>
            </w:tcBorders>
            <w:shd w:val="clear" w:color="auto" w:fill="auto"/>
          </w:tcPr>
          <w:p w:rsidRPr="00DE3CC7" w:rsidR="006B6958" w:rsidP="00730FB2" w:rsidRDefault="00985612" w14:paraId="7DC10894" w14:textId="5CF006E8">
            <w:pPr>
              <w:pStyle w:val="Sinespaciado"/>
              <w:ind w:right="0"/>
              <w:rPr>
                <w:color w:val="1A1818"/>
                <w:sz w:val="18"/>
                <w:szCs w:val="18"/>
                <w:lang w:val="en-AU"/>
              </w:rPr>
            </w:pPr>
            <w:r w:rsidRPr="00DE3CC7">
              <w:rPr>
                <w:color w:val="1A1818"/>
                <w:sz w:val="18"/>
                <w:szCs w:val="18"/>
                <w:lang w:val="en-AU"/>
              </w:rPr>
              <w:t>MPS5501b/MPS5502mb and + Series Image Drum (72k)</w:t>
            </w:r>
          </w:p>
        </w:tc>
        <w:tc>
          <w:tcPr>
            <w:tcW w:w="1741" w:type="pct"/>
            <w:tcBorders>
              <w:top w:val="single" w:color="auto" w:sz="4" w:space="0"/>
              <w:left w:val="nil"/>
              <w:bottom w:val="single" w:color="auto" w:sz="4" w:space="0"/>
              <w:right w:val="single" w:color="auto" w:sz="4" w:space="0"/>
            </w:tcBorders>
            <w:shd w:val="clear" w:color="auto" w:fill="auto"/>
            <w:noWrap/>
          </w:tcPr>
          <w:p w:rsidRPr="00DE3CC7" w:rsidR="006B6958" w:rsidP="00B93F2A" w:rsidRDefault="006B6958" w14:paraId="71732001" w14:textId="1E1379A1">
            <w:pPr>
              <w:pStyle w:val="Sinespaciado"/>
              <w:jc w:val="center"/>
              <w:rPr>
                <w:sz w:val="18"/>
                <w:szCs w:val="18"/>
              </w:rPr>
            </w:pPr>
            <w:r w:rsidRPr="00DE3CC7">
              <w:rPr>
                <w:sz w:val="18"/>
                <w:szCs w:val="18"/>
              </w:rPr>
              <w:t>44103108</w:t>
            </w:r>
          </w:p>
        </w:tc>
      </w:tr>
      <w:tr w:rsidRPr="00DE3CC7" w:rsidR="0088398E" w:rsidTr="002F390A" w14:paraId="7F7226F5" w14:textId="77777777">
        <w:trPr>
          <w:trHeight w:val="1020"/>
        </w:trPr>
        <w:tc>
          <w:tcPr>
            <w:tcW w:w="602" w:type="pct"/>
            <w:tcBorders>
              <w:top w:val="single" w:color="auto" w:sz="4" w:space="0"/>
              <w:left w:val="single" w:color="auto" w:sz="4" w:space="0"/>
              <w:bottom w:val="single" w:color="auto" w:sz="4" w:space="0"/>
              <w:right w:val="single" w:color="auto" w:sz="4" w:space="0"/>
            </w:tcBorders>
          </w:tcPr>
          <w:p w:rsidRPr="00DE3CC7" w:rsidR="006B6958" w:rsidP="009307CF" w:rsidRDefault="006B6958" w14:paraId="5693FFC4" w14:textId="25E9CC49">
            <w:pPr>
              <w:pStyle w:val="Sinespaciado"/>
              <w:rPr>
                <w:color w:val="auto"/>
                <w:sz w:val="18"/>
                <w:szCs w:val="18"/>
              </w:rPr>
            </w:pPr>
            <w:r w:rsidRPr="00DE3CC7">
              <w:rPr>
                <w:color w:val="auto"/>
                <w:sz w:val="18"/>
                <w:szCs w:val="18"/>
              </w:rPr>
              <w:t>5</w:t>
            </w:r>
          </w:p>
        </w:tc>
        <w:tc>
          <w:tcPr>
            <w:tcW w:w="685" w:type="pct"/>
            <w:tcBorders>
              <w:top w:val="single" w:color="auto" w:sz="4" w:space="0"/>
              <w:left w:val="single" w:color="auto" w:sz="4" w:space="0"/>
              <w:bottom w:val="single" w:color="auto" w:sz="4" w:space="0"/>
              <w:right w:val="single" w:color="auto" w:sz="4" w:space="0"/>
            </w:tcBorders>
            <w:shd w:val="clear" w:color="auto" w:fill="auto"/>
            <w:noWrap/>
          </w:tcPr>
          <w:p w:rsidRPr="00DE3CC7" w:rsidR="006B6958" w:rsidP="009307CF" w:rsidRDefault="006B6958" w14:paraId="06C7F91E" w14:textId="089A904B">
            <w:pPr>
              <w:pStyle w:val="Sinespaciado"/>
              <w:rPr>
                <w:color w:val="auto"/>
                <w:sz w:val="18"/>
                <w:szCs w:val="18"/>
              </w:rPr>
            </w:pPr>
            <w:r w:rsidRPr="00DE3CC7">
              <w:rPr>
                <w:color w:val="auto"/>
                <w:sz w:val="18"/>
                <w:szCs w:val="18"/>
              </w:rPr>
              <w:t>A</w:t>
            </w:r>
          </w:p>
        </w:tc>
        <w:tc>
          <w:tcPr>
            <w:tcW w:w="758" w:type="pct"/>
            <w:tcBorders>
              <w:top w:val="single" w:color="auto" w:sz="4" w:space="0"/>
              <w:left w:val="nil"/>
              <w:bottom w:val="single" w:color="auto" w:sz="4" w:space="0"/>
              <w:right w:val="single" w:color="auto" w:sz="4" w:space="0"/>
            </w:tcBorders>
            <w:shd w:val="clear" w:color="auto" w:fill="auto"/>
            <w:noWrap/>
          </w:tcPr>
          <w:p w:rsidRPr="00DE3CC7" w:rsidR="006B6958" w:rsidP="009307CF" w:rsidRDefault="006B6958" w14:paraId="40ACB17D" w14:textId="2C9E37E2">
            <w:pPr>
              <w:pStyle w:val="Sinespaciado"/>
              <w:rPr>
                <w:sz w:val="18"/>
                <w:szCs w:val="18"/>
              </w:rPr>
            </w:pPr>
            <w:r w:rsidRPr="00DE3CC7">
              <w:rPr>
                <w:sz w:val="18"/>
                <w:szCs w:val="18"/>
              </w:rPr>
              <w:t>Oki</w:t>
            </w:r>
          </w:p>
        </w:tc>
        <w:tc>
          <w:tcPr>
            <w:tcW w:w="1213" w:type="pct"/>
            <w:tcBorders>
              <w:top w:val="single" w:color="auto" w:sz="4" w:space="0"/>
              <w:left w:val="nil"/>
              <w:bottom w:val="single" w:color="auto" w:sz="4" w:space="0"/>
              <w:right w:val="single" w:color="auto" w:sz="4" w:space="0"/>
            </w:tcBorders>
            <w:shd w:val="clear" w:color="auto" w:fill="auto"/>
          </w:tcPr>
          <w:p w:rsidRPr="00DE3CC7" w:rsidR="006B6958" w:rsidP="00730FB2" w:rsidRDefault="00985612" w14:paraId="7CB7AE7C" w14:textId="6219FFD9">
            <w:pPr>
              <w:pStyle w:val="Sinespaciado"/>
              <w:ind w:right="0"/>
              <w:rPr>
                <w:color w:val="1A1818"/>
                <w:sz w:val="18"/>
                <w:szCs w:val="18"/>
                <w:lang w:val="en-AU"/>
              </w:rPr>
            </w:pPr>
            <w:r w:rsidRPr="00DE3CC7">
              <w:rPr>
                <w:color w:val="1A1818"/>
                <w:sz w:val="18"/>
                <w:szCs w:val="18"/>
                <w:lang w:val="en-AU"/>
              </w:rPr>
              <w:t>200k Fuser 120V Maintenance Kit for B721/731, MB760/MB770/ MPS5501b/MPS5502mb</w:t>
            </w:r>
          </w:p>
        </w:tc>
        <w:tc>
          <w:tcPr>
            <w:tcW w:w="1741" w:type="pct"/>
            <w:tcBorders>
              <w:top w:val="single" w:color="auto" w:sz="4" w:space="0"/>
              <w:left w:val="nil"/>
              <w:bottom w:val="single" w:color="auto" w:sz="4" w:space="0"/>
              <w:right w:val="single" w:color="auto" w:sz="4" w:space="0"/>
            </w:tcBorders>
            <w:shd w:val="clear" w:color="auto" w:fill="auto"/>
            <w:noWrap/>
          </w:tcPr>
          <w:p w:rsidRPr="00DE3CC7" w:rsidR="006B6958" w:rsidP="00B93F2A" w:rsidRDefault="006B6958" w14:paraId="2DADCBDA" w14:textId="5870DF58">
            <w:pPr>
              <w:pStyle w:val="Sinespaciado"/>
              <w:jc w:val="center"/>
              <w:rPr>
                <w:sz w:val="18"/>
                <w:szCs w:val="18"/>
              </w:rPr>
            </w:pPr>
            <w:r w:rsidRPr="00DE3CC7">
              <w:rPr>
                <w:sz w:val="18"/>
                <w:szCs w:val="18"/>
              </w:rPr>
              <w:t>44103109</w:t>
            </w:r>
          </w:p>
        </w:tc>
      </w:tr>
    </w:tbl>
    <w:p w:rsidR="00985612" w:rsidP="00A01462" w:rsidRDefault="00985612" w14:paraId="2EFFD822" w14:textId="77777777">
      <w:pPr>
        <w:spacing w:after="0" w:line="240" w:lineRule="auto"/>
        <w:ind w:right="0"/>
        <w:jc w:val="center"/>
        <w:rPr>
          <w:b/>
        </w:rPr>
      </w:pPr>
    </w:p>
    <w:p w:rsidR="00B12DF7" w:rsidP="00A01462" w:rsidRDefault="00B12DF7" w14:paraId="34451A6B" w14:textId="1A78FFF3">
      <w:pPr>
        <w:spacing w:after="0" w:line="240" w:lineRule="auto"/>
        <w:ind w:right="0"/>
        <w:jc w:val="center"/>
        <w:rPr>
          <w:b/>
        </w:rPr>
      </w:pPr>
      <w:r w:rsidRPr="00B12DF7">
        <w:rPr>
          <w:b/>
        </w:rPr>
        <w:t>CAPÍTULO III</w:t>
      </w:r>
    </w:p>
    <w:p w:rsidR="00B12DF7" w:rsidP="00A01462" w:rsidRDefault="00B12DF7" w14:paraId="5A13589B" w14:textId="77777777">
      <w:pPr>
        <w:spacing w:after="0" w:line="240" w:lineRule="auto"/>
        <w:ind w:right="0"/>
        <w:jc w:val="center"/>
      </w:pPr>
      <w:r>
        <w:t>Numeral 3 del artículo 2.2.1.1.2.1.1 del Decreto 1082 de 2015</w:t>
      </w:r>
    </w:p>
    <w:p w:rsidR="00B12DF7" w:rsidP="00A01462" w:rsidRDefault="00B12DF7" w14:paraId="333B1511" w14:textId="77777777">
      <w:pPr>
        <w:spacing w:after="0" w:line="240" w:lineRule="auto"/>
        <w:ind w:right="0"/>
      </w:pPr>
    </w:p>
    <w:p w:rsidRPr="00F91195" w:rsidR="00F91195" w:rsidP="00A01462" w:rsidRDefault="00F91195" w14:paraId="7CA3F015" w14:textId="77777777">
      <w:pPr>
        <w:pStyle w:val="Default"/>
        <w:jc w:val="both"/>
        <w:rPr>
          <w:b/>
        </w:rPr>
      </w:pPr>
      <w:r w:rsidRPr="00F91195">
        <w:rPr>
          <w:b/>
        </w:rPr>
        <w:t xml:space="preserve">3. </w:t>
      </w:r>
      <w:r w:rsidRPr="00F91195">
        <w:rPr>
          <w:b/>
          <w:sz w:val="23"/>
          <w:szCs w:val="23"/>
        </w:rPr>
        <w:t>MODALIDAD DE SELECCIÓN Y SU JUSTIFICACIÓN, INCLUYENDO LOS FUNDAMENTOS JURÍDICOS.</w:t>
      </w:r>
    </w:p>
    <w:p w:rsidR="00F91195" w:rsidP="00A01462" w:rsidRDefault="00F91195" w14:paraId="383E5DB3" w14:textId="77777777">
      <w:pPr>
        <w:spacing w:after="0" w:line="240" w:lineRule="auto"/>
        <w:ind w:left="9" w:right="0"/>
        <w:rPr>
          <w:b/>
        </w:rPr>
      </w:pPr>
    </w:p>
    <w:p w:rsidRPr="00F91195" w:rsidR="00F91195" w:rsidP="00A01462" w:rsidRDefault="00F91195" w14:paraId="4B9D7079" w14:textId="77777777">
      <w:pPr>
        <w:spacing w:after="0" w:line="240" w:lineRule="auto"/>
        <w:ind w:left="9" w:right="80"/>
        <w:rPr>
          <w:b/>
        </w:rPr>
      </w:pPr>
      <w:r w:rsidRPr="00F91195">
        <w:rPr>
          <w:b/>
        </w:rPr>
        <w:t xml:space="preserve">3.1. MODALIDAD DEL PROCESO DE SELECCIÓN: </w:t>
      </w:r>
    </w:p>
    <w:p w:rsidR="00F91195" w:rsidP="00A01462" w:rsidRDefault="00F91195" w14:paraId="71F0A0A1" w14:textId="77777777">
      <w:pPr>
        <w:spacing w:after="0" w:line="240" w:lineRule="auto"/>
        <w:ind w:left="9" w:right="80"/>
      </w:pPr>
    </w:p>
    <w:p w:rsidRPr="00F45B0C" w:rsidR="00F91195" w:rsidP="003B368C" w:rsidRDefault="00F91195" w14:paraId="374F360D" w14:textId="445C4408">
      <w:pPr>
        <w:pStyle w:val="Default"/>
        <w:jc w:val="both"/>
        <w:rPr>
          <w:sz w:val="22"/>
          <w:szCs w:val="22"/>
        </w:rPr>
      </w:pPr>
      <w:r w:rsidRPr="00F45B0C">
        <w:rPr>
          <w:sz w:val="22"/>
          <w:szCs w:val="22"/>
        </w:rPr>
        <w:t>Para garantizar de manera eficiente la prestación del servicio en</w:t>
      </w:r>
      <w:r w:rsidR="00053604">
        <w:rPr>
          <w:sz w:val="22"/>
          <w:szCs w:val="22"/>
        </w:rPr>
        <w:t xml:space="preserve"> la Administración de Justicia, </w:t>
      </w:r>
      <w:r w:rsidRPr="00F45B0C">
        <w:rPr>
          <w:sz w:val="22"/>
          <w:szCs w:val="22"/>
        </w:rPr>
        <w:t xml:space="preserve">se requiere adelantar un proceso de selección abreviada para la adquisición de Bienes y Servicios de Características Técnicas Uniformes por compra por catálogo derivado de la celebración de Acuerdos Marco de Precios, de conformidad con lo establecido en el </w:t>
      </w:r>
      <w:r w:rsidRPr="00F45B0C" w:rsidR="00E7207C">
        <w:rPr>
          <w:sz w:val="22"/>
          <w:szCs w:val="22"/>
        </w:rPr>
        <w:t xml:space="preserve"> </w:t>
      </w:r>
      <w:r w:rsidRPr="00F45B0C" w:rsidR="00E7207C">
        <w:rPr>
          <w:bCs/>
          <w:sz w:val="22"/>
          <w:szCs w:val="22"/>
        </w:rPr>
        <w:t>Acuerdo Marco de Precios para la adquisición de Consumibles de Impresión, contrato N°CCE282- AMP-2020</w:t>
      </w:r>
      <w:r w:rsidRPr="00F45B0C">
        <w:rPr>
          <w:sz w:val="22"/>
          <w:szCs w:val="22"/>
        </w:rPr>
        <w:t xml:space="preserve">, el artículo 2° de la Ley 1150 de 2007 y en el artículo 2.2.1.2.1.2.7 y siguientes del Decreto 1082 del 2015, de conformidad con el Manual de Contratación de Entidad.  </w:t>
      </w:r>
    </w:p>
    <w:p w:rsidR="00F91195" w:rsidP="003B368C" w:rsidRDefault="00F91195" w14:paraId="74D96A69" w14:textId="77777777">
      <w:pPr>
        <w:spacing w:after="0" w:line="240" w:lineRule="auto"/>
        <w:ind w:left="14" w:right="0" w:firstLine="0"/>
        <w:jc w:val="left"/>
        <w:rPr>
          <w:highlight w:val="yellow"/>
        </w:rPr>
      </w:pPr>
    </w:p>
    <w:p w:rsidRPr="00F91195" w:rsidR="00F91195" w:rsidP="003B368C" w:rsidRDefault="00F91195" w14:paraId="53D4283E" w14:textId="77777777">
      <w:pPr>
        <w:spacing w:after="0" w:line="240" w:lineRule="auto"/>
        <w:ind w:right="0"/>
        <w:rPr>
          <w:b/>
        </w:rPr>
      </w:pPr>
      <w:r w:rsidRPr="00F91195">
        <w:rPr>
          <w:b/>
        </w:rPr>
        <w:t xml:space="preserve">3.2. JUSTIFICACIÓN: </w:t>
      </w:r>
    </w:p>
    <w:p w:rsidR="00F91195" w:rsidP="003B368C" w:rsidRDefault="00F91195" w14:paraId="0D18B429" w14:textId="77777777">
      <w:pPr>
        <w:spacing w:after="0" w:line="240" w:lineRule="auto"/>
        <w:ind w:right="0"/>
      </w:pPr>
    </w:p>
    <w:p w:rsidRPr="00F45B0C" w:rsidR="00F91195" w:rsidP="003B368C" w:rsidRDefault="00F91195" w14:paraId="07C43003" w14:textId="1E0C4103">
      <w:pPr>
        <w:pStyle w:val="Default"/>
        <w:jc w:val="both"/>
        <w:rPr>
          <w:sz w:val="22"/>
          <w:szCs w:val="22"/>
        </w:rPr>
      </w:pPr>
      <w:r w:rsidRPr="00F45B0C">
        <w:rPr>
          <w:sz w:val="22"/>
          <w:szCs w:val="22"/>
        </w:rPr>
        <w:t xml:space="preserve">Teniendo en cuenta que el </w:t>
      </w:r>
      <w:r w:rsidRPr="00F45B0C" w:rsidR="00E7207C">
        <w:rPr>
          <w:sz w:val="22"/>
          <w:szCs w:val="22"/>
        </w:rPr>
        <w:t xml:space="preserve"> </w:t>
      </w:r>
      <w:r w:rsidRPr="003B368C" w:rsidR="00E7207C">
        <w:rPr>
          <w:sz w:val="22"/>
          <w:szCs w:val="22"/>
        </w:rPr>
        <w:t>Acuerdo Marco de Precios para la adquisición de Consumibles de Impresión, contrato N°CCE282- AMP-2020</w:t>
      </w:r>
      <w:r w:rsidRPr="00F45B0C">
        <w:rPr>
          <w:sz w:val="22"/>
          <w:szCs w:val="22"/>
        </w:rPr>
        <w:t xml:space="preserve">, contiene los elementos que se pretenden adquirir a través de este proceso de selección, </w:t>
      </w:r>
      <w:r w:rsidRPr="00F45B0C" w:rsidR="005E5ECA">
        <w:rPr>
          <w:sz w:val="22"/>
          <w:szCs w:val="22"/>
        </w:rPr>
        <w:t xml:space="preserve">vale decir, tóner, </w:t>
      </w:r>
      <w:r w:rsidRPr="00F45B0C">
        <w:rPr>
          <w:sz w:val="22"/>
          <w:szCs w:val="22"/>
        </w:rPr>
        <w:t xml:space="preserve">la Dirección Ejecutiva Seccional </w:t>
      </w:r>
      <w:r w:rsidRPr="00F45B0C" w:rsidR="005E5ECA">
        <w:rPr>
          <w:sz w:val="22"/>
          <w:szCs w:val="22"/>
        </w:rPr>
        <w:t>de Administración Judici</w:t>
      </w:r>
      <w:r w:rsidRPr="00F45B0C">
        <w:rPr>
          <w:sz w:val="22"/>
          <w:szCs w:val="22"/>
        </w:rPr>
        <w:t>al debe proceder a realizar la compra a través de selección abreviada para la adquisición de Bienes y Servicios de Características Técnicas Uniformes por compra por catálogo derivado de la celebración de Acuerdos Marco de Precios.</w:t>
      </w:r>
    </w:p>
    <w:p w:rsidRPr="0010429D" w:rsidR="001F1B65" w:rsidP="008B07E4" w:rsidRDefault="001F1B65" w14:paraId="0A096A17" w14:textId="77777777">
      <w:pPr>
        <w:spacing w:after="0" w:line="240" w:lineRule="auto"/>
        <w:ind w:left="0" w:right="0" w:firstLine="0"/>
      </w:pPr>
    </w:p>
    <w:p w:rsidR="00360A0B" w:rsidP="003B368C" w:rsidRDefault="00360A0B" w14:paraId="2637A476" w14:textId="77777777">
      <w:pPr>
        <w:spacing w:after="0" w:line="240" w:lineRule="auto"/>
        <w:ind w:left="9" w:right="0"/>
        <w:rPr>
          <w:b/>
        </w:rPr>
      </w:pPr>
      <w:r>
        <w:rPr>
          <w:b/>
        </w:rPr>
        <w:t>3.3. FUNDAMENTOS JURIDICOS:</w:t>
      </w:r>
    </w:p>
    <w:p w:rsidRPr="00EE7BB5" w:rsidR="00360A0B" w:rsidP="003B368C" w:rsidRDefault="00360A0B" w14:paraId="3FAD0DDF" w14:textId="77777777">
      <w:pPr>
        <w:spacing w:after="0" w:line="240" w:lineRule="auto"/>
        <w:ind w:left="9" w:right="0"/>
        <w:rPr>
          <w:highlight w:val="yellow"/>
        </w:rPr>
      </w:pPr>
    </w:p>
    <w:p w:rsidRPr="003B368C" w:rsidR="00360A0B" w:rsidP="003B368C" w:rsidRDefault="00360A0B" w14:paraId="6CF9F708" w14:textId="1B52BE32">
      <w:pPr>
        <w:pStyle w:val="Default"/>
        <w:jc w:val="both"/>
        <w:rPr>
          <w:sz w:val="22"/>
          <w:szCs w:val="22"/>
        </w:rPr>
      </w:pPr>
      <w:r w:rsidRPr="046E1DC8">
        <w:rPr>
          <w:sz w:val="22"/>
          <w:szCs w:val="22"/>
        </w:rPr>
        <w:t xml:space="preserve">El presente proceso de selección y la futura orden compra que se expida, estarán sometidos a la legislación y jurisdicción Colombiana y se regirán por las siguientes normas: La modalidad de selección del presente proceso corresponde a la de Selección Abreviada para la adquisición de Bienes y Servicios de Características Técnicas Uniformes por compra por catálogo derivado de la celebración de Acuerdos Marco de Precios, de que trata el literal a), numeral 2 del artículo 2 de la Ley 1150 de 2007, en concordancia con el artículo 2.2.1.2.1.2.7 y siguientes del Decreto </w:t>
      </w:r>
      <w:r w:rsidRPr="046E1DC8">
        <w:rPr>
          <w:sz w:val="22"/>
          <w:szCs w:val="22"/>
        </w:rPr>
        <w:lastRenderedPageBreak/>
        <w:t xml:space="preserve">1082 de 2015, el </w:t>
      </w:r>
      <w:r w:rsidRPr="003B368C" w:rsidR="00E7207C">
        <w:rPr>
          <w:sz w:val="22"/>
          <w:szCs w:val="22"/>
        </w:rPr>
        <w:t xml:space="preserve"> Acuerdo Marco de Precios para la adquisición de Consumibles de Impresión, contrato N°CCE282- AMP-2020</w:t>
      </w:r>
      <w:r w:rsidRPr="003B368C">
        <w:rPr>
          <w:sz w:val="22"/>
          <w:szCs w:val="22"/>
        </w:rPr>
        <w:t xml:space="preserve">, las normas orgánicas del presupuesto, las disposiciones cambiarias, el estatuto tributario, el Manual de Contratación de la entidad  y demás normas que las complementen, modifiquen o reglamenten. En lo que no se encuentra particularmente regulado se aplicarán las normas en materia contractual aplicables en el Manual de Contratación de la </w:t>
      </w:r>
      <w:r w:rsidRPr="003B368C" w:rsidR="05159F51">
        <w:rPr>
          <w:sz w:val="22"/>
          <w:szCs w:val="22"/>
        </w:rPr>
        <w:t>entidad y demás normas concordantes.</w:t>
      </w:r>
      <w:r w:rsidRPr="003B368C">
        <w:rPr>
          <w:sz w:val="22"/>
          <w:szCs w:val="22"/>
        </w:rPr>
        <w:t xml:space="preserve">  </w:t>
      </w:r>
    </w:p>
    <w:p w:rsidR="00D42423" w:rsidP="002C3C1A" w:rsidRDefault="00D42423" w14:paraId="577331AE" w14:textId="77777777">
      <w:pPr>
        <w:spacing w:after="0" w:line="240" w:lineRule="auto"/>
        <w:ind w:left="0" w:right="0" w:firstLine="0"/>
        <w:jc w:val="left"/>
        <w:rPr>
          <w:highlight w:val="yellow"/>
        </w:rPr>
      </w:pPr>
    </w:p>
    <w:p w:rsidRPr="006A5883" w:rsidR="00360A0B" w:rsidP="00D42423" w:rsidRDefault="00360A0B" w14:paraId="6B252B0F" w14:textId="0AE5CFD5">
      <w:pPr>
        <w:spacing w:after="0" w:line="240" w:lineRule="auto"/>
        <w:ind w:left="9" w:right="0" w:hanging="9"/>
      </w:pPr>
      <w:r>
        <w:rPr>
          <w:b/>
        </w:rPr>
        <w:t>3.4. PROCEDIMIENTO PARA EL PR</w:t>
      </w:r>
      <w:r w:rsidRPr="006A5883">
        <w:rPr>
          <w:b/>
        </w:rPr>
        <w:t>OCESO DE SELECCIÓN ABREVIADA PARA LA ADQUISICIÓN DE BIENES Y SERVICIOS DE CARACTERÍSTICAS TÉCNICAS UNIFORMES</w:t>
      </w:r>
      <w:r w:rsidR="00D42423">
        <w:rPr>
          <w:b/>
        </w:rPr>
        <w:t xml:space="preserve"> </w:t>
      </w:r>
      <w:r w:rsidRPr="006A5883">
        <w:rPr>
          <w:b/>
        </w:rPr>
        <w:t>POR COMPRA POR CATÁLOGO DERIVADO DE LA CELEBRACIÓN DE ACUERDOS MARCO DE PRECIOS</w:t>
      </w:r>
      <w:r w:rsidRPr="006A5883">
        <w:t xml:space="preserve">: </w:t>
      </w:r>
    </w:p>
    <w:p w:rsidR="00360A0B" w:rsidP="00360A0B" w:rsidRDefault="00360A0B" w14:paraId="0BF1DE48" w14:textId="77777777">
      <w:pPr>
        <w:spacing w:after="0" w:line="240" w:lineRule="auto"/>
        <w:ind w:left="14" w:right="0" w:firstLine="0"/>
      </w:pPr>
    </w:p>
    <w:p w:rsidR="00360A0B" w:rsidP="00360A0B" w:rsidRDefault="00360A0B" w14:paraId="58E91F23" w14:textId="77777777">
      <w:pPr>
        <w:spacing w:after="0" w:line="240" w:lineRule="auto"/>
        <w:ind w:left="14" w:right="0" w:firstLine="0"/>
      </w:pPr>
      <w:r>
        <w:t xml:space="preserve">Colombia compra eficiente a través del Manual para la Operación Secundaria de los Acuerdos Marco de Precios señala como procedimiento a seguir el siguiente: </w:t>
      </w:r>
    </w:p>
    <w:p w:rsidR="00360A0B" w:rsidP="00360A0B" w:rsidRDefault="00360A0B" w14:paraId="025C5749" w14:textId="77777777">
      <w:pPr>
        <w:spacing w:after="0" w:line="240" w:lineRule="auto"/>
        <w:ind w:left="14" w:right="0" w:firstLine="0"/>
        <w:jc w:val="left"/>
      </w:pPr>
    </w:p>
    <w:p w:rsidR="00360A0B" w:rsidP="00360A0B" w:rsidRDefault="00360A0B" w14:paraId="2B8D4FA2" w14:textId="77777777">
      <w:pPr>
        <w:pStyle w:val="Prrafodelista"/>
        <w:numPr>
          <w:ilvl w:val="0"/>
          <w:numId w:val="21"/>
        </w:numPr>
        <w:spacing w:after="0" w:line="240" w:lineRule="auto"/>
        <w:ind w:right="0"/>
      </w:pPr>
      <w:r w:rsidRPr="006A5883">
        <w:t>Disponibilidad Presupuestal</w:t>
      </w:r>
      <w:r>
        <w:t>: La Entidad Compradora debe contar con la disponibilidad presupuestal para hacer una adquisición en la Tienda Virtual del Estado Colombiano. Para el efecto, en la Tienda Virtual del Estado Colombiano debe diligenciar un formulario en el cual indique el Certificado de Disponibilidad Presupuestal (CDP) asignado. Si la Entidad Compradora hace parte del SIIF, el sistema verifica el CDP registrado una vez la solicitud de compra ha sido aprobada. Si la verificación arroja un error, la solicitud de compra es devuelta al comprador en estado borrador con un mensaje generado por el SIIF en el cual indica el error presentado por el sistema.</w:t>
      </w:r>
    </w:p>
    <w:p w:rsidR="00360A0B" w:rsidP="00360A0B" w:rsidRDefault="00360A0B" w14:paraId="6734B199" w14:textId="77777777">
      <w:pPr>
        <w:pStyle w:val="Prrafodelista"/>
        <w:spacing w:after="0" w:line="240" w:lineRule="auto"/>
        <w:ind w:left="374" w:right="0" w:firstLine="0"/>
      </w:pPr>
    </w:p>
    <w:p w:rsidR="00360A0B" w:rsidP="00360A0B" w:rsidRDefault="00360A0B" w14:paraId="6B8E30D1" w14:textId="77777777">
      <w:pPr>
        <w:pStyle w:val="Prrafodelista"/>
        <w:numPr>
          <w:ilvl w:val="0"/>
          <w:numId w:val="21"/>
        </w:numPr>
        <w:spacing w:after="0" w:line="240" w:lineRule="auto"/>
        <w:ind w:right="0"/>
      </w:pPr>
      <w:r>
        <w:t>Estudios y documentos previos: La Entidad Compradora está obligada a elaborar estudios y documentos previos para adquirir bienes o servicios al amparo de los Acuerdos Marco de Precios. Para el efecto, Colombia Compra Eficiente ha dispuesto en la Tienda Virtual del Estado Colombiano un formulario en el cual la Entidad Compradora debe elaborar los estudios y documentos previos.</w:t>
      </w:r>
    </w:p>
    <w:p w:rsidR="00360A0B" w:rsidP="00360A0B" w:rsidRDefault="00360A0B" w14:paraId="48F3B3E4" w14:textId="77777777">
      <w:pPr>
        <w:pStyle w:val="Prrafodelista"/>
        <w:spacing w:after="0" w:line="240" w:lineRule="auto"/>
      </w:pPr>
    </w:p>
    <w:p w:rsidR="00360A0B" w:rsidP="00360A0B" w:rsidRDefault="00360A0B" w14:paraId="4849164F" w14:textId="77777777">
      <w:pPr>
        <w:pStyle w:val="Prrafodelista"/>
        <w:numPr>
          <w:ilvl w:val="0"/>
          <w:numId w:val="21"/>
        </w:numPr>
        <w:spacing w:after="0" w:line="240" w:lineRule="auto"/>
        <w:ind w:right="0"/>
      </w:pPr>
      <w:r>
        <w:t>Selección del proveedor: La Entidad Compradora debe seleccionar al Proveedor que ofrece las condiciones más favorables para la Entidad Compradora teniendo en cuenta que el criterio para escoger la mejor oferta en esta selección abreviada es el precio. En los estudios y documentos previos la Entidad Compradora debe dejar constancia del fundamento para considerar las condiciones de uno u otro Proveedor como las más favorables. La Entidad Estatal es responsable de la selección del Proveedor, la cual debe hacerse de conformidad con la ley y el Acuerdo Marco de Precios. La selección del Proveedor es una responsabilidad exclusiva de la Entidad Compradora y la hace con la colocación.</w:t>
      </w:r>
    </w:p>
    <w:p w:rsidR="00360A0B" w:rsidP="00360A0B" w:rsidRDefault="00360A0B" w14:paraId="36E99E6E" w14:textId="77777777">
      <w:pPr>
        <w:pStyle w:val="Prrafodelista"/>
        <w:spacing w:after="0" w:line="240" w:lineRule="auto"/>
      </w:pPr>
    </w:p>
    <w:p w:rsidR="00360A0B" w:rsidP="00360A0B" w:rsidRDefault="00360A0B" w14:paraId="3B6FB19C" w14:textId="77777777">
      <w:pPr>
        <w:pStyle w:val="Prrafodelista"/>
        <w:numPr>
          <w:ilvl w:val="0"/>
          <w:numId w:val="21"/>
        </w:numPr>
        <w:spacing w:after="0" w:line="240" w:lineRule="auto"/>
        <w:ind w:right="0"/>
      </w:pPr>
      <w:r>
        <w:t xml:space="preserve">Ejecución de la orden de compra: La Entidad Compradora debe cumplir con las obligaciones derivadas del Acuerdo Marco de Precios. Para el efecto debe: (a) adelantar las tareas previstas en el Acuerdo Marco de Precios para recibir los bienes o servicios. (b) designar a un supervisor de la Orden de Compra, quien debe hacer el seguimiento del cumplimiento de los términos y condiciones del Acuerdo Marco de Precios y particularmente de los términos de la Orden de Compra, revisar y aprobar las facturas correspondientes y verificar que la Entidad Compradora pague el valor de las facturas aprobadas en los términos establecidos en el Acuerdo Marco de Precios; (c) abstenerse de emitir nuevas Órdenes de Compra si está en mora en el pago de las facturas derivadas del Acuerdo Marco de Precios. La ejecución de la Orden de Compra es responsabilidad de la Entidad Compradora y del Proveedor. Por esta razón, la Entidad Compradora debe informar a Colombia Compra Eficiente sobre cualquier eventualidad que dé lugar a un incumplimiento del Proveedor y a las sanciones aplicables </w:t>
      </w:r>
      <w:r>
        <w:lastRenderedPageBreak/>
        <w:t>establecidas en el Acuerdo Marco de Precios. Para ejecutar las garantías previstas en el Acuerdo Marco de Precios, la Entidad Compradora debe informar oportunamente a Colombia Compra Eficiente de cualquier eventualidad que pueda dar lugar a la ejecución de dichas garantías. Algunos Acuerdos Marco de Precios establecen la posibilidad de solicitar garantías para las Órdenes de Compra. La Orden de Compra es el contrato entre el Proveedor y la Entidad Compradora, y el Acuerdo Marco de Precios hace parte del mismo. Las Entidades Compradoras deben emitir y colocar las Órdenes de Compra en la Tienda Virtual del Estado Colombiano, es la única forma de hacerlo. Las modificaciones, adiciones o terminación de la Orden de Compra son la modificación, adición o terminación de un contrato y la Entidad Compradora debe estar consciente de los efectos legales, económicos, disciplinarios y fiscales de cualquiera de estas. Las Entidades Compradoras pueden modificar o adicionar el valor y la fecha de vencimiento de una Orden de Compra o acordar la terminación anticipada. Para el efecto, la Entidad Compradora debe llegar a un acuerdo con el Proveedor y notificar la modificación, adición o terminación a Colombia Compra Eficiente y presentar el soporte respectivo. La modificación, adición o terminación se entiende realizada solamente cuando se publica en la Tienda Virtual del Estado Colombiano. Colombia Compra Eficiente tiene 3 días hábiles a partir de la fecha de recibo de la notificación por parte de la Entidad Compradora para hacer los cambios.</w:t>
      </w:r>
    </w:p>
    <w:p w:rsidR="00360A0B" w:rsidP="00360A0B" w:rsidRDefault="00360A0B" w14:paraId="46FD8ABC" w14:textId="77777777">
      <w:pPr>
        <w:pStyle w:val="Prrafodelista"/>
        <w:spacing w:after="0" w:line="240" w:lineRule="auto"/>
        <w:ind w:left="374" w:right="0" w:firstLine="0"/>
      </w:pPr>
    </w:p>
    <w:p w:rsidR="00360A0B" w:rsidP="00360A0B" w:rsidRDefault="00360A0B" w14:paraId="07C018B4" w14:textId="77777777">
      <w:pPr>
        <w:pStyle w:val="Prrafodelista"/>
        <w:numPr>
          <w:ilvl w:val="0"/>
          <w:numId w:val="21"/>
        </w:numPr>
        <w:spacing w:after="0" w:line="240" w:lineRule="auto"/>
        <w:ind w:right="0"/>
      </w:pPr>
      <w:r>
        <w:t>Documentos del proceso: En el Acuerdo Marco de Precios los Documentos del Proceso para la Entidad Compradora son: (a) el Acuerdo Marco de Precios; (b) los estudios y documentos previos que debe elaborar en la Tienda Virtual del Estado Colombiano; (c) la cotización cuando hay lugar a ella; y (d) la Orden de Compra.</w:t>
      </w:r>
    </w:p>
    <w:p w:rsidR="00360A0B" w:rsidP="00360A0B" w:rsidRDefault="00360A0B" w14:paraId="6F807306" w14:textId="77777777">
      <w:pPr>
        <w:spacing w:after="0" w:line="240" w:lineRule="auto"/>
        <w:ind w:left="14" w:right="0" w:firstLine="0"/>
        <w:jc w:val="left"/>
      </w:pPr>
    </w:p>
    <w:p w:rsidRPr="009F0E09" w:rsidR="00360A0B" w:rsidP="00360A0B" w:rsidRDefault="009F0E09" w14:paraId="2DC9B1E1" w14:textId="5FE443B0">
      <w:pPr>
        <w:spacing w:after="0" w:line="240" w:lineRule="auto"/>
        <w:ind w:left="9" w:right="3"/>
        <w:rPr>
          <w:b/>
        </w:rPr>
      </w:pPr>
      <w:r w:rsidRPr="009F0E09">
        <w:rPr>
          <w:b/>
        </w:rPr>
        <w:t xml:space="preserve">ES DE ACLARAR QUE UNA VEZ REALIZADA LA SOLICITUD DE ORDEN COMPRA A TRAVÉS DE LA TIENDA VIRTUAL DEL ESTADO COLOMBIANO, LOS PROVEEDORES CUENTAN CON 5 DÍAS HÁBILES PARA PRESENTAR SU COTIZACIÓN. POSTERIORMENTE LA ENTIDAD CUENTA CON 5 DÍAS CALENDARIO PARA COLOCAR LA ORDEN DE COMPRA, Y EL PROVEEDOR SELECCIONADO CUENTA CON 15 DÍAS HÁBILES PARA LA ENTREGA DE LOS SUMINISTROS DE IMPRESIÓN. </w:t>
      </w:r>
    </w:p>
    <w:p w:rsidRPr="009F0E09" w:rsidR="00360A0B" w:rsidP="00360A0B" w:rsidRDefault="00360A0B" w14:paraId="2DB9D297" w14:textId="77777777">
      <w:pPr>
        <w:spacing w:after="0" w:line="240" w:lineRule="auto"/>
        <w:ind w:left="14" w:right="0" w:firstLine="0"/>
        <w:jc w:val="left"/>
      </w:pPr>
    </w:p>
    <w:p w:rsidRPr="00F45B0C" w:rsidR="00BE5389" w:rsidP="00F45B0C" w:rsidRDefault="00360A0B" w14:paraId="4CD0BA21" w14:textId="33CA77A9">
      <w:pPr>
        <w:pStyle w:val="Default"/>
        <w:jc w:val="both"/>
      </w:pPr>
      <w:r w:rsidRPr="046E1DC8">
        <w:rPr>
          <w:b/>
          <w:bCs/>
        </w:rPr>
        <w:t>Nota</w:t>
      </w:r>
      <w:r>
        <w:t xml:space="preserve">: </w:t>
      </w:r>
      <w:r w:rsidRPr="046E1DC8">
        <w:rPr>
          <w:rFonts w:eastAsia="Arial"/>
          <w:color w:val="000000" w:themeColor="text1"/>
          <w:sz w:val="22"/>
          <w:szCs w:val="22"/>
        </w:rPr>
        <w:t xml:space="preserve">En todo caso se dará aplicación a lo establecido </w:t>
      </w:r>
      <w:r w:rsidRPr="046E1DC8" w:rsidR="00F45B0C">
        <w:rPr>
          <w:rFonts w:eastAsia="Arial"/>
          <w:color w:val="000000" w:themeColor="text1"/>
          <w:sz w:val="22"/>
          <w:szCs w:val="22"/>
        </w:rPr>
        <w:t xml:space="preserve">en </w:t>
      </w:r>
      <w:r w:rsidRPr="046E1DC8">
        <w:rPr>
          <w:rFonts w:eastAsia="Arial"/>
          <w:color w:val="000000" w:themeColor="text1"/>
          <w:sz w:val="22"/>
          <w:szCs w:val="22"/>
        </w:rPr>
        <w:t>el</w:t>
      </w:r>
      <w:r w:rsidRPr="046E1DC8" w:rsidR="00455481">
        <w:rPr>
          <w:rFonts w:eastAsia="Arial"/>
          <w:color w:val="000000" w:themeColor="text1"/>
          <w:sz w:val="22"/>
          <w:szCs w:val="22"/>
        </w:rPr>
        <w:t xml:space="preserve"> Acuerdo Marco de Precios para la adquisición de Consumibles de Impresión, contrato N°CCE282- AMP-2020</w:t>
      </w:r>
      <w:r w:rsidRPr="046E1DC8">
        <w:rPr>
          <w:rFonts w:eastAsia="Arial"/>
          <w:color w:val="000000" w:themeColor="text1"/>
          <w:sz w:val="22"/>
          <w:szCs w:val="22"/>
        </w:rPr>
        <w:t>, el cual hace parte integrante del presente estudio previos.</w:t>
      </w:r>
    </w:p>
    <w:p w:rsidR="00BE5389" w:rsidP="00BE5389" w:rsidRDefault="00BE5389" w14:paraId="7E816491" w14:textId="77777777">
      <w:pPr>
        <w:spacing w:after="0" w:line="240" w:lineRule="auto"/>
        <w:ind w:left="14" w:right="0" w:firstLine="0"/>
        <w:rPr>
          <w:b/>
        </w:rPr>
      </w:pPr>
    </w:p>
    <w:p w:rsidR="00136584" w:rsidP="00BE5389" w:rsidRDefault="00BE5389" w14:paraId="44FC140C" w14:textId="77777777">
      <w:pPr>
        <w:spacing w:after="0" w:line="240" w:lineRule="auto"/>
        <w:ind w:left="14" w:right="0" w:firstLine="0"/>
        <w:jc w:val="center"/>
      </w:pPr>
      <w:r>
        <w:rPr>
          <w:b/>
        </w:rPr>
        <w:t>C</w:t>
      </w:r>
      <w:r w:rsidR="0033611A">
        <w:rPr>
          <w:b/>
        </w:rPr>
        <w:t xml:space="preserve">APÍTULO </w:t>
      </w:r>
      <w:r w:rsidR="008155F6">
        <w:rPr>
          <w:b/>
        </w:rPr>
        <w:t>I</w:t>
      </w:r>
      <w:r w:rsidR="0033611A">
        <w:rPr>
          <w:b/>
        </w:rPr>
        <w:t>V</w:t>
      </w:r>
    </w:p>
    <w:p w:rsidR="0033611A" w:rsidP="00A01462" w:rsidRDefault="0033611A" w14:paraId="1599F67D" w14:textId="77777777">
      <w:pPr>
        <w:spacing w:after="0" w:line="240" w:lineRule="auto"/>
        <w:ind w:left="14" w:right="0" w:firstLine="0"/>
        <w:jc w:val="center"/>
        <w:rPr>
          <w:b/>
        </w:rPr>
      </w:pPr>
      <w:r>
        <w:t>Numeral 4 del artículo 2.2.1.1.2.1.1 del Decreto 1082 de 2015</w:t>
      </w:r>
    </w:p>
    <w:p w:rsidR="0033611A" w:rsidP="00A01462" w:rsidRDefault="0033611A" w14:paraId="4E91E2FD" w14:textId="77777777">
      <w:pPr>
        <w:spacing w:after="0" w:line="240" w:lineRule="auto"/>
        <w:ind w:left="14" w:right="0" w:firstLine="0"/>
        <w:rPr>
          <w:b/>
        </w:rPr>
      </w:pPr>
    </w:p>
    <w:p w:rsidRPr="00B12DF7" w:rsidR="00B12DF7" w:rsidP="00A01462" w:rsidRDefault="008155F6" w14:paraId="4DBDEBFC" w14:textId="77777777">
      <w:pPr>
        <w:spacing w:after="0" w:line="240" w:lineRule="auto"/>
        <w:ind w:left="14" w:right="0" w:firstLine="0"/>
        <w:rPr>
          <w:b/>
        </w:rPr>
      </w:pPr>
      <w:r>
        <w:rPr>
          <w:b/>
        </w:rPr>
        <w:t>4</w:t>
      </w:r>
      <w:r w:rsidRPr="00B12DF7" w:rsidR="00B12DF7">
        <w:rPr>
          <w:b/>
        </w:rPr>
        <w:t>. VALOR</w:t>
      </w:r>
      <w:r w:rsidR="00DD493B">
        <w:rPr>
          <w:b/>
        </w:rPr>
        <w:t xml:space="preserve"> ESTIMADO </w:t>
      </w:r>
      <w:r w:rsidR="00711896">
        <w:rPr>
          <w:b/>
        </w:rPr>
        <w:t>DE LA ORDEN DE COMPRA</w:t>
      </w:r>
      <w:r w:rsidRPr="00B12DF7" w:rsidR="00B12DF7">
        <w:rPr>
          <w:b/>
        </w:rPr>
        <w:t>:</w:t>
      </w:r>
    </w:p>
    <w:p w:rsidR="00B12DF7" w:rsidP="00A01462" w:rsidRDefault="00B12DF7" w14:paraId="0A1307DB" w14:textId="77777777">
      <w:pPr>
        <w:spacing w:after="0" w:line="240" w:lineRule="auto"/>
        <w:ind w:left="14" w:right="0" w:firstLine="0"/>
      </w:pPr>
    </w:p>
    <w:p w:rsidR="00897A53" w:rsidP="005E237A" w:rsidRDefault="001959AD" w14:paraId="7960E7FA" w14:textId="5EA550D3">
      <w:pPr>
        <w:spacing w:after="0" w:line="240" w:lineRule="auto"/>
        <w:ind w:left="9" w:right="3"/>
      </w:pPr>
      <w:r w:rsidRPr="00FB46BE">
        <w:t xml:space="preserve">El presupuesto oficial </w:t>
      </w:r>
      <w:r w:rsidRPr="00FB46BE" w:rsidR="00F92E4C">
        <w:t>se establece hasta por</w:t>
      </w:r>
      <w:r w:rsidRPr="00FB46BE">
        <w:t xml:space="preserve"> la suma de</w:t>
      </w:r>
      <w:r w:rsidRPr="00FB46BE" w:rsidR="00FA64FF">
        <w:rPr>
          <w:b/>
        </w:rPr>
        <w:t xml:space="preserve"> </w:t>
      </w:r>
      <w:r w:rsidR="002D50B7">
        <w:rPr>
          <w:b/>
        </w:rPr>
        <w:t>DOSCIENTOS SE</w:t>
      </w:r>
      <w:r w:rsidR="00715891">
        <w:rPr>
          <w:b/>
        </w:rPr>
        <w:t xml:space="preserve">TENTA </w:t>
      </w:r>
      <w:r w:rsidR="002D50B7">
        <w:rPr>
          <w:b/>
        </w:rPr>
        <w:t xml:space="preserve">MILLONES </w:t>
      </w:r>
      <w:r w:rsidR="00C926A1">
        <w:rPr>
          <w:b/>
        </w:rPr>
        <w:t xml:space="preserve">CIENTO NOVENTA Y CUATRO MIL CIENTO </w:t>
      </w:r>
      <w:r w:rsidRPr="00C926A1" w:rsidR="00C926A1">
        <w:rPr>
          <w:b/>
        </w:rPr>
        <w:t>OCHENTA</w:t>
      </w:r>
      <w:r w:rsidRPr="00C926A1" w:rsidR="002D50B7">
        <w:rPr>
          <w:b/>
        </w:rPr>
        <w:t xml:space="preserve"> </w:t>
      </w:r>
      <w:r w:rsidRPr="005745E4" w:rsidR="002D50B7">
        <w:rPr>
          <w:b/>
        </w:rPr>
        <w:t>PESOS</w:t>
      </w:r>
      <w:r w:rsidRPr="005745E4" w:rsidR="004E675E">
        <w:rPr>
          <w:b/>
        </w:rPr>
        <w:t xml:space="preserve"> </w:t>
      </w:r>
      <w:r w:rsidRPr="005745E4" w:rsidR="00897A53">
        <w:rPr>
          <w:b/>
          <w:color w:val="auto"/>
        </w:rPr>
        <w:t>($</w:t>
      </w:r>
      <w:r w:rsidRPr="005745E4" w:rsidR="002D50B7">
        <w:rPr>
          <w:b/>
          <w:color w:val="auto"/>
        </w:rPr>
        <w:t>2</w:t>
      </w:r>
      <w:r w:rsidRPr="005745E4" w:rsidR="00C926A1">
        <w:rPr>
          <w:b/>
          <w:color w:val="auto"/>
        </w:rPr>
        <w:t>70.194.180</w:t>
      </w:r>
      <w:r w:rsidRPr="005745E4" w:rsidR="00897A53">
        <w:rPr>
          <w:b/>
          <w:color w:val="auto"/>
        </w:rPr>
        <w:t>)</w:t>
      </w:r>
      <w:r w:rsidRPr="00C926A1" w:rsidR="00897A53">
        <w:rPr>
          <w:b/>
          <w:color w:val="auto"/>
        </w:rPr>
        <w:t xml:space="preserve"> M/CTE</w:t>
      </w:r>
      <w:r w:rsidRPr="00C926A1" w:rsidR="001941B2">
        <w:rPr>
          <w:color w:val="auto"/>
        </w:rPr>
        <w:t>,</w:t>
      </w:r>
      <w:r w:rsidRPr="00C926A1">
        <w:rPr>
          <w:color w:val="auto"/>
        </w:rPr>
        <w:t xml:space="preserve"> </w:t>
      </w:r>
      <w:r w:rsidRPr="00C926A1" w:rsidR="00EE7BB5">
        <w:rPr>
          <w:color w:val="auto"/>
        </w:rPr>
        <w:t>i</w:t>
      </w:r>
      <w:r w:rsidRPr="00C926A1">
        <w:rPr>
          <w:color w:val="auto"/>
        </w:rPr>
        <w:t xml:space="preserve">ncluido </w:t>
      </w:r>
      <w:r w:rsidRPr="00C926A1">
        <w:t xml:space="preserve">impuestos y contribuciones de Ley, </w:t>
      </w:r>
      <w:r w:rsidRPr="00C926A1" w:rsidR="00EE7BB5">
        <w:t xml:space="preserve">y </w:t>
      </w:r>
      <w:r w:rsidRPr="00C926A1">
        <w:t>está financiado por</w:t>
      </w:r>
      <w:r w:rsidRPr="00FB46BE">
        <w:t xml:space="preserve"> la Ley Genera</w:t>
      </w:r>
      <w:r w:rsidRPr="00FB46BE" w:rsidR="00EE7BB5">
        <w:t>l de Presupuesto de la Nación</w:t>
      </w:r>
      <w:r w:rsidR="00EE7BB5">
        <w:t xml:space="preserve"> así: </w:t>
      </w:r>
    </w:p>
    <w:p w:rsidR="00466B32" w:rsidP="00A01462" w:rsidRDefault="00466B32" w14:paraId="0AC8D997" w14:textId="77777777">
      <w:pPr>
        <w:spacing w:after="0" w:line="240" w:lineRule="auto"/>
        <w:ind w:left="0" w:right="8484" w:firstLine="0"/>
        <w:jc w:val="left"/>
        <w:rPr>
          <w:noProof/>
        </w:rPr>
      </w:pPr>
    </w:p>
    <w:tbl>
      <w:tblPr>
        <w:tblW w:w="0" w:type="auto"/>
        <w:jc w:val="center"/>
        <w:tblLook w:val="04A0" w:firstRow="1" w:lastRow="0" w:firstColumn="1" w:lastColumn="0" w:noHBand="0" w:noVBand="1"/>
      </w:tblPr>
      <w:tblGrid>
        <w:gridCol w:w="1093"/>
        <w:gridCol w:w="1633"/>
        <w:gridCol w:w="2171"/>
        <w:gridCol w:w="1384"/>
        <w:gridCol w:w="1423"/>
        <w:gridCol w:w="1632"/>
      </w:tblGrid>
      <w:tr w:rsidRPr="002C3C1A" w:rsidR="001532BD" w:rsidTr="00AC3CB5" w14:paraId="0ACEA513" w14:textId="77777777">
        <w:trPr>
          <w:trHeight w:val="255"/>
          <w:jc w:val="center"/>
        </w:trPr>
        <w:tc>
          <w:tcPr>
            <w:tcW w:w="0" w:type="auto"/>
            <w:gridSpan w:val="6"/>
            <w:tcBorders>
              <w:top w:val="single" w:color="auto" w:sz="8" w:space="0"/>
              <w:left w:val="single" w:color="auto" w:sz="8" w:space="0"/>
              <w:bottom w:val="single" w:color="auto" w:sz="8" w:space="0"/>
              <w:right w:val="single" w:color="auto" w:sz="8" w:space="0"/>
            </w:tcBorders>
            <w:vAlign w:val="center"/>
          </w:tcPr>
          <w:p w:rsidRPr="002C3C1A" w:rsidR="001532BD" w:rsidP="00EE620C" w:rsidRDefault="001532BD" w14:paraId="1022316C" w14:textId="77777777">
            <w:pPr>
              <w:jc w:val="center"/>
              <w:rPr>
                <w:sz w:val="18"/>
                <w:szCs w:val="18"/>
              </w:rPr>
            </w:pPr>
            <w:r w:rsidRPr="002C3C1A">
              <w:rPr>
                <w:b/>
                <w:bCs/>
                <w:color w:val="000000" w:themeColor="text1"/>
                <w:sz w:val="18"/>
                <w:szCs w:val="18"/>
              </w:rPr>
              <w:t>CDP</w:t>
            </w:r>
            <w:r w:rsidRPr="002C3C1A">
              <w:rPr>
                <w:color w:val="000000" w:themeColor="text1"/>
                <w:sz w:val="18"/>
                <w:szCs w:val="18"/>
              </w:rPr>
              <w:t xml:space="preserve"> </w:t>
            </w:r>
          </w:p>
        </w:tc>
      </w:tr>
      <w:tr w:rsidRPr="002C3C1A" w:rsidR="008C209B" w:rsidTr="00ED5DEE" w14:paraId="636BD641" w14:textId="77777777">
        <w:trPr>
          <w:trHeight w:val="390"/>
          <w:jc w:val="center"/>
        </w:trPr>
        <w:tc>
          <w:tcPr>
            <w:tcW w:w="0" w:type="auto"/>
            <w:tcBorders>
              <w:top w:val="single" w:color="auto" w:sz="8" w:space="0"/>
              <w:left w:val="single" w:color="auto" w:sz="8" w:space="0"/>
              <w:bottom w:val="single" w:color="auto" w:sz="8" w:space="0"/>
              <w:right w:val="single" w:color="auto" w:sz="8" w:space="0"/>
            </w:tcBorders>
            <w:vAlign w:val="center"/>
          </w:tcPr>
          <w:p w:rsidRPr="002C3C1A" w:rsidR="001532BD" w:rsidP="00EE620C" w:rsidRDefault="001532BD" w14:paraId="349F7D28" w14:textId="77777777">
            <w:pPr>
              <w:jc w:val="center"/>
              <w:rPr>
                <w:sz w:val="18"/>
                <w:szCs w:val="18"/>
              </w:rPr>
            </w:pPr>
            <w:r w:rsidRPr="002C3C1A">
              <w:rPr>
                <w:b/>
                <w:bCs/>
                <w:color w:val="000000" w:themeColor="text1"/>
                <w:sz w:val="18"/>
                <w:szCs w:val="18"/>
              </w:rPr>
              <w:t>No.</w:t>
            </w:r>
          </w:p>
        </w:tc>
        <w:tc>
          <w:tcPr>
            <w:tcW w:w="1652" w:type="dxa"/>
            <w:tcBorders>
              <w:top w:val="nil"/>
              <w:left w:val="single" w:color="auto" w:sz="8" w:space="0"/>
              <w:bottom w:val="single" w:color="auto" w:sz="8" w:space="0"/>
              <w:right w:val="single" w:color="auto" w:sz="8" w:space="0"/>
            </w:tcBorders>
            <w:vAlign w:val="center"/>
          </w:tcPr>
          <w:p w:rsidRPr="002C3C1A" w:rsidR="001532BD" w:rsidP="001532BD" w:rsidRDefault="001532BD" w14:paraId="6591244C" w14:textId="77777777">
            <w:pPr>
              <w:ind w:right="132"/>
              <w:jc w:val="center"/>
              <w:rPr>
                <w:sz w:val="18"/>
                <w:szCs w:val="18"/>
              </w:rPr>
            </w:pPr>
            <w:r w:rsidRPr="002C3C1A">
              <w:rPr>
                <w:b/>
                <w:bCs/>
                <w:color w:val="000000" w:themeColor="text1"/>
                <w:sz w:val="18"/>
                <w:szCs w:val="18"/>
              </w:rPr>
              <w:t>Fecha expedición</w:t>
            </w:r>
          </w:p>
        </w:tc>
        <w:tc>
          <w:tcPr>
            <w:tcW w:w="2252" w:type="dxa"/>
            <w:tcBorders>
              <w:top w:val="nil"/>
              <w:left w:val="single" w:color="auto" w:sz="8" w:space="0"/>
              <w:bottom w:val="single" w:color="auto" w:sz="8" w:space="0"/>
              <w:right w:val="single" w:color="auto" w:sz="8" w:space="0"/>
            </w:tcBorders>
            <w:vAlign w:val="center"/>
          </w:tcPr>
          <w:p w:rsidRPr="002C3C1A" w:rsidR="001532BD" w:rsidP="00EE620C" w:rsidRDefault="001532BD" w14:paraId="0C2A5D5E" w14:textId="77777777">
            <w:pPr>
              <w:jc w:val="center"/>
              <w:rPr>
                <w:sz w:val="18"/>
                <w:szCs w:val="18"/>
              </w:rPr>
            </w:pPr>
            <w:r w:rsidRPr="002C3C1A">
              <w:rPr>
                <w:b/>
                <w:bCs/>
                <w:color w:val="000000" w:themeColor="text1"/>
                <w:sz w:val="18"/>
                <w:szCs w:val="18"/>
              </w:rPr>
              <w:t>Rubro</w:t>
            </w:r>
          </w:p>
        </w:tc>
        <w:tc>
          <w:tcPr>
            <w:tcW w:w="1393" w:type="dxa"/>
            <w:tcBorders>
              <w:top w:val="nil"/>
              <w:left w:val="single" w:color="auto" w:sz="8" w:space="0"/>
              <w:bottom w:val="single" w:color="auto" w:sz="8" w:space="0"/>
              <w:right w:val="single" w:color="auto" w:sz="8" w:space="0"/>
            </w:tcBorders>
            <w:vAlign w:val="center"/>
          </w:tcPr>
          <w:p w:rsidRPr="002C3C1A" w:rsidR="001532BD" w:rsidP="00EE620C" w:rsidRDefault="001532BD" w14:paraId="504C85E3" w14:textId="77777777">
            <w:pPr>
              <w:jc w:val="center"/>
              <w:rPr>
                <w:sz w:val="18"/>
                <w:szCs w:val="18"/>
              </w:rPr>
            </w:pPr>
            <w:r w:rsidRPr="002C3C1A">
              <w:rPr>
                <w:b/>
                <w:bCs/>
                <w:color w:val="000000" w:themeColor="text1"/>
                <w:sz w:val="18"/>
                <w:szCs w:val="18"/>
              </w:rPr>
              <w:t>Recurso</w:t>
            </w:r>
          </w:p>
        </w:tc>
        <w:tc>
          <w:tcPr>
            <w:tcW w:w="1199" w:type="dxa"/>
            <w:tcBorders>
              <w:top w:val="nil"/>
              <w:left w:val="single" w:color="auto" w:sz="8" w:space="0"/>
              <w:bottom w:val="single" w:color="auto" w:sz="8" w:space="0"/>
              <w:right w:val="single" w:color="auto" w:sz="8" w:space="0"/>
            </w:tcBorders>
            <w:vAlign w:val="center"/>
          </w:tcPr>
          <w:p w:rsidRPr="002C3C1A" w:rsidR="001532BD" w:rsidP="00EE620C" w:rsidRDefault="001532BD" w14:paraId="22B92BC9" w14:textId="77777777">
            <w:pPr>
              <w:jc w:val="center"/>
              <w:rPr>
                <w:sz w:val="18"/>
                <w:szCs w:val="18"/>
              </w:rPr>
            </w:pPr>
            <w:r w:rsidRPr="002C3C1A">
              <w:rPr>
                <w:b/>
                <w:bCs/>
                <w:color w:val="000000" w:themeColor="text1"/>
                <w:sz w:val="18"/>
                <w:szCs w:val="18"/>
              </w:rPr>
              <w:t>Unidad Ejecutora</w:t>
            </w:r>
          </w:p>
        </w:tc>
        <w:tc>
          <w:tcPr>
            <w:tcW w:w="1691" w:type="dxa"/>
            <w:tcBorders>
              <w:top w:val="nil"/>
              <w:left w:val="single" w:color="auto" w:sz="8" w:space="0"/>
              <w:bottom w:val="single" w:color="auto" w:sz="8" w:space="0"/>
              <w:right w:val="single" w:color="auto" w:sz="8" w:space="0"/>
            </w:tcBorders>
            <w:vAlign w:val="center"/>
          </w:tcPr>
          <w:p w:rsidRPr="002C3C1A" w:rsidR="001532BD" w:rsidP="00631D17" w:rsidRDefault="001532BD" w14:paraId="34D17B16" w14:textId="50CAC073">
            <w:pPr>
              <w:ind w:left="-130" w:right="0"/>
              <w:jc w:val="center"/>
              <w:rPr>
                <w:sz w:val="18"/>
                <w:szCs w:val="18"/>
              </w:rPr>
            </w:pPr>
            <w:r w:rsidRPr="002C3C1A">
              <w:rPr>
                <w:b/>
                <w:bCs/>
                <w:color w:val="000000" w:themeColor="text1"/>
                <w:sz w:val="18"/>
                <w:szCs w:val="18"/>
              </w:rPr>
              <w:t xml:space="preserve">Valor </w:t>
            </w:r>
            <w:r w:rsidRPr="002C3C1A" w:rsidR="004778F5">
              <w:rPr>
                <w:b/>
                <w:bCs/>
                <w:color w:val="000000" w:themeColor="text1"/>
                <w:sz w:val="18"/>
                <w:szCs w:val="18"/>
              </w:rPr>
              <w:t xml:space="preserve">del </w:t>
            </w:r>
            <w:r w:rsidRPr="002C3C1A">
              <w:rPr>
                <w:b/>
                <w:bCs/>
                <w:color w:val="000000" w:themeColor="text1"/>
                <w:sz w:val="18"/>
                <w:szCs w:val="18"/>
              </w:rPr>
              <w:t>CDP</w:t>
            </w:r>
          </w:p>
        </w:tc>
      </w:tr>
      <w:tr w:rsidRPr="002C3C1A" w:rsidR="00ED5DEE" w:rsidTr="00ED5DEE" w14:paraId="6220336A" w14:textId="77777777">
        <w:trPr>
          <w:trHeight w:val="840"/>
          <w:jc w:val="center"/>
        </w:trPr>
        <w:tc>
          <w:tcPr>
            <w:tcW w:w="0" w:type="auto"/>
            <w:tcBorders>
              <w:top w:val="single" w:color="auto" w:sz="8" w:space="0"/>
              <w:left w:val="single" w:color="auto" w:sz="8" w:space="0"/>
              <w:bottom w:val="single" w:color="auto" w:sz="8" w:space="0"/>
              <w:right w:val="single" w:color="auto" w:sz="8" w:space="0"/>
            </w:tcBorders>
            <w:vAlign w:val="center"/>
          </w:tcPr>
          <w:p w:rsidRPr="002C3C1A" w:rsidR="00AB5C37" w:rsidP="008B07E4" w:rsidRDefault="008C209B" w14:paraId="3B075E98" w14:textId="1A5F38C2">
            <w:pPr>
              <w:rPr>
                <w:sz w:val="18"/>
                <w:szCs w:val="18"/>
              </w:rPr>
            </w:pPr>
            <w:r w:rsidRPr="002C3C1A">
              <w:rPr>
                <w:sz w:val="18"/>
                <w:szCs w:val="18"/>
              </w:rPr>
              <w:lastRenderedPageBreak/>
              <w:t>33222</w:t>
            </w:r>
          </w:p>
        </w:tc>
        <w:tc>
          <w:tcPr>
            <w:tcW w:w="1652" w:type="dxa"/>
            <w:tcBorders>
              <w:top w:val="single" w:color="auto" w:sz="8" w:space="0"/>
              <w:left w:val="single" w:color="auto" w:sz="8" w:space="0"/>
              <w:bottom w:val="single" w:color="auto" w:sz="8" w:space="0"/>
              <w:right w:val="single" w:color="auto" w:sz="8" w:space="0"/>
            </w:tcBorders>
            <w:vAlign w:val="center"/>
          </w:tcPr>
          <w:p w:rsidRPr="002C3C1A" w:rsidR="00AB5C37" w:rsidP="008B07E4" w:rsidRDefault="00A05490" w14:paraId="24C4C509" w14:textId="64AF7A0F">
            <w:pPr>
              <w:ind w:right="132"/>
              <w:rPr>
                <w:sz w:val="18"/>
                <w:szCs w:val="18"/>
              </w:rPr>
            </w:pPr>
            <w:r w:rsidRPr="002C3C1A">
              <w:rPr>
                <w:sz w:val="18"/>
                <w:szCs w:val="18"/>
              </w:rPr>
              <w:t>30/03/2022</w:t>
            </w:r>
          </w:p>
        </w:tc>
        <w:tc>
          <w:tcPr>
            <w:tcW w:w="2252" w:type="dxa"/>
            <w:vMerge w:val="restart"/>
            <w:tcBorders>
              <w:top w:val="single" w:color="auto" w:sz="8" w:space="0"/>
              <w:left w:val="single" w:color="auto" w:sz="8" w:space="0"/>
              <w:right w:val="single" w:color="auto" w:sz="8" w:space="0"/>
            </w:tcBorders>
            <w:vAlign w:val="center"/>
          </w:tcPr>
          <w:p w:rsidRPr="002C3C1A" w:rsidR="00AB5C37" w:rsidP="008B07E4" w:rsidRDefault="00AB5C37" w14:paraId="2BC7BF9D" w14:textId="0CE2D83B">
            <w:pPr>
              <w:ind w:left="-98" w:right="-6"/>
              <w:rPr>
                <w:sz w:val="18"/>
                <w:szCs w:val="18"/>
              </w:rPr>
            </w:pPr>
            <w:r w:rsidRPr="002C3C1A">
              <w:rPr>
                <w:rFonts w:eastAsiaTheme="minorEastAsia"/>
                <w:sz w:val="18"/>
                <w:szCs w:val="18"/>
              </w:rPr>
              <w:t>A-02-02-01-003-002 PASTA O PULPA, PAPEL Y PRODUCTOS DE PAPEL; IMPRESOS Y ARTÍCULOS RELACIONADOS</w:t>
            </w:r>
          </w:p>
        </w:tc>
        <w:tc>
          <w:tcPr>
            <w:tcW w:w="1393" w:type="dxa"/>
            <w:vMerge w:val="restart"/>
            <w:tcBorders>
              <w:top w:val="single" w:color="auto" w:sz="8" w:space="0"/>
              <w:left w:val="single" w:color="auto" w:sz="8" w:space="0"/>
              <w:bottom w:val="single" w:color="auto" w:sz="8" w:space="0"/>
              <w:right w:val="single" w:color="auto" w:sz="8" w:space="0"/>
            </w:tcBorders>
            <w:vAlign w:val="center"/>
          </w:tcPr>
          <w:p w:rsidRPr="002C3C1A" w:rsidR="00AB5C37" w:rsidP="008B07E4" w:rsidRDefault="00AB5C37" w14:paraId="290EBF9B" w14:textId="77777777">
            <w:pPr>
              <w:rPr>
                <w:sz w:val="18"/>
                <w:szCs w:val="18"/>
              </w:rPr>
            </w:pPr>
            <w:r w:rsidRPr="002C3C1A">
              <w:rPr>
                <w:color w:val="000000" w:themeColor="text1"/>
                <w:sz w:val="18"/>
                <w:szCs w:val="18"/>
              </w:rPr>
              <w:t>10 CSF</w:t>
            </w:r>
          </w:p>
        </w:tc>
        <w:tc>
          <w:tcPr>
            <w:tcW w:w="1199" w:type="dxa"/>
            <w:tcBorders>
              <w:top w:val="single" w:color="auto" w:sz="8" w:space="0"/>
              <w:left w:val="single" w:color="auto" w:sz="8" w:space="0"/>
              <w:bottom w:val="single" w:color="auto" w:sz="8" w:space="0"/>
              <w:right w:val="single" w:color="auto" w:sz="8" w:space="0"/>
            </w:tcBorders>
            <w:vAlign w:val="center"/>
          </w:tcPr>
          <w:p w:rsidRPr="002C3C1A" w:rsidR="00AB5C37" w:rsidP="008B07E4" w:rsidRDefault="00D56064" w14:paraId="35D9616B" w14:textId="1689009F">
            <w:pPr>
              <w:rPr>
                <w:sz w:val="18"/>
                <w:szCs w:val="18"/>
              </w:rPr>
            </w:pPr>
            <w:r w:rsidRPr="002C3C1A">
              <w:rPr>
                <w:sz w:val="18"/>
                <w:szCs w:val="18"/>
              </w:rPr>
              <w:t>08</w:t>
            </w:r>
          </w:p>
        </w:tc>
        <w:tc>
          <w:tcPr>
            <w:tcW w:w="1691" w:type="dxa"/>
            <w:tcBorders>
              <w:top w:val="single" w:color="auto" w:sz="8" w:space="0"/>
              <w:left w:val="single" w:color="auto" w:sz="8" w:space="0"/>
              <w:bottom w:val="single" w:color="auto" w:sz="8" w:space="0"/>
              <w:right w:val="single" w:color="auto" w:sz="8" w:space="0"/>
            </w:tcBorders>
            <w:vAlign w:val="center"/>
          </w:tcPr>
          <w:p w:rsidRPr="002C3C1A" w:rsidR="00AB5C37" w:rsidP="008B07E4" w:rsidRDefault="00ED5DEE" w14:paraId="6F7B23FA" w14:textId="6E9A51ED">
            <w:pPr>
              <w:ind w:left="-130" w:right="0"/>
              <w:rPr>
                <w:color w:val="000000" w:themeColor="text1"/>
                <w:sz w:val="18"/>
                <w:szCs w:val="18"/>
              </w:rPr>
            </w:pPr>
            <w:r w:rsidRPr="002C3C1A">
              <w:rPr>
                <w:color w:val="000000" w:themeColor="text1"/>
                <w:sz w:val="18"/>
                <w:szCs w:val="18"/>
              </w:rPr>
              <w:t>$252.018.248</w:t>
            </w:r>
          </w:p>
        </w:tc>
      </w:tr>
      <w:tr w:rsidRPr="002C3C1A" w:rsidR="00AB5C37" w:rsidTr="00ED5DEE" w14:paraId="074CDFED" w14:textId="77777777">
        <w:trPr>
          <w:trHeight w:val="120"/>
          <w:jc w:val="center"/>
        </w:trPr>
        <w:tc>
          <w:tcPr>
            <w:tcW w:w="0" w:type="auto"/>
            <w:tcBorders>
              <w:top w:val="single" w:color="auto" w:sz="8" w:space="0"/>
              <w:left w:val="single" w:color="auto" w:sz="8" w:space="0"/>
              <w:bottom w:val="single" w:color="auto" w:sz="8" w:space="0"/>
              <w:right w:val="single" w:color="auto" w:sz="8" w:space="0"/>
            </w:tcBorders>
            <w:vAlign w:val="center"/>
          </w:tcPr>
          <w:p w:rsidRPr="002C3C1A" w:rsidR="00AB5C37" w:rsidP="008B07E4" w:rsidRDefault="004B3AC5" w14:paraId="4E9B2760" w14:textId="7B841AFB">
            <w:pPr>
              <w:rPr>
                <w:sz w:val="18"/>
                <w:szCs w:val="18"/>
              </w:rPr>
            </w:pPr>
            <w:r w:rsidRPr="002C3C1A">
              <w:rPr>
                <w:sz w:val="18"/>
                <w:szCs w:val="18"/>
              </w:rPr>
              <w:t>5422</w:t>
            </w:r>
          </w:p>
        </w:tc>
        <w:tc>
          <w:tcPr>
            <w:tcW w:w="1652" w:type="dxa"/>
            <w:tcBorders>
              <w:left w:val="single" w:color="auto" w:sz="0" w:space="0"/>
              <w:bottom w:val="single" w:color="auto" w:sz="0" w:space="0"/>
              <w:right w:val="single" w:color="auto" w:sz="8" w:space="0"/>
            </w:tcBorders>
            <w:vAlign w:val="center"/>
          </w:tcPr>
          <w:p w:rsidRPr="002C3C1A" w:rsidR="00AB5C37" w:rsidP="008B07E4" w:rsidRDefault="004B3AC5" w14:paraId="31427354" w14:textId="33CA7F9E">
            <w:pPr>
              <w:rPr>
                <w:sz w:val="18"/>
                <w:szCs w:val="18"/>
              </w:rPr>
            </w:pPr>
            <w:r w:rsidRPr="002C3C1A">
              <w:rPr>
                <w:sz w:val="18"/>
                <w:szCs w:val="18"/>
              </w:rPr>
              <w:t>30/03/2022</w:t>
            </w:r>
          </w:p>
        </w:tc>
        <w:tc>
          <w:tcPr>
            <w:tcW w:w="2252" w:type="dxa"/>
            <w:vMerge/>
            <w:tcBorders>
              <w:left w:val="single" w:color="auto" w:sz="8" w:space="0"/>
              <w:right w:val="single" w:color="auto" w:sz="8" w:space="0"/>
            </w:tcBorders>
            <w:vAlign w:val="center"/>
          </w:tcPr>
          <w:p w:rsidRPr="002C3C1A" w:rsidR="00AB5C37" w:rsidP="008B07E4" w:rsidRDefault="00AB5C37" w14:paraId="5D4F351B" w14:textId="77777777">
            <w:pPr>
              <w:ind w:left="-98" w:right="-37"/>
              <w:rPr>
                <w:sz w:val="18"/>
                <w:szCs w:val="18"/>
              </w:rPr>
            </w:pPr>
          </w:p>
        </w:tc>
        <w:tc>
          <w:tcPr>
            <w:tcW w:w="1393" w:type="dxa"/>
            <w:vMerge/>
            <w:tcBorders>
              <w:left w:val="single" w:color="auto" w:sz="0" w:space="0"/>
              <w:bottom w:val="single" w:color="auto" w:sz="0" w:space="0"/>
              <w:right w:val="single" w:color="auto" w:sz="0" w:space="0"/>
            </w:tcBorders>
            <w:vAlign w:val="center"/>
          </w:tcPr>
          <w:p w:rsidRPr="002C3C1A" w:rsidR="00AB5C37" w:rsidP="008B07E4" w:rsidRDefault="00AB5C37" w14:paraId="42B5339C" w14:textId="77777777">
            <w:pPr>
              <w:rPr>
                <w:sz w:val="18"/>
                <w:szCs w:val="18"/>
              </w:rPr>
            </w:pPr>
          </w:p>
        </w:tc>
        <w:tc>
          <w:tcPr>
            <w:tcW w:w="1199" w:type="dxa"/>
            <w:tcBorders>
              <w:left w:val="single" w:color="auto" w:sz="0" w:space="0"/>
              <w:bottom w:val="single" w:color="auto" w:sz="0" w:space="0"/>
              <w:right w:val="single" w:color="auto" w:sz="0" w:space="0"/>
            </w:tcBorders>
            <w:vAlign w:val="center"/>
          </w:tcPr>
          <w:p w:rsidRPr="002C3C1A" w:rsidR="00AB5C37" w:rsidP="008B07E4" w:rsidRDefault="001477E5" w14:paraId="3C89C99B" w14:textId="1501E222">
            <w:pPr>
              <w:rPr>
                <w:sz w:val="18"/>
                <w:szCs w:val="18"/>
              </w:rPr>
            </w:pPr>
            <w:r w:rsidRPr="002C3C1A">
              <w:rPr>
                <w:sz w:val="18"/>
                <w:szCs w:val="18"/>
              </w:rPr>
              <w:t>02</w:t>
            </w:r>
          </w:p>
        </w:tc>
        <w:tc>
          <w:tcPr>
            <w:tcW w:w="1691" w:type="dxa"/>
            <w:tcBorders>
              <w:top w:val="single" w:color="auto" w:sz="8" w:space="0"/>
              <w:left w:val="nil"/>
              <w:bottom w:val="single" w:color="auto" w:sz="8" w:space="0"/>
              <w:right w:val="single" w:color="auto" w:sz="8" w:space="0"/>
            </w:tcBorders>
            <w:vAlign w:val="center"/>
          </w:tcPr>
          <w:p w:rsidRPr="002C3C1A" w:rsidR="00AB5C37" w:rsidP="008B07E4" w:rsidRDefault="00F415EE" w14:paraId="0D08024C" w14:textId="2AF3A96F">
            <w:pPr>
              <w:ind w:left="-130" w:right="0"/>
              <w:rPr>
                <w:color w:val="000000" w:themeColor="text1"/>
                <w:sz w:val="18"/>
                <w:szCs w:val="18"/>
              </w:rPr>
            </w:pPr>
            <w:r w:rsidRPr="002C3C1A">
              <w:rPr>
                <w:color w:val="000000" w:themeColor="text1"/>
                <w:sz w:val="18"/>
                <w:szCs w:val="18"/>
              </w:rPr>
              <w:t>$</w:t>
            </w:r>
            <w:r w:rsidRPr="002C3C1A">
              <w:rPr>
                <w:rFonts w:eastAsiaTheme="minorEastAsia"/>
                <w:sz w:val="18"/>
                <w:szCs w:val="18"/>
              </w:rPr>
              <w:t>13.633.788</w:t>
            </w:r>
          </w:p>
        </w:tc>
      </w:tr>
      <w:tr w:rsidRPr="002C3C1A" w:rsidR="00AB5C37" w:rsidTr="00ED5DEE" w14:paraId="65453084" w14:textId="77777777">
        <w:trPr>
          <w:trHeight w:val="120"/>
          <w:jc w:val="center"/>
        </w:trPr>
        <w:tc>
          <w:tcPr>
            <w:tcW w:w="0" w:type="auto"/>
            <w:tcBorders>
              <w:top w:val="single" w:color="auto" w:sz="8" w:space="0"/>
              <w:left w:val="single" w:color="auto" w:sz="8" w:space="0"/>
              <w:bottom w:val="single" w:color="auto" w:sz="8" w:space="0"/>
              <w:right w:val="single" w:color="auto" w:sz="8" w:space="0"/>
            </w:tcBorders>
            <w:vAlign w:val="center"/>
          </w:tcPr>
          <w:p w:rsidRPr="002C3C1A" w:rsidR="00AB5C37" w:rsidP="008B07E4" w:rsidRDefault="00AB5C37" w14:paraId="0861649E" w14:textId="494C0AD1">
            <w:pPr>
              <w:rPr>
                <w:sz w:val="18"/>
                <w:szCs w:val="18"/>
              </w:rPr>
            </w:pPr>
            <w:r w:rsidRPr="002C3C1A">
              <w:rPr>
                <w:sz w:val="18"/>
                <w:szCs w:val="18"/>
              </w:rPr>
              <w:t>1122</w:t>
            </w:r>
          </w:p>
        </w:tc>
        <w:tc>
          <w:tcPr>
            <w:tcW w:w="1652" w:type="dxa"/>
            <w:tcBorders>
              <w:left w:val="single" w:color="auto" w:sz="0" w:space="0"/>
              <w:bottom w:val="single" w:color="auto" w:sz="0" w:space="0"/>
              <w:right w:val="single" w:color="auto" w:sz="8" w:space="0"/>
            </w:tcBorders>
            <w:vAlign w:val="center"/>
          </w:tcPr>
          <w:p w:rsidRPr="002C3C1A" w:rsidR="00AB5C37" w:rsidP="008B07E4" w:rsidRDefault="00AB5C37" w14:paraId="1B5DC596" w14:textId="07E38899">
            <w:pPr>
              <w:rPr>
                <w:sz w:val="18"/>
                <w:szCs w:val="18"/>
              </w:rPr>
            </w:pPr>
            <w:r w:rsidRPr="002C3C1A">
              <w:rPr>
                <w:sz w:val="18"/>
                <w:szCs w:val="18"/>
              </w:rPr>
              <w:t>30/03/2022</w:t>
            </w:r>
          </w:p>
        </w:tc>
        <w:tc>
          <w:tcPr>
            <w:tcW w:w="2252" w:type="dxa"/>
            <w:vMerge/>
            <w:tcBorders>
              <w:left w:val="single" w:color="auto" w:sz="8" w:space="0"/>
              <w:bottom w:val="single" w:color="auto" w:sz="8" w:space="0"/>
              <w:right w:val="single" w:color="auto" w:sz="8" w:space="0"/>
            </w:tcBorders>
            <w:vAlign w:val="center"/>
          </w:tcPr>
          <w:p w:rsidRPr="002C3C1A" w:rsidR="00AB5C37" w:rsidP="008B07E4" w:rsidRDefault="00AB5C37" w14:paraId="7771CA34" w14:textId="32BBEC65">
            <w:pPr>
              <w:ind w:left="-98" w:right="-37"/>
              <w:rPr>
                <w:sz w:val="18"/>
                <w:szCs w:val="18"/>
              </w:rPr>
            </w:pPr>
          </w:p>
        </w:tc>
        <w:tc>
          <w:tcPr>
            <w:tcW w:w="1393" w:type="dxa"/>
            <w:vMerge/>
            <w:tcBorders>
              <w:left w:val="single" w:color="auto" w:sz="0" w:space="0"/>
              <w:bottom w:val="single" w:color="auto" w:sz="0" w:space="0"/>
              <w:right w:val="single" w:color="auto" w:sz="0" w:space="0"/>
            </w:tcBorders>
            <w:vAlign w:val="center"/>
          </w:tcPr>
          <w:p w:rsidRPr="002C3C1A" w:rsidR="00AB5C37" w:rsidP="008B07E4" w:rsidRDefault="00AB5C37" w14:paraId="63672E5D" w14:textId="77777777">
            <w:pPr>
              <w:rPr>
                <w:sz w:val="18"/>
                <w:szCs w:val="18"/>
              </w:rPr>
            </w:pPr>
          </w:p>
        </w:tc>
        <w:tc>
          <w:tcPr>
            <w:tcW w:w="1199" w:type="dxa"/>
            <w:tcBorders>
              <w:left w:val="single" w:color="auto" w:sz="0" w:space="0"/>
              <w:bottom w:val="single" w:color="auto" w:sz="0" w:space="0"/>
              <w:right w:val="single" w:color="auto" w:sz="0" w:space="0"/>
            </w:tcBorders>
            <w:vAlign w:val="center"/>
          </w:tcPr>
          <w:p w:rsidRPr="002C3C1A" w:rsidR="00AB5C37" w:rsidP="008B07E4" w:rsidRDefault="00AB5C37" w14:paraId="086AA132" w14:textId="7D85AE1C">
            <w:pPr>
              <w:rPr>
                <w:sz w:val="18"/>
                <w:szCs w:val="18"/>
              </w:rPr>
            </w:pPr>
            <w:r w:rsidRPr="002C3C1A">
              <w:rPr>
                <w:sz w:val="18"/>
                <w:szCs w:val="18"/>
              </w:rPr>
              <w:t>09</w:t>
            </w:r>
          </w:p>
        </w:tc>
        <w:tc>
          <w:tcPr>
            <w:tcW w:w="1691" w:type="dxa"/>
            <w:tcBorders>
              <w:top w:val="single" w:color="auto" w:sz="8" w:space="0"/>
              <w:left w:val="nil"/>
              <w:bottom w:val="single" w:color="auto" w:sz="8" w:space="0"/>
              <w:right w:val="single" w:color="auto" w:sz="8" w:space="0"/>
            </w:tcBorders>
            <w:vAlign w:val="center"/>
          </w:tcPr>
          <w:p w:rsidRPr="002C3C1A" w:rsidR="00AB5C37" w:rsidP="008B07E4" w:rsidRDefault="00631D17" w14:paraId="7DB6B4DB" w14:textId="60B7CD15">
            <w:pPr>
              <w:ind w:left="-130" w:right="0"/>
              <w:rPr>
                <w:sz w:val="18"/>
                <w:szCs w:val="18"/>
              </w:rPr>
            </w:pPr>
            <w:r w:rsidRPr="002C3C1A">
              <w:rPr>
                <w:rFonts w:eastAsiaTheme="minorEastAsia"/>
                <w:sz w:val="18"/>
                <w:szCs w:val="18"/>
              </w:rPr>
              <w:t>$</w:t>
            </w:r>
            <w:r w:rsidRPr="002C3C1A" w:rsidR="007C1D4B">
              <w:rPr>
                <w:rFonts w:eastAsiaTheme="minorEastAsia"/>
                <w:sz w:val="18"/>
                <w:szCs w:val="18"/>
              </w:rPr>
              <w:t>4.544.596</w:t>
            </w:r>
          </w:p>
        </w:tc>
      </w:tr>
      <w:tr w:rsidRPr="002C3C1A" w:rsidR="00AC3CB5" w:rsidTr="00ED5DEE" w14:paraId="3A1E7A73" w14:textId="77777777">
        <w:trPr>
          <w:trHeight w:val="255"/>
          <w:jc w:val="center"/>
        </w:trPr>
        <w:tc>
          <w:tcPr>
            <w:tcW w:w="0" w:type="auto"/>
            <w:tcBorders>
              <w:top w:val="single" w:color="auto" w:sz="8" w:space="0"/>
              <w:left w:val="single" w:color="auto" w:sz="8" w:space="0"/>
              <w:bottom w:val="single" w:color="auto" w:sz="8" w:space="0"/>
              <w:right w:val="single" w:color="auto" w:sz="8" w:space="0"/>
            </w:tcBorders>
            <w:vAlign w:val="center"/>
          </w:tcPr>
          <w:p w:rsidRPr="002C3C1A" w:rsidR="00AC3CB5" w:rsidP="006413C7" w:rsidRDefault="00AC3CB5" w14:paraId="2A6314A4" w14:textId="77777777">
            <w:pPr>
              <w:rPr>
                <w:sz w:val="18"/>
                <w:szCs w:val="18"/>
              </w:rPr>
            </w:pPr>
            <w:r w:rsidRPr="002C3C1A">
              <w:rPr>
                <w:color w:val="000000" w:themeColor="text1"/>
                <w:sz w:val="18"/>
                <w:szCs w:val="18"/>
              </w:rPr>
              <w:t> </w:t>
            </w:r>
            <w:r w:rsidRPr="002C3C1A">
              <w:rPr>
                <w:color w:val="000000" w:themeColor="text1"/>
                <w:sz w:val="18"/>
                <w:szCs w:val="18"/>
                <w:lang w:val="es"/>
              </w:rPr>
              <w:t> </w:t>
            </w:r>
            <w:r w:rsidRPr="002C3C1A">
              <w:rPr>
                <w:color w:val="000000" w:themeColor="text1"/>
                <w:sz w:val="18"/>
                <w:szCs w:val="18"/>
              </w:rPr>
              <w:t xml:space="preserve"> </w:t>
            </w:r>
          </w:p>
        </w:tc>
        <w:tc>
          <w:tcPr>
            <w:tcW w:w="0" w:type="auto"/>
            <w:gridSpan w:val="3"/>
            <w:tcBorders>
              <w:top w:val="nil"/>
              <w:left w:val="single" w:color="auto" w:sz="8" w:space="0"/>
              <w:bottom w:val="single" w:color="auto" w:sz="8" w:space="0"/>
              <w:right w:val="single" w:color="auto" w:sz="8" w:space="0"/>
            </w:tcBorders>
            <w:vAlign w:val="center"/>
          </w:tcPr>
          <w:p w:rsidRPr="002C3C1A" w:rsidR="00AC3CB5" w:rsidP="006413C7" w:rsidRDefault="00AC3CB5" w14:paraId="361BA581" w14:textId="77777777">
            <w:pPr>
              <w:jc w:val="center"/>
              <w:rPr>
                <w:sz w:val="18"/>
                <w:szCs w:val="18"/>
              </w:rPr>
            </w:pPr>
            <w:r w:rsidRPr="002C3C1A">
              <w:rPr>
                <w:b/>
                <w:bCs/>
                <w:color w:val="000000" w:themeColor="text1"/>
                <w:sz w:val="18"/>
                <w:szCs w:val="18"/>
              </w:rPr>
              <w:t>TOTAL, PRESUPUESTO</w:t>
            </w:r>
          </w:p>
        </w:tc>
        <w:tc>
          <w:tcPr>
            <w:tcW w:w="2890" w:type="dxa"/>
            <w:gridSpan w:val="2"/>
            <w:tcBorders>
              <w:top w:val="nil"/>
              <w:left w:val="nil"/>
              <w:bottom w:val="single" w:color="auto" w:sz="8" w:space="0"/>
              <w:right w:val="single" w:color="auto" w:sz="8" w:space="0"/>
            </w:tcBorders>
            <w:vAlign w:val="center"/>
          </w:tcPr>
          <w:p w:rsidRPr="002C3C1A" w:rsidR="00AC3CB5" w:rsidP="006413C7" w:rsidRDefault="00AC050D" w14:paraId="3BA81445" w14:textId="11D4752F">
            <w:pPr>
              <w:jc w:val="center"/>
              <w:rPr>
                <w:b/>
                <w:bCs/>
                <w:sz w:val="18"/>
                <w:szCs w:val="18"/>
              </w:rPr>
            </w:pPr>
            <w:r w:rsidRPr="002C3C1A">
              <w:rPr>
                <w:b/>
                <w:bCs/>
                <w:color w:val="000000" w:themeColor="text1"/>
                <w:sz w:val="18"/>
                <w:szCs w:val="18"/>
              </w:rPr>
              <w:t>$270,196</w:t>
            </w:r>
            <w:r w:rsidRPr="002C3C1A" w:rsidR="005E237A">
              <w:rPr>
                <w:b/>
                <w:bCs/>
                <w:color w:val="000000" w:themeColor="text1"/>
                <w:sz w:val="18"/>
                <w:szCs w:val="18"/>
              </w:rPr>
              <w:t>,632</w:t>
            </w:r>
            <w:r w:rsidRPr="002C3C1A" w:rsidR="00AC3CB5">
              <w:rPr>
                <w:b/>
                <w:bCs/>
                <w:color w:val="000000" w:themeColor="text1"/>
                <w:sz w:val="18"/>
                <w:szCs w:val="18"/>
              </w:rPr>
              <w:t> </w:t>
            </w:r>
            <w:r w:rsidRPr="002C3C1A" w:rsidR="00AC3CB5">
              <w:rPr>
                <w:b/>
                <w:bCs/>
                <w:color w:val="000000" w:themeColor="text1"/>
                <w:sz w:val="18"/>
                <w:szCs w:val="18"/>
                <w:lang w:val="es"/>
              </w:rPr>
              <w:t> </w:t>
            </w:r>
            <w:r w:rsidRPr="002C3C1A" w:rsidR="00AC3CB5">
              <w:rPr>
                <w:b/>
                <w:bCs/>
                <w:color w:val="000000" w:themeColor="text1"/>
                <w:sz w:val="18"/>
                <w:szCs w:val="18"/>
              </w:rPr>
              <w:t xml:space="preserve"> </w:t>
            </w:r>
          </w:p>
        </w:tc>
      </w:tr>
    </w:tbl>
    <w:p w:rsidR="00E1242E" w:rsidP="00A01462" w:rsidRDefault="00E1242E" w14:paraId="3B7D80E9" w14:textId="77777777">
      <w:pPr>
        <w:spacing w:after="0" w:line="240" w:lineRule="auto"/>
        <w:ind w:left="0" w:right="8484" w:firstLine="0"/>
        <w:jc w:val="left"/>
        <w:rPr>
          <w:noProof/>
        </w:rPr>
      </w:pPr>
    </w:p>
    <w:p w:rsidR="0033611A" w:rsidP="00A01462" w:rsidRDefault="008155F6" w14:paraId="0225C7A6" w14:textId="77777777">
      <w:pPr>
        <w:spacing w:after="0" w:line="240" w:lineRule="auto"/>
        <w:ind w:left="9" w:right="3"/>
        <w:rPr>
          <w:b/>
        </w:rPr>
      </w:pPr>
      <w:r>
        <w:rPr>
          <w:b/>
        </w:rPr>
        <w:t>4</w:t>
      </w:r>
      <w:r w:rsidRPr="0033611A" w:rsidR="0033611A">
        <w:rPr>
          <w:b/>
        </w:rPr>
        <w:t xml:space="preserve">.1. </w:t>
      </w:r>
      <w:r w:rsidR="00DD493B">
        <w:rPr>
          <w:b/>
        </w:rPr>
        <w:t xml:space="preserve">JUSTIFICACIÓN DEL VALOR ESTIMADO </w:t>
      </w:r>
      <w:r w:rsidR="00711896">
        <w:rPr>
          <w:b/>
        </w:rPr>
        <w:t>DE LA ORDEN DE COMPRA</w:t>
      </w:r>
      <w:r w:rsidR="00DD493B">
        <w:rPr>
          <w:b/>
        </w:rPr>
        <w:t xml:space="preserve"> - </w:t>
      </w:r>
      <w:r w:rsidRPr="0033611A" w:rsidR="0033611A">
        <w:rPr>
          <w:b/>
        </w:rPr>
        <w:t xml:space="preserve">ANÁLISIS DE PRECIOS DEL MERCADO: </w:t>
      </w:r>
    </w:p>
    <w:p w:rsidR="00846302" w:rsidP="00A01462" w:rsidRDefault="00846302" w14:paraId="7E68DE07" w14:textId="77777777">
      <w:pPr>
        <w:spacing w:after="0" w:line="240" w:lineRule="auto"/>
        <w:ind w:left="9" w:right="3"/>
      </w:pPr>
    </w:p>
    <w:p w:rsidRPr="00F45B0C" w:rsidR="00455481" w:rsidP="3E8A37D5" w:rsidRDefault="00D81AF5" w14:paraId="256B55E1" w14:textId="7A37F57F">
      <w:pPr>
        <w:pStyle w:val="Default"/>
        <w:jc w:val="both"/>
        <w:rPr>
          <w:sz w:val="22"/>
          <w:szCs w:val="22"/>
        </w:rPr>
      </w:pPr>
      <w:r w:rsidRPr="3E8A37D5">
        <w:rPr>
          <w:sz w:val="22"/>
          <w:szCs w:val="22"/>
        </w:rPr>
        <w:t xml:space="preserve">El análisis del sector se encuentra desarrollado por la Agencia Nacional de Contratación Pública Colombia Compra Eficiente, en la </w:t>
      </w:r>
      <w:r w:rsidRPr="3E8A37D5" w:rsidR="00455481">
        <w:rPr>
          <w:sz w:val="22"/>
          <w:szCs w:val="22"/>
        </w:rPr>
        <w:t>Licitación Pública CCENEG- 030-1-2020</w:t>
      </w:r>
      <w:r w:rsidRPr="3E8A37D5">
        <w:rPr>
          <w:sz w:val="22"/>
          <w:szCs w:val="22"/>
        </w:rPr>
        <w:t xml:space="preserve">, la cual dio origen al </w:t>
      </w:r>
      <w:r w:rsidRPr="3E8A37D5" w:rsidR="00455481">
        <w:rPr>
          <w:sz w:val="22"/>
          <w:szCs w:val="22"/>
        </w:rPr>
        <w:t>Acuerdo Marco de Precios para la adquisición de Consumibles de Impresión, contrato N°CCE282- AMP-2020.</w:t>
      </w:r>
    </w:p>
    <w:p w:rsidRPr="00F45B0C" w:rsidR="00455481" w:rsidP="00455481" w:rsidRDefault="00455481" w14:paraId="6C41A477" w14:textId="77777777">
      <w:pPr>
        <w:pStyle w:val="Default"/>
        <w:rPr>
          <w:bCs/>
          <w:sz w:val="22"/>
          <w:szCs w:val="22"/>
        </w:rPr>
      </w:pPr>
    </w:p>
    <w:p w:rsidRPr="00F45B0C" w:rsidR="00D81AF5" w:rsidP="001142F9" w:rsidRDefault="00D81AF5" w14:paraId="1D980BA6" w14:textId="4C984F68">
      <w:pPr>
        <w:pStyle w:val="Default"/>
        <w:jc w:val="both"/>
        <w:rPr>
          <w:sz w:val="22"/>
          <w:szCs w:val="22"/>
        </w:rPr>
      </w:pPr>
      <w:r w:rsidRPr="3E8A37D5">
        <w:rPr>
          <w:sz w:val="22"/>
          <w:szCs w:val="22"/>
        </w:rPr>
        <w:t xml:space="preserve">No obstante, y en aras de conocer los precios de los elementos requeridos en el presente estudio, se consultaron los valores en </w:t>
      </w:r>
      <w:r w:rsidRPr="3E8A37D5" w:rsidR="0042690E">
        <w:rPr>
          <w:sz w:val="22"/>
          <w:szCs w:val="22"/>
        </w:rPr>
        <w:t>el simulador de la</w:t>
      </w:r>
      <w:r w:rsidRPr="3E8A37D5" w:rsidR="00DD493B">
        <w:rPr>
          <w:sz w:val="22"/>
          <w:szCs w:val="22"/>
        </w:rPr>
        <w:t xml:space="preserve"> Tienda</w:t>
      </w:r>
      <w:r w:rsidRPr="3E8A37D5">
        <w:rPr>
          <w:sz w:val="22"/>
          <w:szCs w:val="22"/>
        </w:rPr>
        <w:t xml:space="preserve"> Virtual del Estado Colombiano</w:t>
      </w:r>
      <w:r w:rsidRPr="3E8A37D5" w:rsidR="1440909B">
        <w:rPr>
          <w:sz w:val="22"/>
          <w:szCs w:val="22"/>
        </w:rPr>
        <w:t xml:space="preserve"> </w:t>
      </w:r>
    </w:p>
    <w:p w:rsidR="3E8A37D5" w:rsidP="3E8A37D5" w:rsidRDefault="3E8A37D5" w14:paraId="1A6084F5" w14:textId="25394258">
      <w:pPr>
        <w:pStyle w:val="Default"/>
        <w:jc w:val="both"/>
        <w:rPr>
          <w:color w:val="000000" w:themeColor="text1"/>
        </w:rPr>
      </w:pPr>
    </w:p>
    <w:p w:rsidR="00D64DF4" w:rsidP="006F6E8F" w:rsidRDefault="00D81AF5" w14:paraId="71594106" w14:textId="126EAD1D">
      <w:pPr>
        <w:spacing w:after="0" w:line="240" w:lineRule="auto"/>
        <w:ind w:left="9" w:right="3"/>
        <w:sectPr w:rsidR="00D64DF4" w:rsidSect="003B368C">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1418" w:right="1183" w:bottom="1418" w:left="1701" w:header="0" w:footer="465" w:gutter="0"/>
          <w:cols w:space="720"/>
          <w:docGrid w:linePitch="299"/>
        </w:sectPr>
      </w:pPr>
      <w:r>
        <w:t xml:space="preserve">Una vez se analiza la información, el </w:t>
      </w:r>
      <w:r w:rsidR="000478CA">
        <w:t>Grupo</w:t>
      </w:r>
      <w:r>
        <w:t xml:space="preserve"> de Almacén de la Dirección Ejecutiva Seccional de Administración Judicial de Medellín, teniendo en cuenta las</w:t>
      </w:r>
      <w:r w:rsidR="00455481">
        <w:t xml:space="preserve"> estadísticas de entrega del año 2021 </w:t>
      </w:r>
      <w:r w:rsidR="006D3AEE">
        <w:t>y</w:t>
      </w:r>
      <w:r w:rsidR="00040BF5">
        <w:t xml:space="preserve"> los cinco primeros meses del año </w:t>
      </w:r>
      <w:r w:rsidR="006D3AEE">
        <w:t xml:space="preserve">2022 </w:t>
      </w:r>
      <w:r w:rsidR="00455481">
        <w:t>y el kárdex</w:t>
      </w:r>
      <w:r w:rsidR="004E675E">
        <w:t xml:space="preserve"> actualizado a</w:t>
      </w:r>
      <w:r w:rsidR="3864365D">
        <w:t xml:space="preserve">l </w:t>
      </w:r>
      <w:r w:rsidR="006D3AEE">
        <w:t>06</w:t>
      </w:r>
      <w:r w:rsidR="5EBB75AF">
        <w:t xml:space="preserve"> de </w:t>
      </w:r>
      <w:r w:rsidR="006D3AEE">
        <w:t>junio</w:t>
      </w:r>
      <w:r w:rsidR="5EBB75AF">
        <w:t xml:space="preserve"> de 202</w:t>
      </w:r>
      <w:r w:rsidR="006D3AEE">
        <w:t>2</w:t>
      </w:r>
      <w:r w:rsidR="26FB6688">
        <w:t xml:space="preserve">, </w:t>
      </w:r>
      <w:r w:rsidR="3864365D">
        <w:t>se</w:t>
      </w:r>
      <w:r>
        <w:t xml:space="preserve"> </w:t>
      </w:r>
      <w:r w:rsidR="5286D514">
        <w:t>procedió a</w:t>
      </w:r>
      <w:r>
        <w:t xml:space="preserve"> establecer los elementos que se van a requerir, relacionando las cantidades por cada ítem, teniendo en cuenta </w:t>
      </w:r>
      <w:r w:rsidR="004E12F1">
        <w:t xml:space="preserve">la </w:t>
      </w:r>
      <w:r w:rsidR="00455481">
        <w:t xml:space="preserve">apropiación </w:t>
      </w:r>
      <w:r w:rsidR="004E12F1">
        <w:t xml:space="preserve">del Presupuesto de Funcionamiento de la Rama </w:t>
      </w:r>
      <w:r w:rsidR="4ABFB91C">
        <w:t>Judicial</w:t>
      </w:r>
      <w:r w:rsidR="004E12F1">
        <w:t xml:space="preserve">, y las necesidades existentes por un valor de hasta </w:t>
      </w:r>
      <w:r w:rsidRPr="172F02CE" w:rsidR="00040BF5">
        <w:rPr>
          <w:b/>
          <w:bCs/>
        </w:rPr>
        <w:t xml:space="preserve">DOSCIENTOS SETENTA MILLONES CIENTO NOVENTA Y CUATRO MIL CIENTO OCHENTA PESOS </w:t>
      </w:r>
      <w:r w:rsidRPr="172F02CE" w:rsidR="00040BF5">
        <w:rPr>
          <w:b/>
          <w:bCs/>
          <w:color w:val="auto"/>
        </w:rPr>
        <w:t>($270.194.180,00) M/CTE</w:t>
      </w:r>
      <w:r w:rsidRPr="172F02CE" w:rsidR="7AA25FF3">
        <w:rPr>
          <w:b/>
          <w:bCs/>
          <w:color w:val="auto"/>
        </w:rPr>
        <w:t>,</w:t>
      </w:r>
      <w:r w:rsidRPr="172F02CE" w:rsidR="00897A53">
        <w:rPr>
          <w:b/>
          <w:bCs/>
          <w:color w:val="auto"/>
        </w:rPr>
        <w:t xml:space="preserve"> </w:t>
      </w:r>
      <w:r>
        <w:t>los cuales se encuentra</w:t>
      </w:r>
      <w:r w:rsidR="092F71A4">
        <w:t>n</w:t>
      </w:r>
      <w:r>
        <w:t xml:space="preserve"> financiados con recursos del Presupuesto Nacional Correspondiente a la vigencia fiscal 20</w:t>
      </w:r>
      <w:r w:rsidR="006F6E8F">
        <w:t>2</w:t>
      </w:r>
      <w:r w:rsidR="00040BF5">
        <w:t>2</w:t>
      </w:r>
      <w:r>
        <w:t xml:space="preserve">, </w:t>
      </w:r>
      <w:r w:rsidR="00DD493B">
        <w:t>arrojando el siguiente resultado</w:t>
      </w:r>
      <w:r w:rsidR="00040BF5">
        <w:t xml:space="preserve"> en el simulacro existente en la plataforma de Colombia Compra eficiente</w:t>
      </w:r>
      <w:r w:rsidR="00DD493B">
        <w:t xml:space="preserve">: </w:t>
      </w:r>
    </w:p>
    <w:p w:rsidR="001142F9" w:rsidP="006F6E8F" w:rsidRDefault="001142F9" w14:paraId="4BABE8DC" w14:textId="1F2F5963">
      <w:pPr>
        <w:spacing w:after="0" w:line="240" w:lineRule="auto"/>
        <w:ind w:left="9" w:right="3"/>
      </w:pPr>
    </w:p>
    <w:p w:rsidR="00D64DF4" w:rsidRDefault="009600F5" w14:paraId="195D9EA3" w14:textId="370BBD6F">
      <w:pPr>
        <w:spacing w:after="160"/>
        <w:ind w:left="0" w:right="0" w:firstLine="0"/>
        <w:jc w:val="left"/>
      </w:pPr>
      <w:r>
        <w:rPr>
          <w:noProof/>
        </w:rPr>
        <w:drawing>
          <wp:anchor distT="0" distB="0" distL="114300" distR="114300" simplePos="0" relativeHeight="251658240" behindDoc="1" locked="0" layoutInCell="1" allowOverlap="1" wp14:anchorId="4122C680" wp14:editId="2B601A07">
            <wp:simplePos x="0" y="0"/>
            <wp:positionH relativeFrom="column">
              <wp:posOffset>-611945</wp:posOffset>
            </wp:positionH>
            <wp:positionV relativeFrom="paragraph">
              <wp:posOffset>200856</wp:posOffset>
            </wp:positionV>
            <wp:extent cx="9220200" cy="4051300"/>
            <wp:effectExtent l="0" t="0" r="0" b="6350"/>
            <wp:wrapTight wrapText="bothSides">
              <wp:wrapPolygon edited="0">
                <wp:start x="0" y="0"/>
                <wp:lineTo x="0" y="21532"/>
                <wp:lineTo x="21555" y="21532"/>
                <wp:lineTo x="215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220200" cy="4051300"/>
                    </a:xfrm>
                    <a:prstGeom prst="rect">
                      <a:avLst/>
                    </a:prstGeom>
                  </pic:spPr>
                </pic:pic>
              </a:graphicData>
            </a:graphic>
          </wp:anchor>
        </w:drawing>
      </w:r>
      <w:r w:rsidR="00D64DF4">
        <w:t xml:space="preserve"> </w:t>
      </w:r>
    </w:p>
    <w:p w:rsidR="00040BF5" w:rsidRDefault="00040BF5" w14:paraId="01DFBEB5" w14:textId="07B29DB1">
      <w:pPr>
        <w:spacing w:after="160"/>
        <w:ind w:left="0" w:right="0" w:firstLine="0"/>
        <w:jc w:val="left"/>
      </w:pPr>
      <w:r>
        <w:br w:type="page"/>
      </w:r>
    </w:p>
    <w:p w:rsidR="00040BF5" w:rsidRDefault="00040BF5" w14:paraId="6A583F8D" w14:textId="4F932657">
      <w:pPr>
        <w:spacing w:after="160"/>
        <w:ind w:left="0" w:right="0" w:firstLine="0"/>
        <w:jc w:val="left"/>
      </w:pPr>
      <w:r>
        <w:lastRenderedPageBreak/>
        <w:t>Estos son los valores que se especifican para mayor claridad.</w:t>
      </w:r>
    </w:p>
    <w:p w:rsidR="006D3AEE" w:rsidRDefault="00040BF5" w14:paraId="5C9DD9DB" w14:textId="36B672E5">
      <w:pPr>
        <w:spacing w:after="160"/>
        <w:ind w:left="0" w:right="0" w:firstLine="0"/>
        <w:jc w:val="left"/>
      </w:pPr>
      <w:r w:rsidRPr="00040BF5">
        <w:rPr>
          <w:noProof/>
        </w:rPr>
        <w:drawing>
          <wp:inline distT="0" distB="0" distL="0" distR="0" wp14:anchorId="235286F4" wp14:editId="2B4F8120">
            <wp:extent cx="7696835" cy="2894791"/>
            <wp:effectExtent l="0" t="0" r="0" b="1270"/>
            <wp:docPr id="1076285824" name="Imagen 107628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96835" cy="2894791"/>
                    </a:xfrm>
                    <a:prstGeom prst="rect">
                      <a:avLst/>
                    </a:prstGeom>
                    <a:noFill/>
                    <a:ln>
                      <a:noFill/>
                    </a:ln>
                  </pic:spPr>
                </pic:pic>
              </a:graphicData>
            </a:graphic>
          </wp:inline>
        </w:drawing>
      </w:r>
    </w:p>
    <w:p w:rsidR="001E35AE" w:rsidP="00D64DF4" w:rsidRDefault="001E35AE" w14:paraId="2508FA31" w14:textId="030C122B">
      <w:pPr>
        <w:spacing w:after="0" w:line="240" w:lineRule="auto"/>
        <w:ind w:left="0" w:right="0" w:firstLine="0"/>
        <w:jc w:val="left"/>
      </w:pPr>
    </w:p>
    <w:p w:rsidR="002C3C1A" w:rsidP="00D64DF4" w:rsidRDefault="002C3C1A" w14:paraId="0121C042" w14:textId="06D96625">
      <w:pPr>
        <w:spacing w:after="0" w:line="240" w:lineRule="auto"/>
        <w:ind w:left="0" w:right="0" w:firstLine="0"/>
        <w:jc w:val="left"/>
      </w:pPr>
      <w:r w:rsidRPr="00FB46BE">
        <w:t>El presupuesto oficial se establece hasta por la suma de</w:t>
      </w:r>
      <w:r w:rsidRPr="00FB46BE">
        <w:rPr>
          <w:b/>
        </w:rPr>
        <w:t xml:space="preserve"> </w:t>
      </w:r>
      <w:r>
        <w:rPr>
          <w:b/>
        </w:rPr>
        <w:t xml:space="preserve">DOSCIENTOS SETENTA MILLONES CIENTO NOVENTA Y CUATRO MIL CIENTO </w:t>
      </w:r>
      <w:r w:rsidRPr="00C926A1">
        <w:rPr>
          <w:b/>
        </w:rPr>
        <w:t xml:space="preserve">OCHENTA </w:t>
      </w:r>
      <w:r w:rsidRPr="005745E4">
        <w:rPr>
          <w:b/>
        </w:rPr>
        <w:t xml:space="preserve">PESOS </w:t>
      </w:r>
      <w:r w:rsidRPr="005745E4">
        <w:rPr>
          <w:b/>
          <w:color w:val="auto"/>
        </w:rPr>
        <w:t>($270.194.180)</w:t>
      </w:r>
      <w:r w:rsidRPr="00C926A1">
        <w:rPr>
          <w:b/>
          <w:color w:val="auto"/>
        </w:rPr>
        <w:t xml:space="preserve"> M/CTE</w:t>
      </w:r>
      <w:r w:rsidRPr="00C926A1">
        <w:rPr>
          <w:color w:val="auto"/>
        </w:rPr>
        <w:t xml:space="preserve">, incluido </w:t>
      </w:r>
      <w:r w:rsidRPr="00C926A1">
        <w:t>impuestos y contribuciones de Ley,</w:t>
      </w:r>
    </w:p>
    <w:p w:rsidR="001E35AE" w:rsidP="00D64DF4" w:rsidRDefault="001E35AE" w14:paraId="47BE4D5C" w14:textId="77777777">
      <w:pPr>
        <w:spacing w:after="0" w:line="240" w:lineRule="auto"/>
        <w:ind w:left="0" w:right="0" w:firstLine="0"/>
        <w:jc w:val="left"/>
      </w:pPr>
    </w:p>
    <w:p w:rsidR="000815BB" w:rsidP="00ED5693" w:rsidRDefault="00D64DF4" w14:paraId="3E03BFEF" w14:textId="20F22C55">
      <w:pPr>
        <w:spacing w:after="0" w:line="240" w:lineRule="auto"/>
        <w:ind w:left="0" w:right="0" w:firstLine="0"/>
        <w:sectPr w:rsidR="000815BB" w:rsidSect="001142F9">
          <w:pgSz w:w="15840" w:h="12240" w:orient="landscape" w:code="1"/>
          <w:pgMar w:top="1690" w:right="1967" w:bottom="1225" w:left="1752" w:header="0" w:footer="465" w:gutter="0"/>
          <w:cols w:space="720"/>
          <w:docGrid w:linePitch="299"/>
        </w:sectPr>
      </w:pPr>
      <w:r w:rsidRPr="046E1DC8">
        <w:rPr>
          <w:rFonts w:eastAsiaTheme="minorEastAsia"/>
          <w:b/>
          <w:bCs/>
          <w:color w:val="000000" w:themeColor="text1"/>
          <w:sz w:val="20"/>
          <w:szCs w:val="20"/>
        </w:rPr>
        <w:t xml:space="preserve">Nota: </w:t>
      </w:r>
      <w:r w:rsidR="002C3C1A">
        <w:rPr>
          <w:rFonts w:eastAsiaTheme="minorEastAsia"/>
          <w:b/>
          <w:bCs/>
          <w:color w:val="000000" w:themeColor="text1"/>
          <w:sz w:val="20"/>
          <w:szCs w:val="20"/>
        </w:rPr>
        <w:t>L</w:t>
      </w:r>
      <w:r w:rsidRPr="046E1DC8">
        <w:rPr>
          <w:rFonts w:eastAsiaTheme="minorEastAsia"/>
          <w:b/>
          <w:bCs/>
          <w:color w:val="000000" w:themeColor="text1"/>
          <w:sz w:val="20"/>
          <w:szCs w:val="20"/>
        </w:rPr>
        <w:t>os precios techos se establecen es de acuerdo con el catálogo de elementos del Acuerdo Marco de Precios para la adquisición de Consumibles de Impresión, contrato N°CCE282- AMP-202</w:t>
      </w:r>
      <w:r w:rsidR="00ED5693">
        <w:rPr>
          <w:rFonts w:eastAsiaTheme="minorEastAsia"/>
          <w:b/>
          <w:bCs/>
          <w:color w:val="000000" w:themeColor="text1"/>
          <w:sz w:val="20"/>
          <w:szCs w:val="20"/>
        </w:rPr>
        <w:t>0.</w:t>
      </w:r>
    </w:p>
    <w:p w:rsidR="00EA2585" w:rsidP="046E1DC8" w:rsidRDefault="00EA2585" w14:paraId="3889F957" w14:textId="7C2393D3">
      <w:pPr>
        <w:spacing w:after="0" w:line="240" w:lineRule="auto"/>
        <w:ind w:left="0" w:right="0" w:firstLine="0"/>
        <w:rPr>
          <w:color w:val="000000" w:themeColor="text1"/>
        </w:rPr>
      </w:pPr>
    </w:p>
    <w:p w:rsidR="002F4915" w:rsidP="003B368C" w:rsidRDefault="00C3152B" w14:paraId="202F5F31" w14:textId="77777777">
      <w:pPr>
        <w:spacing w:after="160"/>
        <w:ind w:left="0" w:right="-142" w:firstLine="0"/>
      </w:pPr>
      <w:r>
        <w:rPr>
          <w:b/>
        </w:rPr>
        <w:t>4</w:t>
      </w:r>
      <w:r w:rsidR="00A1618F">
        <w:rPr>
          <w:b/>
        </w:rPr>
        <w:t xml:space="preserve">.2. </w:t>
      </w:r>
      <w:r w:rsidR="001959AD">
        <w:rPr>
          <w:b/>
        </w:rPr>
        <w:t xml:space="preserve">LUGAR Y PLAZO DE EJECUCIÓN  </w:t>
      </w:r>
    </w:p>
    <w:p w:rsidR="002F4915" w:rsidP="003B368C" w:rsidRDefault="00DD493B" w14:paraId="54639372" w14:textId="77777777">
      <w:pPr>
        <w:spacing w:after="0" w:line="240" w:lineRule="auto"/>
        <w:ind w:left="9" w:right="0"/>
      </w:pPr>
      <w:r>
        <w:t xml:space="preserve">La generación de la orden de compra se realizará a través de la Tienda Virtual del Estado Colombiano </w:t>
      </w:r>
      <w:r w:rsidR="001959AD">
        <w:t xml:space="preserve">y los suministros de impresión deberán ser entregados en el Palacio de Justicia, Edificio José Félix de Restrepo, ubicado en la Carrera 52 No. 42 – 73, Grupo Almacén – Sótano, en la ciudad de Medellín, Departamento de Antioquia.  </w:t>
      </w:r>
    </w:p>
    <w:p w:rsidR="00CB78CF" w:rsidP="003B368C" w:rsidRDefault="00CB78CF" w14:paraId="0B1C628B" w14:textId="77777777">
      <w:pPr>
        <w:spacing w:after="0" w:line="240" w:lineRule="auto"/>
        <w:ind w:left="9" w:right="-426"/>
      </w:pPr>
    </w:p>
    <w:p w:rsidR="00BB67FD" w:rsidP="003B368C" w:rsidRDefault="001959AD" w14:paraId="5AFD3813" w14:textId="728EAD7D">
      <w:pPr>
        <w:spacing w:after="0" w:line="240" w:lineRule="auto"/>
        <w:ind w:left="9" w:right="0"/>
        <w:rPr>
          <w:color w:val="000000" w:themeColor="text1"/>
        </w:rPr>
      </w:pPr>
      <w:r>
        <w:t xml:space="preserve">El plazo de ejecución </w:t>
      </w:r>
      <w:r w:rsidR="00CA7419">
        <w:t>de la orden de c</w:t>
      </w:r>
      <w:r w:rsidRPr="046E1DC8" w:rsidR="00CA7419">
        <w:rPr>
          <w:color w:val="000000" w:themeColor="text1"/>
        </w:rPr>
        <w:t xml:space="preserve">ompra </w:t>
      </w:r>
      <w:r w:rsidRPr="046E1DC8">
        <w:rPr>
          <w:color w:val="000000" w:themeColor="text1"/>
        </w:rPr>
        <w:t xml:space="preserve">será de </w:t>
      </w:r>
      <w:r w:rsidRPr="005745E4" w:rsidR="005700C7">
        <w:rPr>
          <w:color w:val="000000" w:themeColor="text1"/>
        </w:rPr>
        <w:t>quince</w:t>
      </w:r>
      <w:r w:rsidRPr="005745E4">
        <w:rPr>
          <w:color w:val="000000" w:themeColor="text1"/>
        </w:rPr>
        <w:t xml:space="preserve"> (</w:t>
      </w:r>
      <w:r w:rsidRPr="005745E4" w:rsidR="005700C7">
        <w:rPr>
          <w:color w:val="000000" w:themeColor="text1"/>
        </w:rPr>
        <w:t>1</w:t>
      </w:r>
      <w:r w:rsidRPr="005745E4">
        <w:rPr>
          <w:color w:val="000000" w:themeColor="text1"/>
        </w:rPr>
        <w:t xml:space="preserve">5) días </w:t>
      </w:r>
      <w:r w:rsidRPr="005745E4" w:rsidR="00F92E4C">
        <w:rPr>
          <w:color w:val="000000" w:themeColor="text1"/>
        </w:rPr>
        <w:t>hábiles</w:t>
      </w:r>
      <w:r w:rsidRPr="046E1DC8">
        <w:rPr>
          <w:color w:val="000000" w:themeColor="text1"/>
        </w:rPr>
        <w:t>, período durante el cual deberá hacer la entrega total de los elementos requeridos</w:t>
      </w:r>
      <w:r w:rsidRPr="046E1DC8" w:rsidR="00BB67FD">
        <w:rPr>
          <w:color w:val="000000" w:themeColor="text1"/>
        </w:rPr>
        <w:t xml:space="preserve">, según lo establecido en </w:t>
      </w:r>
      <w:r w:rsidR="007E758A">
        <w:rPr>
          <w:color w:val="000000" w:themeColor="text1"/>
        </w:rPr>
        <w:t>el numeral</w:t>
      </w:r>
      <w:r w:rsidRPr="046E1DC8" w:rsidR="00BB67FD">
        <w:rPr>
          <w:color w:val="000000" w:themeColor="text1"/>
        </w:rPr>
        <w:t xml:space="preserve"> </w:t>
      </w:r>
      <w:r w:rsidRPr="046E1DC8" w:rsidR="00512A3A">
        <w:rPr>
          <w:color w:val="000000" w:themeColor="text1"/>
        </w:rPr>
        <w:t>7</w:t>
      </w:r>
      <w:r w:rsidR="007E758A">
        <w:rPr>
          <w:color w:val="000000" w:themeColor="text1"/>
        </w:rPr>
        <w:t>.7</w:t>
      </w:r>
      <w:r w:rsidRPr="046E1DC8" w:rsidR="00BB67FD">
        <w:rPr>
          <w:color w:val="000000" w:themeColor="text1"/>
        </w:rPr>
        <w:t xml:space="preserve"> del </w:t>
      </w:r>
      <w:r w:rsidRPr="046E1DC8" w:rsidR="00512A3A">
        <w:rPr>
          <w:color w:val="000000" w:themeColor="text1"/>
        </w:rPr>
        <w:t>Acuerdo Marco de Precios para la adquisición de Consumibles de Impresión, contrato N°CCE282- AMP-2020</w:t>
      </w:r>
      <w:r w:rsidR="002C3C1A">
        <w:rPr>
          <w:color w:val="000000" w:themeColor="text1"/>
        </w:rPr>
        <w:t xml:space="preserve">, </w:t>
      </w:r>
      <w:r w:rsidR="007E758A">
        <w:rPr>
          <w:color w:val="000000" w:themeColor="text1"/>
        </w:rPr>
        <w:t>el cual</w:t>
      </w:r>
      <w:r w:rsidR="002C3C1A">
        <w:rPr>
          <w:color w:val="000000" w:themeColor="text1"/>
        </w:rPr>
        <w:t xml:space="preserve"> estipula: </w:t>
      </w:r>
    </w:p>
    <w:p w:rsidR="002C3C1A" w:rsidP="003B368C" w:rsidRDefault="002C3C1A" w14:paraId="5449A8E5" w14:textId="66A299DB">
      <w:pPr>
        <w:spacing w:after="0" w:line="240" w:lineRule="auto"/>
        <w:ind w:left="9" w:right="0"/>
      </w:pPr>
    </w:p>
    <w:p w:rsidRPr="007E758A" w:rsidR="007E758A" w:rsidP="007E758A" w:rsidRDefault="007E758A" w14:paraId="0CC46452" w14:textId="0403D3BC">
      <w:pPr>
        <w:autoSpaceDE w:val="0"/>
        <w:autoSpaceDN w:val="0"/>
        <w:adjustRightInd w:val="0"/>
        <w:spacing w:after="0" w:line="240" w:lineRule="auto"/>
        <w:ind w:left="0" w:right="0" w:firstLine="0"/>
        <w:rPr>
          <w:i/>
          <w:iCs/>
          <w:color w:val="000000" w:themeColor="text1"/>
        </w:rPr>
      </w:pPr>
      <w:r w:rsidRPr="007E758A">
        <w:rPr>
          <w:i/>
          <w:iCs/>
          <w:color w:val="000000" w:themeColor="text1"/>
        </w:rPr>
        <w:t>7.7</w:t>
      </w:r>
      <w:r>
        <w:rPr>
          <w:i/>
          <w:iCs/>
          <w:color w:val="000000" w:themeColor="text1"/>
        </w:rPr>
        <w:t xml:space="preserve">. </w:t>
      </w:r>
      <w:r w:rsidRPr="007E758A">
        <w:rPr>
          <w:i/>
          <w:iCs/>
          <w:color w:val="000000" w:themeColor="text1"/>
        </w:rPr>
        <w:t xml:space="preserve">El Proveedor debe cumplir con los tiempos de Distribución definidos por Colombia Compra Eficiente en la Tabla 1, para cada Región de acuerdo con el Tipo de Rotación de Referencias requeridas por la Entidad Compradora. No obstante, una vez generada la Orden de Compra, la Entidad Compradora y el Proveedor de común acuerdo, pueden establecer un mayor plazo de </w:t>
      </w:r>
    </w:p>
    <w:p w:rsidRPr="007E758A" w:rsidR="007E758A" w:rsidP="007E758A" w:rsidRDefault="007E758A" w14:paraId="06F553BC" w14:textId="65495383">
      <w:pPr>
        <w:spacing w:after="0" w:line="240" w:lineRule="auto"/>
        <w:ind w:left="9" w:right="0"/>
        <w:rPr>
          <w:i/>
          <w:iCs/>
          <w:color w:val="000000" w:themeColor="text1"/>
        </w:rPr>
      </w:pPr>
      <w:r w:rsidRPr="007E758A">
        <w:rPr>
          <w:i/>
          <w:iCs/>
          <w:color w:val="000000" w:themeColor="text1"/>
        </w:rPr>
        <w:t>entrega.</w:t>
      </w:r>
    </w:p>
    <w:p w:rsidRPr="007E758A" w:rsidR="00EA32BB" w:rsidP="00A01462" w:rsidRDefault="00EA32BB" w14:paraId="3913805B" w14:textId="0B0F3EF7">
      <w:pPr>
        <w:spacing w:after="0" w:line="240" w:lineRule="auto"/>
        <w:ind w:left="9" w:right="80"/>
        <w:rPr>
          <w:color w:val="000000" w:themeColor="text1"/>
        </w:rPr>
      </w:pPr>
    </w:p>
    <w:p w:rsidR="00EA32BB" w:rsidP="00A01462" w:rsidRDefault="00512A3A" w14:paraId="30DDBCFA" w14:textId="62F4B34C">
      <w:pPr>
        <w:spacing w:after="0" w:line="240" w:lineRule="auto"/>
        <w:ind w:left="9" w:right="80"/>
      </w:pPr>
      <w:r>
        <w:rPr>
          <w:noProof/>
        </w:rPr>
        <w:drawing>
          <wp:inline distT="0" distB="0" distL="0" distR="0" wp14:anchorId="608F65F1" wp14:editId="3220A7A0">
            <wp:extent cx="5612130" cy="179070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1790700"/>
                    </a:xfrm>
                    <a:prstGeom prst="rect">
                      <a:avLst/>
                    </a:prstGeom>
                  </pic:spPr>
                </pic:pic>
              </a:graphicData>
            </a:graphic>
          </wp:inline>
        </w:drawing>
      </w:r>
    </w:p>
    <w:p w:rsidR="007E758A" w:rsidP="007E758A" w:rsidRDefault="007E758A" w14:paraId="118FC890" w14:textId="21DE7744">
      <w:pPr>
        <w:autoSpaceDE w:val="0"/>
        <w:autoSpaceDN w:val="0"/>
        <w:adjustRightInd w:val="0"/>
        <w:spacing w:after="0" w:line="240" w:lineRule="auto"/>
        <w:ind w:left="0" w:right="0" w:firstLine="0"/>
        <w:jc w:val="left"/>
        <w:rPr>
          <w:i/>
          <w:iCs/>
          <w:color w:val="000000" w:themeColor="text1"/>
        </w:rPr>
      </w:pPr>
      <w:r w:rsidRPr="007E758A">
        <w:rPr>
          <w:i/>
          <w:iCs/>
          <w:color w:val="000000" w:themeColor="text1"/>
        </w:rPr>
        <w:t xml:space="preserve">El Proveedor debe realizar la entrega de los Consumibles de Impresión de lunes a viernes en el horario de 8:00 a.m. a 5:00 p.m. o conforme con lo acordado con la Entidad Compradora. </w:t>
      </w:r>
    </w:p>
    <w:p w:rsidRPr="007E758A" w:rsidR="007E758A" w:rsidP="007E758A" w:rsidRDefault="007E758A" w14:paraId="6E92265F" w14:textId="77777777">
      <w:pPr>
        <w:autoSpaceDE w:val="0"/>
        <w:autoSpaceDN w:val="0"/>
        <w:adjustRightInd w:val="0"/>
        <w:spacing w:after="0" w:line="240" w:lineRule="auto"/>
        <w:ind w:left="0" w:right="0" w:firstLine="0"/>
        <w:jc w:val="left"/>
        <w:rPr>
          <w:i/>
          <w:iCs/>
          <w:color w:val="000000" w:themeColor="text1"/>
        </w:rPr>
      </w:pPr>
    </w:p>
    <w:p w:rsidRPr="007E758A" w:rsidR="00EA32BB" w:rsidP="007E758A" w:rsidRDefault="007E758A" w14:paraId="74B4FBDC" w14:textId="6D0CCDF3">
      <w:pPr>
        <w:spacing w:after="0" w:line="240" w:lineRule="auto"/>
        <w:ind w:left="9" w:right="80"/>
        <w:rPr>
          <w:i/>
          <w:iCs/>
          <w:color w:val="000000" w:themeColor="text1"/>
        </w:rPr>
      </w:pPr>
      <w:r w:rsidRPr="007E758A">
        <w:rPr>
          <w:i/>
          <w:iCs/>
          <w:color w:val="000000" w:themeColor="text1"/>
        </w:rPr>
        <w:t>El tiempo de entrega de los Bienes empieza a contar a partir del día hábil siguiente al cumplimiento de los requisitos de ejecución de la Orden de Compra.</w:t>
      </w:r>
    </w:p>
    <w:p w:rsidR="007E758A" w:rsidP="007E758A" w:rsidRDefault="007E758A" w14:paraId="1F45CA3B" w14:textId="77777777">
      <w:pPr>
        <w:spacing w:after="0" w:line="240" w:lineRule="auto"/>
        <w:ind w:left="9" w:right="80"/>
      </w:pPr>
    </w:p>
    <w:p w:rsidR="002F4915" w:rsidP="00A01462" w:rsidRDefault="00C3152B" w14:paraId="7194141F" w14:textId="77777777">
      <w:pPr>
        <w:spacing w:after="0" w:line="240" w:lineRule="auto"/>
        <w:ind w:left="9" w:right="0"/>
      </w:pPr>
      <w:r>
        <w:rPr>
          <w:b/>
        </w:rPr>
        <w:t>4</w:t>
      </w:r>
      <w:r w:rsidR="00A1618F">
        <w:rPr>
          <w:b/>
        </w:rPr>
        <w:t xml:space="preserve">.3. </w:t>
      </w:r>
      <w:r w:rsidR="001959AD">
        <w:rPr>
          <w:b/>
        </w:rPr>
        <w:t xml:space="preserve">FORMA DE PAGO  </w:t>
      </w:r>
    </w:p>
    <w:p w:rsidR="002F4915" w:rsidP="00A01462" w:rsidRDefault="002F4915" w14:paraId="58D4D947" w14:textId="77777777">
      <w:pPr>
        <w:spacing w:after="0" w:line="240" w:lineRule="auto"/>
        <w:ind w:left="14" w:right="0" w:firstLine="0"/>
        <w:jc w:val="left"/>
      </w:pPr>
    </w:p>
    <w:p w:rsidRPr="00F45B0C" w:rsidR="002F4915" w:rsidP="00F45B0C" w:rsidRDefault="001959AD" w14:paraId="78A067E9" w14:textId="44A98182">
      <w:pPr>
        <w:pStyle w:val="Default"/>
        <w:jc w:val="both"/>
        <w:rPr>
          <w:sz w:val="22"/>
          <w:szCs w:val="22"/>
        </w:rPr>
      </w:pPr>
      <w:r w:rsidRPr="00F45B0C">
        <w:rPr>
          <w:sz w:val="22"/>
          <w:szCs w:val="22"/>
        </w:rPr>
        <w:t xml:space="preserve">La Dirección Ejecutiva Seccional de Administración Judicial Medellín, realizará el pago </w:t>
      </w:r>
      <w:r w:rsidRPr="00F45B0C" w:rsidR="00DD493B">
        <w:rPr>
          <w:sz w:val="22"/>
          <w:szCs w:val="22"/>
        </w:rPr>
        <w:t>dentro de los 30 días calendario siguientes a la fecha de presentación de la factura,</w:t>
      </w:r>
      <w:r w:rsidRPr="00F45B0C" w:rsidR="003432EB">
        <w:rPr>
          <w:sz w:val="22"/>
          <w:szCs w:val="22"/>
        </w:rPr>
        <w:t xml:space="preserve"> previa presentación de los siguientes documentos, y en todo caso, bajo los lineamientos de la cláusula 1</w:t>
      </w:r>
      <w:r w:rsidRPr="00F45B0C" w:rsidR="004D5103">
        <w:rPr>
          <w:sz w:val="22"/>
          <w:szCs w:val="22"/>
        </w:rPr>
        <w:t>0</w:t>
      </w:r>
      <w:r w:rsidRPr="00F45B0C" w:rsidR="003432EB">
        <w:rPr>
          <w:sz w:val="22"/>
          <w:szCs w:val="22"/>
        </w:rPr>
        <w:t xml:space="preserve"> del </w:t>
      </w:r>
      <w:r w:rsidRPr="00F45B0C" w:rsidR="004D5103">
        <w:rPr>
          <w:bCs/>
          <w:sz w:val="22"/>
          <w:szCs w:val="22"/>
        </w:rPr>
        <w:t>Acuerdo Marco de Precios para la adquisición de Consumibles de Impresión, contrato N°CCE282- AMP-2020</w:t>
      </w:r>
      <w:r w:rsidR="007E758A">
        <w:rPr>
          <w:bCs/>
          <w:sz w:val="22"/>
          <w:szCs w:val="22"/>
        </w:rPr>
        <w:t>.</w:t>
      </w:r>
    </w:p>
    <w:p w:rsidRPr="00F45B0C" w:rsidR="00DD493B" w:rsidP="00F45B0C" w:rsidRDefault="00DD493B" w14:paraId="3CBF3DCC" w14:textId="77777777">
      <w:pPr>
        <w:spacing w:after="0" w:line="240" w:lineRule="auto"/>
        <w:ind w:left="734" w:right="80" w:firstLine="0"/>
      </w:pPr>
    </w:p>
    <w:p w:rsidR="001056B9" w:rsidP="00A01462" w:rsidRDefault="001056B9" w14:paraId="0FB2812C" w14:textId="77777777">
      <w:pPr>
        <w:numPr>
          <w:ilvl w:val="0"/>
          <w:numId w:val="2"/>
        </w:numPr>
        <w:spacing w:after="0" w:line="240" w:lineRule="auto"/>
        <w:ind w:right="80" w:hanging="360"/>
      </w:pPr>
      <w:r>
        <w:t>El reporte de pagos de seguridad social y parafiscales (ICBF, Caja de Compensación Familiar y SENA)</w:t>
      </w:r>
    </w:p>
    <w:p w:rsidR="69B1B3A5" w:rsidP="69B1B3A5" w:rsidRDefault="69B1B3A5" w14:paraId="5C86BC5A" w14:textId="570FF798">
      <w:pPr>
        <w:numPr>
          <w:ilvl w:val="0"/>
          <w:numId w:val="2"/>
        </w:numPr>
        <w:spacing w:after="0" w:line="240" w:lineRule="auto"/>
        <w:ind w:right="80" w:hanging="360"/>
      </w:pPr>
      <w:r w:rsidRPr="69B1B3A5">
        <w:rPr>
          <w:color w:val="000000" w:themeColor="text1"/>
        </w:rPr>
        <w:t>Factura electrónica</w:t>
      </w:r>
    </w:p>
    <w:p w:rsidRPr="00B20908" w:rsidR="001056B9" w:rsidP="001056B9" w:rsidRDefault="001056B9" w14:paraId="4E122217" w14:textId="77777777">
      <w:pPr>
        <w:numPr>
          <w:ilvl w:val="0"/>
          <w:numId w:val="2"/>
        </w:numPr>
        <w:spacing w:after="0" w:line="240" w:lineRule="auto"/>
        <w:ind w:right="80" w:hanging="360"/>
      </w:pPr>
      <w:r>
        <w:t>Certificación del pago de las obligaciones al sistema integral de seguridad social (ARL, EPS,</w:t>
      </w:r>
      <w:r w:rsidR="006E1885">
        <w:t xml:space="preserve"> </w:t>
      </w:r>
      <w:r>
        <w:t xml:space="preserve">AFP) </w:t>
      </w:r>
    </w:p>
    <w:p w:rsidR="00DD493B" w:rsidP="00A01462" w:rsidRDefault="00DD493B" w14:paraId="28B2B389" w14:textId="77777777">
      <w:pPr>
        <w:spacing w:after="0" w:line="240" w:lineRule="auto"/>
        <w:ind w:left="9" w:right="80"/>
      </w:pPr>
    </w:p>
    <w:p w:rsidR="007E758A" w:rsidP="003B368C" w:rsidRDefault="007E758A" w14:paraId="3EF19AC8" w14:textId="77777777">
      <w:pPr>
        <w:spacing w:after="0" w:line="240" w:lineRule="auto"/>
        <w:ind w:left="9" w:right="0"/>
      </w:pPr>
    </w:p>
    <w:p w:rsidR="007E758A" w:rsidP="003B368C" w:rsidRDefault="007E758A" w14:paraId="0404BBE9" w14:textId="77777777">
      <w:pPr>
        <w:spacing w:after="0" w:line="240" w:lineRule="auto"/>
        <w:ind w:left="9" w:right="0"/>
      </w:pPr>
    </w:p>
    <w:p w:rsidR="002F4915" w:rsidP="003B368C" w:rsidRDefault="001959AD" w14:paraId="6A9E46D0" w14:textId="55CBBC54">
      <w:pPr>
        <w:spacing w:after="0" w:line="240" w:lineRule="auto"/>
        <w:ind w:left="9" w:right="0"/>
      </w:pPr>
      <w:r>
        <w:t xml:space="preserve">La Dirección Ejecutiva Seccional, efectuará las retenciones de los impuestos y gravámenes previstos en las normas tributarias y demás cargas impositivas vigentes al momento del pago. Igualmente realiza descuentos por gravámenes o cargas impositivas que entren en vigencia durante la ejecución </w:t>
      </w:r>
      <w:r w:rsidR="00CA7419">
        <w:t>de la orden de compra</w:t>
      </w:r>
      <w:r>
        <w:t xml:space="preserve">.   </w:t>
      </w:r>
    </w:p>
    <w:p w:rsidR="002F4915" w:rsidP="003B368C" w:rsidRDefault="001959AD" w14:paraId="550F94AB" w14:textId="77777777">
      <w:pPr>
        <w:spacing w:after="0" w:line="240" w:lineRule="auto"/>
        <w:ind w:left="14" w:right="0" w:firstLine="0"/>
        <w:jc w:val="left"/>
      </w:pPr>
      <w:r>
        <w:t xml:space="preserve"> </w:t>
      </w:r>
    </w:p>
    <w:p w:rsidR="004D5103" w:rsidP="003B368C" w:rsidRDefault="001959AD" w14:paraId="5A8098CA" w14:textId="77777777">
      <w:pPr>
        <w:spacing w:after="0" w:line="240" w:lineRule="auto"/>
        <w:ind w:left="9" w:right="0"/>
      </w:pPr>
      <w:r>
        <w:t xml:space="preserve">En todo caso el pago estipulado en el presente punto queda sujeto a los recursos que la Dirección General del Tesoro Nacional - Ministerio de Hacienda y Crédito Público sitúe a la Entidad.  </w:t>
      </w:r>
    </w:p>
    <w:p w:rsidR="004D5103" w:rsidP="003B368C" w:rsidRDefault="004D5103" w14:paraId="4A65F667" w14:textId="77777777">
      <w:pPr>
        <w:spacing w:after="0" w:line="240" w:lineRule="auto"/>
        <w:ind w:left="9" w:right="0"/>
      </w:pPr>
    </w:p>
    <w:p w:rsidR="005745E4" w:rsidP="00731A91" w:rsidRDefault="2999D64E" w14:paraId="5A4B9220" w14:textId="77777777">
      <w:pPr>
        <w:spacing w:line="257" w:lineRule="auto"/>
        <w:ind w:right="0"/>
      </w:pPr>
      <w:r w:rsidRPr="046E1DC8">
        <w:t xml:space="preserve">La Dirección Ejecutiva Seccional de Administración Judicial Medellín, a través del Área Financiera, deducirá con cargo a todos los pagos realizados a toda clase de contratos, ampliación de los mismos, pedidos y facturas del valor a pagar por concepto de la </w:t>
      </w:r>
      <w:r w:rsidRPr="046E1DC8">
        <w:rPr>
          <w:b/>
          <w:bCs/>
        </w:rPr>
        <w:t>Estampilla Politécnico Colombiano Jaime Isaza Cadavid</w:t>
      </w:r>
      <w:r w:rsidRPr="046E1DC8">
        <w:t xml:space="preserve"> una suma equivalente al 0.4% del valor antes </w:t>
      </w:r>
    </w:p>
    <w:p w:rsidR="005745E4" w:rsidP="00731A91" w:rsidRDefault="005745E4" w14:paraId="4E63ADE7" w14:textId="77777777">
      <w:pPr>
        <w:spacing w:line="257" w:lineRule="auto"/>
        <w:ind w:right="0"/>
      </w:pPr>
    </w:p>
    <w:p w:rsidR="2999D64E" w:rsidP="00731A91" w:rsidRDefault="2999D64E" w14:paraId="341FCE49" w14:textId="19C5A550">
      <w:pPr>
        <w:spacing w:line="257" w:lineRule="auto"/>
        <w:ind w:right="0"/>
      </w:pPr>
      <w:r w:rsidRPr="046E1DC8">
        <w:t>de IVA, de conformidad con lo dispuesto en la Ley 1320 del 13 de julio de 2009, la Ordenanza 062 del 19 de Diciembre de 2014 y la Ordenanza 16 del 01 de septiembre de 2009 expedidas por la Asamblea Departamental de Antioquia</w:t>
      </w:r>
    </w:p>
    <w:p w:rsidR="00FE049D" w:rsidP="00731A91" w:rsidRDefault="00FE049D" w14:paraId="10B57EA0" w14:textId="77777777">
      <w:pPr>
        <w:spacing w:after="0" w:line="240" w:lineRule="auto"/>
        <w:ind w:left="9" w:right="0"/>
        <w:rPr>
          <w:b/>
        </w:rPr>
      </w:pPr>
    </w:p>
    <w:p w:rsidR="002F4915" w:rsidP="00731A91" w:rsidRDefault="00C3152B" w14:paraId="0DBDA3AF" w14:textId="77777777">
      <w:pPr>
        <w:spacing w:after="0" w:line="240" w:lineRule="auto"/>
        <w:ind w:left="0" w:right="0" w:firstLine="0"/>
      </w:pPr>
      <w:r>
        <w:rPr>
          <w:b/>
        </w:rPr>
        <w:t>4</w:t>
      </w:r>
      <w:r w:rsidR="00A1618F">
        <w:rPr>
          <w:b/>
        </w:rPr>
        <w:t>.</w:t>
      </w:r>
      <w:r w:rsidR="00E06526">
        <w:rPr>
          <w:b/>
        </w:rPr>
        <w:t>4</w:t>
      </w:r>
      <w:r w:rsidR="00A1618F">
        <w:rPr>
          <w:b/>
        </w:rPr>
        <w:t xml:space="preserve">. </w:t>
      </w:r>
      <w:r w:rsidR="001959AD">
        <w:rPr>
          <w:b/>
        </w:rPr>
        <w:t xml:space="preserve">OBLIGACIONES: </w:t>
      </w:r>
      <w:r w:rsidR="001959AD">
        <w:t xml:space="preserve"> </w:t>
      </w:r>
    </w:p>
    <w:p w:rsidR="002F4915" w:rsidP="00731A91" w:rsidRDefault="001959AD" w14:paraId="3F3D28FF" w14:textId="77777777">
      <w:pPr>
        <w:spacing w:after="0" w:line="240" w:lineRule="auto"/>
        <w:ind w:left="14" w:right="0" w:firstLine="0"/>
        <w:jc w:val="left"/>
      </w:pPr>
      <w:r>
        <w:t xml:space="preserve">  </w:t>
      </w:r>
    </w:p>
    <w:p w:rsidR="002F4915" w:rsidP="00731A91" w:rsidRDefault="00C3152B" w14:paraId="285A8FDC" w14:textId="77777777">
      <w:pPr>
        <w:spacing w:after="0" w:line="240" w:lineRule="auto"/>
        <w:ind w:left="9" w:right="0"/>
      </w:pPr>
      <w:r>
        <w:rPr>
          <w:b/>
        </w:rPr>
        <w:t>4</w:t>
      </w:r>
      <w:r w:rsidR="00E06526">
        <w:rPr>
          <w:b/>
        </w:rPr>
        <w:t>.4</w:t>
      </w:r>
      <w:r w:rsidR="00A1618F">
        <w:rPr>
          <w:b/>
        </w:rPr>
        <w:t>.</w:t>
      </w:r>
      <w:r w:rsidR="001959AD">
        <w:rPr>
          <w:b/>
        </w:rPr>
        <w:t xml:space="preserve">1 OBLIGACIONES DEL </w:t>
      </w:r>
      <w:r w:rsidR="00711896">
        <w:rPr>
          <w:b/>
        </w:rPr>
        <w:t>PROVEEDOR</w:t>
      </w:r>
      <w:r w:rsidR="001959AD">
        <w:rPr>
          <w:b/>
        </w:rPr>
        <w:t xml:space="preserve">: </w:t>
      </w:r>
      <w:r w:rsidR="001959AD">
        <w:t xml:space="preserve"> </w:t>
      </w:r>
    </w:p>
    <w:p w:rsidR="002F4915" w:rsidP="00731A91" w:rsidRDefault="001959AD" w14:paraId="354DC0DE" w14:textId="77777777">
      <w:pPr>
        <w:spacing w:after="0" w:line="240" w:lineRule="auto"/>
        <w:ind w:left="14" w:right="0" w:firstLine="0"/>
        <w:jc w:val="left"/>
      </w:pPr>
      <w:r>
        <w:rPr>
          <w:i/>
        </w:rPr>
        <w:t xml:space="preserve"> </w:t>
      </w:r>
      <w:r>
        <w:t xml:space="preserve"> </w:t>
      </w:r>
    </w:p>
    <w:p w:rsidRPr="00F45B0C" w:rsidR="002F4915" w:rsidP="00731A91" w:rsidRDefault="00711896" w14:paraId="02ECC53E" w14:textId="3A978020">
      <w:pPr>
        <w:pStyle w:val="Default"/>
        <w:jc w:val="both"/>
        <w:rPr>
          <w:sz w:val="22"/>
          <w:szCs w:val="22"/>
        </w:rPr>
      </w:pPr>
      <w:r w:rsidRPr="046E1DC8">
        <w:rPr>
          <w:sz w:val="22"/>
          <w:szCs w:val="22"/>
        </w:rPr>
        <w:t>El proveedor</w:t>
      </w:r>
      <w:r w:rsidRPr="046E1DC8" w:rsidR="001959AD">
        <w:rPr>
          <w:sz w:val="22"/>
          <w:szCs w:val="22"/>
        </w:rPr>
        <w:t xml:space="preserve"> se obliga a</w:t>
      </w:r>
      <w:r w:rsidRPr="046E1DC8" w:rsidR="00BB67FD">
        <w:rPr>
          <w:sz w:val="22"/>
          <w:szCs w:val="22"/>
        </w:rPr>
        <w:t xml:space="preserve"> dar cumplimiento a las obligaciones establecidas en la cláusula 1</w:t>
      </w:r>
      <w:r w:rsidRPr="046E1DC8" w:rsidR="002B5F45">
        <w:rPr>
          <w:sz w:val="22"/>
          <w:szCs w:val="22"/>
        </w:rPr>
        <w:t>1</w:t>
      </w:r>
      <w:r w:rsidRPr="046E1DC8" w:rsidR="00BB67FD">
        <w:rPr>
          <w:sz w:val="22"/>
          <w:szCs w:val="22"/>
        </w:rPr>
        <w:t xml:space="preserve"> </w:t>
      </w:r>
      <w:r w:rsidRPr="046E1DC8" w:rsidR="237EA872">
        <w:rPr>
          <w:sz w:val="22"/>
          <w:szCs w:val="22"/>
        </w:rPr>
        <w:t>del Acuerdo</w:t>
      </w:r>
      <w:r w:rsidRPr="046E1DC8" w:rsidR="002B5F45">
        <w:rPr>
          <w:sz w:val="22"/>
          <w:szCs w:val="22"/>
        </w:rPr>
        <w:t xml:space="preserve"> Marco de Precios para la adquisición de Consumibles de Impresión, contrato N°CCE282- AMP-2020</w:t>
      </w:r>
      <w:r w:rsidRPr="046E1DC8" w:rsidR="00BB67FD">
        <w:rPr>
          <w:sz w:val="22"/>
          <w:szCs w:val="22"/>
        </w:rPr>
        <w:t>.</w:t>
      </w:r>
      <w:r w:rsidRPr="046E1DC8" w:rsidR="001959AD">
        <w:rPr>
          <w:sz w:val="22"/>
          <w:szCs w:val="22"/>
        </w:rPr>
        <w:t xml:space="preserve"> </w:t>
      </w:r>
    </w:p>
    <w:p w:rsidR="002F4915" w:rsidP="00731A91" w:rsidRDefault="001959AD" w14:paraId="50577EAA" w14:textId="77777777">
      <w:pPr>
        <w:spacing w:after="0" w:line="240" w:lineRule="auto"/>
        <w:ind w:left="14" w:right="0" w:firstLine="0"/>
        <w:jc w:val="left"/>
      </w:pPr>
      <w:r>
        <w:t xml:space="preserve"> </w:t>
      </w:r>
    </w:p>
    <w:p w:rsidR="002F4915" w:rsidP="00731A91" w:rsidRDefault="00C3152B" w14:paraId="47A320DE" w14:textId="77777777">
      <w:pPr>
        <w:spacing w:after="0" w:line="240" w:lineRule="auto"/>
        <w:ind w:left="9" w:right="0"/>
      </w:pPr>
      <w:r>
        <w:rPr>
          <w:b/>
        </w:rPr>
        <w:t>4</w:t>
      </w:r>
      <w:r w:rsidR="00A1618F">
        <w:rPr>
          <w:b/>
        </w:rPr>
        <w:t>.</w:t>
      </w:r>
      <w:r w:rsidR="00E06526">
        <w:rPr>
          <w:b/>
        </w:rPr>
        <w:t>4</w:t>
      </w:r>
      <w:r w:rsidR="001959AD">
        <w:rPr>
          <w:b/>
        </w:rPr>
        <w:t xml:space="preserve">.2 OBLIGACIONES DE LA DIRECCIÓN EJECUTIVA SECCIONAL: </w:t>
      </w:r>
      <w:r w:rsidR="001959AD">
        <w:t xml:space="preserve"> </w:t>
      </w:r>
    </w:p>
    <w:p w:rsidR="002F4915" w:rsidP="00731A91" w:rsidRDefault="001959AD" w14:paraId="5830BEB6" w14:textId="77777777">
      <w:pPr>
        <w:spacing w:after="0" w:line="240" w:lineRule="auto"/>
        <w:ind w:left="14" w:right="0" w:firstLine="0"/>
        <w:jc w:val="left"/>
      </w:pPr>
      <w:r>
        <w:t xml:space="preserve">  </w:t>
      </w:r>
    </w:p>
    <w:p w:rsidRPr="00F45B0C" w:rsidR="002B5F45" w:rsidP="00731A91" w:rsidRDefault="00711896" w14:paraId="1C13E486" w14:textId="7BAD9895">
      <w:pPr>
        <w:pStyle w:val="Default"/>
        <w:jc w:val="both"/>
        <w:rPr>
          <w:bCs/>
          <w:sz w:val="22"/>
          <w:szCs w:val="22"/>
        </w:rPr>
      </w:pPr>
      <w:r w:rsidRPr="00F45B0C">
        <w:rPr>
          <w:sz w:val="22"/>
          <w:szCs w:val="22"/>
        </w:rPr>
        <w:t>L</w:t>
      </w:r>
      <w:r w:rsidRPr="00F45B0C" w:rsidR="00BB67FD">
        <w:rPr>
          <w:sz w:val="22"/>
          <w:szCs w:val="22"/>
        </w:rPr>
        <w:t>a Dirección Ejecutiva Seccional de Administración Judicial Medellín, se obliga a dar cumplimiento a las obligaciones establecidas en la cláusula 1</w:t>
      </w:r>
      <w:r w:rsidRPr="00F45B0C" w:rsidR="002B5F45">
        <w:rPr>
          <w:sz w:val="22"/>
          <w:szCs w:val="22"/>
        </w:rPr>
        <w:t>2</w:t>
      </w:r>
      <w:r w:rsidRPr="00F45B0C" w:rsidR="00BB67FD">
        <w:rPr>
          <w:sz w:val="22"/>
          <w:szCs w:val="22"/>
        </w:rPr>
        <w:t xml:space="preserve"> del</w:t>
      </w:r>
      <w:r w:rsidRPr="00F45B0C" w:rsidR="002B5F45">
        <w:rPr>
          <w:sz w:val="22"/>
          <w:szCs w:val="22"/>
        </w:rPr>
        <w:t xml:space="preserve"> </w:t>
      </w:r>
      <w:r w:rsidRPr="00F45B0C" w:rsidR="002B5F45">
        <w:rPr>
          <w:bCs/>
          <w:sz w:val="22"/>
          <w:szCs w:val="22"/>
        </w:rPr>
        <w:t>Acuerdo Marco de Precios para la adquisición de Consumibles de Impresión, contrato N°CCE282- AMP-2020</w:t>
      </w:r>
      <w:r w:rsidRPr="69B1B3A5" w:rsidR="002B5F45">
        <w:rPr>
          <w:sz w:val="22"/>
          <w:szCs w:val="22"/>
        </w:rPr>
        <w:t>.</w:t>
      </w:r>
    </w:p>
    <w:p w:rsidR="007E758A" w:rsidP="00731A91" w:rsidRDefault="001959AD" w14:paraId="7070DCA2" w14:textId="77777777">
      <w:pPr>
        <w:pStyle w:val="Default"/>
        <w:rPr>
          <w:rFonts w:eastAsia="Arial"/>
          <w:b/>
          <w:bCs/>
          <w:color w:val="000000" w:themeColor="text1"/>
          <w:sz w:val="22"/>
          <w:szCs w:val="22"/>
        </w:rPr>
      </w:pPr>
      <w:r w:rsidRPr="046E1DC8">
        <w:rPr>
          <w:rFonts w:eastAsia="Arial"/>
          <w:b/>
          <w:bCs/>
          <w:color w:val="000000" w:themeColor="text1"/>
          <w:sz w:val="22"/>
          <w:szCs w:val="22"/>
        </w:rPr>
        <w:t xml:space="preserve"> </w:t>
      </w:r>
    </w:p>
    <w:p w:rsidR="002F4915" w:rsidP="00731A91" w:rsidRDefault="001959AD" w14:paraId="0ADE8CA7" w14:textId="6C394A16">
      <w:pPr>
        <w:pStyle w:val="Default"/>
        <w:rPr>
          <w:b/>
          <w:bCs/>
          <w:sz w:val="22"/>
          <w:szCs w:val="22"/>
        </w:rPr>
      </w:pPr>
      <w:r w:rsidRPr="046E1DC8">
        <w:rPr>
          <w:rFonts w:eastAsia="Arial"/>
          <w:b/>
          <w:bCs/>
          <w:color w:val="000000" w:themeColor="text1"/>
          <w:sz w:val="22"/>
          <w:szCs w:val="22"/>
        </w:rPr>
        <w:t>SUPERVIS</w:t>
      </w:r>
      <w:r w:rsidR="007E758A">
        <w:rPr>
          <w:rFonts w:eastAsia="Arial"/>
          <w:b/>
          <w:bCs/>
          <w:color w:val="000000" w:themeColor="text1"/>
          <w:sz w:val="22"/>
          <w:szCs w:val="22"/>
        </w:rPr>
        <w:t>I</w:t>
      </w:r>
      <w:r w:rsidRPr="046E1DC8">
        <w:rPr>
          <w:rFonts w:eastAsia="Arial"/>
          <w:b/>
          <w:bCs/>
          <w:color w:val="000000" w:themeColor="text1"/>
          <w:sz w:val="22"/>
          <w:szCs w:val="22"/>
        </w:rPr>
        <w:t>O</w:t>
      </w:r>
      <w:r w:rsidR="007E758A">
        <w:rPr>
          <w:rFonts w:eastAsia="Arial"/>
          <w:b/>
          <w:bCs/>
          <w:color w:val="000000" w:themeColor="text1"/>
          <w:sz w:val="22"/>
          <w:szCs w:val="22"/>
        </w:rPr>
        <w:t>N</w:t>
      </w:r>
      <w:r w:rsidRPr="046E1DC8">
        <w:rPr>
          <w:rFonts w:eastAsia="Arial"/>
          <w:b/>
          <w:bCs/>
          <w:color w:val="000000" w:themeColor="text1"/>
          <w:sz w:val="22"/>
          <w:szCs w:val="22"/>
        </w:rPr>
        <w:t xml:space="preserve">:  </w:t>
      </w:r>
    </w:p>
    <w:p w:rsidR="007E758A" w:rsidP="007E758A" w:rsidRDefault="007E758A" w14:paraId="7E8597CF" w14:textId="77777777">
      <w:pPr>
        <w:spacing w:after="0" w:line="240" w:lineRule="auto"/>
        <w:ind w:left="0" w:right="0" w:firstLine="0"/>
      </w:pPr>
    </w:p>
    <w:p w:rsidRPr="00B11EC9" w:rsidR="00A01462" w:rsidP="00731A91" w:rsidRDefault="00711896" w14:paraId="5D8BC351" w14:textId="57122B72">
      <w:pPr>
        <w:pStyle w:val="Default"/>
        <w:jc w:val="both"/>
        <w:rPr>
          <w:sz w:val="22"/>
          <w:szCs w:val="22"/>
        </w:rPr>
      </w:pPr>
      <w:r w:rsidRPr="00B11EC9">
        <w:rPr>
          <w:sz w:val="22"/>
          <w:szCs w:val="22"/>
        </w:rPr>
        <w:t>L</w:t>
      </w:r>
      <w:r w:rsidRPr="00B11EC9" w:rsidR="00A01462">
        <w:rPr>
          <w:sz w:val="22"/>
          <w:szCs w:val="22"/>
        </w:rPr>
        <w:t>a Dirección Ejecutiva Seccional de Administración Judicial Medellín, debe designar un supervisor de la orden de compra</w:t>
      </w:r>
      <w:r w:rsidRPr="00B11EC9">
        <w:rPr>
          <w:sz w:val="22"/>
          <w:szCs w:val="22"/>
        </w:rPr>
        <w:t>,</w:t>
      </w:r>
      <w:r w:rsidRPr="00B11EC9" w:rsidR="00A01462">
        <w:rPr>
          <w:sz w:val="22"/>
          <w:szCs w:val="22"/>
        </w:rPr>
        <w:t xml:space="preserve"> quien se obliga a dar cumplimiento a las obligaciones establecidas en la cláusula 6 del </w:t>
      </w:r>
      <w:r w:rsidRPr="00B11EC9" w:rsidR="002B5F45">
        <w:rPr>
          <w:bCs/>
          <w:sz w:val="22"/>
          <w:szCs w:val="22"/>
        </w:rPr>
        <w:t>Acuerdo Marco de Precios para la adquisición de Consumibles de Impresión, contrato N°CCE282- AMP-2020</w:t>
      </w:r>
      <w:r w:rsidRPr="00B11EC9" w:rsidR="00671966">
        <w:rPr>
          <w:sz w:val="22"/>
          <w:szCs w:val="22"/>
        </w:rPr>
        <w:t>, así como las establecidas en el Manual de Contratación y en el Manual de Supervisión de la Entidad.</w:t>
      </w:r>
    </w:p>
    <w:p w:rsidR="00CA7419" w:rsidP="00731A91" w:rsidRDefault="00CA7419" w14:paraId="55D0DCCE" w14:textId="77777777">
      <w:pPr>
        <w:spacing w:after="0" w:line="240" w:lineRule="auto"/>
        <w:ind w:left="9" w:right="0"/>
      </w:pPr>
    </w:p>
    <w:p w:rsidR="003432EB" w:rsidP="00731A91" w:rsidRDefault="001959AD" w14:paraId="48B3B7A2" w14:textId="07E9760B">
      <w:pPr>
        <w:spacing w:after="0" w:line="240" w:lineRule="auto"/>
        <w:ind w:left="9" w:right="0"/>
      </w:pPr>
      <w:r w:rsidRPr="0019758A">
        <w:t xml:space="preserve">La supervisión </w:t>
      </w:r>
      <w:r w:rsidRPr="0019758A" w:rsidR="00A01462">
        <w:t>de la orden de compra</w:t>
      </w:r>
      <w:r w:rsidRPr="0019758A">
        <w:t xml:space="preserve"> estará a cargo de la DIRECCION SECCIONAL ADMINISTRACION JUDICIAL, </w:t>
      </w:r>
      <w:r w:rsidRPr="000B3294">
        <w:rPr>
          <w:b/>
        </w:rPr>
        <w:t xml:space="preserve">a través de la Coordinadora del Grupo </w:t>
      </w:r>
      <w:r w:rsidRPr="000B3294" w:rsidR="000B3294">
        <w:rPr>
          <w:b/>
        </w:rPr>
        <w:t>Almacén</w:t>
      </w:r>
      <w:r w:rsidR="000B3294">
        <w:rPr>
          <w:b/>
        </w:rPr>
        <w:t>, o quien haga sus veces</w:t>
      </w:r>
      <w:r w:rsidRPr="000B3294">
        <w:rPr>
          <w:b/>
        </w:rPr>
        <w:t>,</w:t>
      </w:r>
      <w:r w:rsidRPr="0019758A">
        <w:t xml:space="preserve"> quien realizará seguimiento y dará cumplimiento, además de vigilar las obligaciones establecidas.</w:t>
      </w:r>
    </w:p>
    <w:p w:rsidR="003432EB" w:rsidP="00731A91" w:rsidRDefault="003432EB" w14:paraId="319891CD" w14:textId="77777777">
      <w:pPr>
        <w:spacing w:after="0" w:line="240" w:lineRule="auto"/>
        <w:ind w:left="9" w:right="0"/>
      </w:pPr>
    </w:p>
    <w:p w:rsidR="000E6BF0" w:rsidP="00731A91" w:rsidRDefault="003432EB" w14:paraId="451E380B" w14:textId="77777777">
      <w:pPr>
        <w:spacing w:after="0" w:line="240" w:lineRule="auto"/>
        <w:ind w:right="0"/>
      </w:pPr>
      <w:r>
        <w:t>El Almacén de</w:t>
      </w:r>
      <w:r w:rsidR="000E6BF0">
        <w:t xml:space="preserve"> la Dirección Seccional de Administración Judicial recibirá los elementos con la factura y Certificado de distribuidor autorizado y procederá a realizar:</w:t>
      </w:r>
    </w:p>
    <w:p w:rsidR="003432EB" w:rsidP="00731A91" w:rsidRDefault="003432EB" w14:paraId="3358DE48" w14:textId="77777777">
      <w:pPr>
        <w:spacing w:after="0" w:line="240" w:lineRule="auto"/>
        <w:ind w:right="0"/>
      </w:pPr>
      <w:r>
        <w:t xml:space="preserve">  </w:t>
      </w:r>
    </w:p>
    <w:p w:rsidR="003432EB" w:rsidP="00731A91" w:rsidRDefault="003432EB" w14:paraId="7354334A" w14:textId="77777777">
      <w:pPr>
        <w:numPr>
          <w:ilvl w:val="0"/>
          <w:numId w:val="2"/>
        </w:numPr>
        <w:spacing w:after="0" w:line="240" w:lineRule="auto"/>
        <w:ind w:right="0" w:hanging="360"/>
      </w:pPr>
      <w:r>
        <w:t xml:space="preserve">Certificado de ingreso al almacén firmado por la Coordinadora del Grupo Almacén  </w:t>
      </w:r>
    </w:p>
    <w:p w:rsidR="00036D5C" w:rsidP="00036D5C" w:rsidRDefault="003432EB" w14:paraId="06A5896A" w14:textId="77777777">
      <w:pPr>
        <w:numPr>
          <w:ilvl w:val="0"/>
          <w:numId w:val="2"/>
        </w:numPr>
        <w:spacing w:after="0" w:line="240" w:lineRule="auto"/>
        <w:ind w:right="0" w:hanging="360"/>
      </w:pPr>
      <w:r>
        <w:t xml:space="preserve">Certificado de recibo a satisfacción de la Coordinadora del Grupo Almacén. </w:t>
      </w:r>
    </w:p>
    <w:p w:rsidRPr="00036D5C" w:rsidR="00036D5C" w:rsidP="00036D5C" w:rsidRDefault="00036D5C" w14:paraId="597C93F3" w14:textId="77777777">
      <w:pPr>
        <w:spacing w:after="0" w:line="240" w:lineRule="auto"/>
        <w:ind w:right="0"/>
        <w:rPr>
          <w:b/>
          <w:bCs/>
        </w:rPr>
      </w:pPr>
    </w:p>
    <w:p w:rsidRPr="00036D5C" w:rsidR="002256DA" w:rsidP="00036D5C" w:rsidRDefault="00B12DF7" w14:paraId="6F31E05A" w14:textId="51FC5469">
      <w:pPr>
        <w:spacing w:after="0" w:line="240" w:lineRule="auto"/>
        <w:ind w:right="0"/>
        <w:jc w:val="center"/>
        <w:rPr>
          <w:b/>
          <w:bCs/>
        </w:rPr>
      </w:pPr>
      <w:r w:rsidRPr="00036D5C">
        <w:rPr>
          <w:b/>
          <w:bCs/>
        </w:rPr>
        <w:t>C</w:t>
      </w:r>
      <w:r w:rsidRPr="00036D5C" w:rsidR="001959AD">
        <w:rPr>
          <w:b/>
          <w:bCs/>
        </w:rPr>
        <w:t>APITULO V</w:t>
      </w:r>
    </w:p>
    <w:p w:rsidR="002F4915" w:rsidP="00036D5C" w:rsidRDefault="001959AD" w14:paraId="6778C0DF" w14:textId="29C4FF89">
      <w:pPr>
        <w:spacing w:after="0" w:line="240" w:lineRule="auto"/>
        <w:ind w:right="0"/>
        <w:jc w:val="center"/>
      </w:pPr>
      <w:r>
        <w:t>Numeral 5 del artículo 2.2.1.1.2.1.1 del Decreto 1082 de 2015</w:t>
      </w:r>
    </w:p>
    <w:p w:rsidR="002F4915" w:rsidP="00036D5C" w:rsidRDefault="002F4915" w14:paraId="1E8C25AC" w14:textId="77777777">
      <w:pPr>
        <w:spacing w:after="0" w:line="240" w:lineRule="auto"/>
        <w:ind w:right="0"/>
        <w:jc w:val="center"/>
      </w:pPr>
    </w:p>
    <w:p w:rsidR="002F4915" w:rsidP="00731A91" w:rsidRDefault="00C3152B" w14:paraId="018DF83A" w14:textId="77777777">
      <w:pPr>
        <w:spacing w:after="0" w:line="240" w:lineRule="auto"/>
        <w:ind w:right="0"/>
      </w:pPr>
      <w:r>
        <w:rPr>
          <w:b/>
        </w:rPr>
        <w:t>5</w:t>
      </w:r>
      <w:r w:rsidR="00886421">
        <w:rPr>
          <w:b/>
        </w:rPr>
        <w:t xml:space="preserve">. </w:t>
      </w:r>
      <w:r w:rsidR="001959AD">
        <w:rPr>
          <w:b/>
        </w:rPr>
        <w:t xml:space="preserve">JUSTIFICACIÓN DE LOS FACTORES DE SELECCIÓN  </w:t>
      </w:r>
    </w:p>
    <w:p w:rsidR="002F4915" w:rsidP="00731A91" w:rsidRDefault="002F4915" w14:paraId="3E787A26" w14:textId="77777777">
      <w:pPr>
        <w:spacing w:after="0" w:line="240" w:lineRule="auto"/>
        <w:ind w:left="14" w:right="0" w:firstLine="0"/>
        <w:jc w:val="left"/>
      </w:pPr>
    </w:p>
    <w:p w:rsidR="00377CD9" w:rsidP="00731A91" w:rsidRDefault="001959AD" w14:paraId="2EF2DCAC" w14:textId="29C925E6">
      <w:pPr>
        <w:spacing w:after="0" w:line="240" w:lineRule="auto"/>
        <w:ind w:left="9" w:right="0"/>
      </w:pPr>
      <w:r>
        <w:t>Son aquellos que permiten identificar la oferta más</w:t>
      </w:r>
      <w:r w:rsidR="00377CD9">
        <w:t xml:space="preserve"> favorable. Para el presente proceso de compra, la Entidad debe seleccionar la respuesta de la cotización del proveedor con el menor precio. Si la Entidad considera que la cotización con el menor precio contiene un precio que parece artificialmente bajo, debe aplicar el procedimiento previsto en el artículo 2.2.1.1.2.2.4 del Decreto 1082 de 2015. </w:t>
      </w:r>
    </w:p>
    <w:p w:rsidR="000B3294" w:rsidP="00731A91" w:rsidRDefault="000B3294" w14:paraId="6799DDA9" w14:textId="77777777">
      <w:pPr>
        <w:pStyle w:val="Default"/>
        <w:jc w:val="both"/>
        <w:rPr>
          <w:rFonts w:eastAsia="Arial"/>
          <w:sz w:val="22"/>
          <w:szCs w:val="22"/>
        </w:rPr>
      </w:pPr>
    </w:p>
    <w:p w:rsidR="00B07BCF" w:rsidP="00B07BCF" w:rsidRDefault="00377CD9" w14:paraId="5EF7D855" w14:textId="77777777">
      <w:pPr>
        <w:pStyle w:val="Default"/>
        <w:jc w:val="both"/>
        <w:rPr>
          <w:sz w:val="22"/>
          <w:szCs w:val="22"/>
        </w:rPr>
      </w:pPr>
      <w:r w:rsidRPr="00B11EC9">
        <w:rPr>
          <w:sz w:val="22"/>
          <w:szCs w:val="22"/>
        </w:rPr>
        <w:t xml:space="preserve">Lo anterior de </w:t>
      </w:r>
      <w:r w:rsidRPr="00B11EC9" w:rsidR="001959AD">
        <w:rPr>
          <w:sz w:val="22"/>
          <w:szCs w:val="22"/>
        </w:rPr>
        <w:t xml:space="preserve">conformidad con el </w:t>
      </w:r>
      <w:r w:rsidRPr="00B11EC9">
        <w:rPr>
          <w:sz w:val="22"/>
          <w:szCs w:val="22"/>
        </w:rPr>
        <w:t xml:space="preserve">Clausula 6 de en el </w:t>
      </w:r>
      <w:r w:rsidRPr="00B11EC9" w:rsidR="002B5F45">
        <w:rPr>
          <w:bCs/>
          <w:sz w:val="22"/>
          <w:szCs w:val="22"/>
        </w:rPr>
        <w:t>Acuerdo Marco de Precios para la adquisición de Consumibles de Impresión, contrato N°CCE282- AMP-2020</w:t>
      </w:r>
      <w:r w:rsidRPr="00B11EC9">
        <w:rPr>
          <w:sz w:val="22"/>
          <w:szCs w:val="22"/>
        </w:rPr>
        <w:t xml:space="preserve">, el </w:t>
      </w:r>
      <w:r w:rsidRPr="00B11EC9" w:rsidR="001959AD">
        <w:rPr>
          <w:sz w:val="22"/>
          <w:szCs w:val="22"/>
        </w:rPr>
        <w:t>artículo 5 de la ley 1150 de 2007, modificado por el artí</w:t>
      </w:r>
      <w:r w:rsidRPr="00B11EC9" w:rsidR="000E6BF0">
        <w:rPr>
          <w:sz w:val="22"/>
          <w:szCs w:val="22"/>
        </w:rPr>
        <w:t xml:space="preserve">culo 88 de la ley 1474 de 2011 </w:t>
      </w:r>
      <w:r w:rsidRPr="00B11EC9" w:rsidR="001959AD">
        <w:rPr>
          <w:sz w:val="22"/>
          <w:szCs w:val="22"/>
        </w:rPr>
        <w:t xml:space="preserve">y el artículo 2.2.1.1 </w:t>
      </w:r>
      <w:r w:rsidRPr="000B3294" w:rsidR="001959AD">
        <w:rPr>
          <w:sz w:val="22"/>
          <w:szCs w:val="22"/>
        </w:rPr>
        <w:t>2.</w:t>
      </w:r>
      <w:r w:rsidRPr="000B3294" w:rsidR="00886421">
        <w:rPr>
          <w:sz w:val="22"/>
          <w:szCs w:val="22"/>
        </w:rPr>
        <w:t>2.2 del Decreto 1082 de 2015.</w:t>
      </w:r>
    </w:p>
    <w:p w:rsidR="00B07BCF" w:rsidP="00B07BCF" w:rsidRDefault="00B07BCF" w14:paraId="76017565" w14:textId="77777777">
      <w:pPr>
        <w:pStyle w:val="Default"/>
        <w:jc w:val="both"/>
        <w:rPr>
          <w:sz w:val="22"/>
          <w:szCs w:val="22"/>
        </w:rPr>
      </w:pPr>
    </w:p>
    <w:p w:rsidRPr="00B07BCF" w:rsidR="00136584" w:rsidP="00B07BCF" w:rsidRDefault="00E00654" w14:paraId="255D5694" w14:textId="2B40CDD2">
      <w:pPr>
        <w:pStyle w:val="Default"/>
        <w:jc w:val="center"/>
        <w:rPr>
          <w:b/>
          <w:bCs/>
          <w:sz w:val="22"/>
          <w:szCs w:val="22"/>
        </w:rPr>
      </w:pPr>
      <w:r w:rsidRPr="00B07BCF">
        <w:rPr>
          <w:b/>
          <w:bCs/>
        </w:rPr>
        <w:t>C</w:t>
      </w:r>
      <w:r w:rsidRPr="00B07BCF" w:rsidR="00886421">
        <w:rPr>
          <w:b/>
          <w:bCs/>
        </w:rPr>
        <w:t>APITULO VI</w:t>
      </w:r>
    </w:p>
    <w:p w:rsidRPr="000B3294" w:rsidR="00886421" w:rsidP="00B07BCF" w:rsidRDefault="00886421" w14:paraId="08CF2610" w14:textId="7024B77F">
      <w:pPr>
        <w:spacing w:after="0" w:line="240" w:lineRule="auto"/>
        <w:ind w:right="0"/>
        <w:jc w:val="center"/>
      </w:pPr>
      <w:r w:rsidRPr="000B3294">
        <w:t>Numeral 6 del artículo 2.2.1.1.2.1.1 del Decreto 1082 de 2015</w:t>
      </w:r>
    </w:p>
    <w:p w:rsidRPr="000B3294" w:rsidR="00886421" w:rsidP="00731A91" w:rsidRDefault="00886421" w14:paraId="0DF3F36E" w14:textId="77777777">
      <w:pPr>
        <w:spacing w:after="0" w:line="240" w:lineRule="auto"/>
        <w:ind w:left="9" w:right="0"/>
      </w:pPr>
    </w:p>
    <w:p w:rsidRPr="000B3294" w:rsidR="00886421" w:rsidP="00731A91" w:rsidRDefault="00C3152B" w14:paraId="62CE7E9A" w14:textId="77777777">
      <w:pPr>
        <w:spacing w:after="0" w:line="240" w:lineRule="auto"/>
        <w:ind w:left="9" w:right="0"/>
        <w:rPr>
          <w:b/>
        </w:rPr>
      </w:pPr>
      <w:r w:rsidRPr="000B3294">
        <w:rPr>
          <w:b/>
        </w:rPr>
        <w:t>6</w:t>
      </w:r>
      <w:r w:rsidRPr="000B3294" w:rsidR="00886421">
        <w:rPr>
          <w:b/>
        </w:rPr>
        <w:t>.</w:t>
      </w:r>
      <w:r w:rsidRPr="000B3294" w:rsidR="00D57843">
        <w:rPr>
          <w:b/>
        </w:rPr>
        <w:t xml:space="preserve"> </w:t>
      </w:r>
      <w:r w:rsidRPr="000B3294" w:rsidR="00886421">
        <w:rPr>
          <w:b/>
        </w:rPr>
        <w:t xml:space="preserve">ANÁLISIS DEL RIESGO Y LA FORMA DE MITIGARLO: </w:t>
      </w:r>
    </w:p>
    <w:p w:rsidRPr="000B3294" w:rsidR="00886421" w:rsidP="00731A91" w:rsidRDefault="00886421" w14:paraId="26DBCA44" w14:textId="77777777">
      <w:pPr>
        <w:spacing w:after="0" w:line="240" w:lineRule="auto"/>
        <w:ind w:left="9" w:right="0"/>
      </w:pPr>
    </w:p>
    <w:p w:rsidR="00B07BCF" w:rsidP="00B07BCF" w:rsidRDefault="00886421" w14:paraId="6F190C42" w14:textId="77777777">
      <w:pPr>
        <w:pStyle w:val="Default"/>
        <w:jc w:val="both"/>
        <w:rPr>
          <w:sz w:val="22"/>
          <w:szCs w:val="22"/>
        </w:rPr>
      </w:pPr>
      <w:r w:rsidRPr="000B3294">
        <w:rPr>
          <w:sz w:val="22"/>
          <w:szCs w:val="22"/>
        </w:rPr>
        <w:t xml:space="preserve">El análisis del riesgo y la forma de mitigarlo para el presente proceso de selección se encuentra establecido en </w:t>
      </w:r>
      <w:r w:rsidRPr="000B3294" w:rsidR="5C412961">
        <w:rPr>
          <w:sz w:val="22"/>
          <w:szCs w:val="22"/>
        </w:rPr>
        <w:t>el Acuerdo</w:t>
      </w:r>
      <w:r w:rsidRPr="000B3294" w:rsidR="002B5F45">
        <w:rPr>
          <w:sz w:val="22"/>
          <w:szCs w:val="22"/>
        </w:rPr>
        <w:t xml:space="preserve"> Marco de Precios para la adquisición de Consumibles de Impresión, contrato N°CCE282- AMP-2020</w:t>
      </w:r>
      <w:r w:rsidRPr="000B3294" w:rsidR="00A1618F">
        <w:rPr>
          <w:sz w:val="22"/>
          <w:szCs w:val="22"/>
        </w:rPr>
        <w:t>.</w:t>
      </w:r>
    </w:p>
    <w:p w:rsidR="00B07BCF" w:rsidP="00B07BCF" w:rsidRDefault="00B07BCF" w14:paraId="01E8D750" w14:textId="77777777">
      <w:pPr>
        <w:pStyle w:val="Default"/>
        <w:jc w:val="both"/>
        <w:rPr>
          <w:sz w:val="22"/>
          <w:szCs w:val="22"/>
        </w:rPr>
      </w:pPr>
    </w:p>
    <w:p w:rsidRPr="00B07BCF" w:rsidR="00B07BCF" w:rsidP="00B07BCF" w:rsidRDefault="00A1618F" w14:paraId="6215E3E9" w14:textId="77777777">
      <w:pPr>
        <w:pStyle w:val="Default"/>
        <w:jc w:val="center"/>
        <w:rPr>
          <w:b/>
          <w:bCs/>
        </w:rPr>
      </w:pPr>
      <w:r w:rsidRPr="00B07BCF">
        <w:rPr>
          <w:b/>
          <w:bCs/>
        </w:rPr>
        <w:t>CAPITULO VII</w:t>
      </w:r>
    </w:p>
    <w:p w:rsidRPr="00B07BCF" w:rsidR="00A1618F" w:rsidP="00B07BCF" w:rsidRDefault="00A1618F" w14:paraId="423D6A05" w14:textId="7CD53C74">
      <w:pPr>
        <w:pStyle w:val="Default"/>
        <w:jc w:val="center"/>
        <w:rPr>
          <w:sz w:val="22"/>
          <w:szCs w:val="22"/>
        </w:rPr>
      </w:pPr>
      <w:r w:rsidRPr="000B3294">
        <w:t>Numeral 7 del artículo 2.2.1.1.2.1.1 del Decreto 1082 de 2015</w:t>
      </w:r>
    </w:p>
    <w:p w:rsidRPr="000B3294" w:rsidR="00A1618F" w:rsidP="00731A91" w:rsidRDefault="00A1618F" w14:paraId="49191536" w14:textId="77777777">
      <w:pPr>
        <w:spacing w:after="0" w:line="240" w:lineRule="auto"/>
        <w:ind w:left="9" w:right="0"/>
      </w:pPr>
    </w:p>
    <w:p w:rsidRPr="000B3294" w:rsidR="00D64DF4" w:rsidP="00731A91" w:rsidRDefault="00C3152B" w14:paraId="6A9EE6D9" w14:textId="215C729A">
      <w:pPr>
        <w:spacing w:after="0" w:line="240" w:lineRule="auto"/>
        <w:ind w:left="9" w:right="0"/>
        <w:rPr>
          <w:b/>
        </w:rPr>
      </w:pPr>
      <w:r w:rsidRPr="000B3294">
        <w:rPr>
          <w:b/>
        </w:rPr>
        <w:t>7</w:t>
      </w:r>
      <w:r w:rsidRPr="000B3294" w:rsidR="00A1618F">
        <w:rPr>
          <w:b/>
        </w:rPr>
        <w:t>.</w:t>
      </w:r>
      <w:r w:rsidRPr="000B3294" w:rsidR="00D57843">
        <w:rPr>
          <w:b/>
        </w:rPr>
        <w:t xml:space="preserve"> </w:t>
      </w:r>
      <w:r w:rsidRPr="000B3294" w:rsidR="00A1618F">
        <w:rPr>
          <w:b/>
        </w:rPr>
        <w:t xml:space="preserve">GARANTÍAS: </w:t>
      </w:r>
    </w:p>
    <w:p w:rsidRPr="000B3294" w:rsidR="00A1618F" w:rsidP="00731A91" w:rsidRDefault="00A1618F" w14:paraId="22A6B92F" w14:textId="77777777">
      <w:pPr>
        <w:spacing w:after="0" w:line="240" w:lineRule="auto"/>
        <w:ind w:left="9" w:right="0"/>
      </w:pPr>
    </w:p>
    <w:p w:rsidRPr="000B3294" w:rsidR="002B5F45" w:rsidP="00731A91" w:rsidRDefault="00A1618F" w14:paraId="19E082E1" w14:textId="42121268">
      <w:pPr>
        <w:pStyle w:val="Default"/>
        <w:jc w:val="both"/>
        <w:rPr>
          <w:sz w:val="22"/>
          <w:szCs w:val="22"/>
        </w:rPr>
      </w:pPr>
      <w:r w:rsidRPr="000B3294">
        <w:rPr>
          <w:sz w:val="22"/>
          <w:szCs w:val="22"/>
        </w:rPr>
        <w:t>Las Garantías para el presente proceso de selección se encuentran establecidas en la cláusula 1</w:t>
      </w:r>
      <w:r w:rsidRPr="000B3294" w:rsidR="002B5F45">
        <w:rPr>
          <w:color w:val="000000" w:themeColor="text1"/>
          <w:sz w:val="22"/>
          <w:szCs w:val="22"/>
        </w:rPr>
        <w:t>7</w:t>
      </w:r>
      <w:r w:rsidRPr="000B3294">
        <w:rPr>
          <w:color w:val="000000" w:themeColor="text1"/>
          <w:sz w:val="22"/>
          <w:szCs w:val="22"/>
        </w:rPr>
        <w:t xml:space="preserve"> del</w:t>
      </w:r>
      <w:r w:rsidRPr="000B3294" w:rsidR="002B5F45">
        <w:rPr>
          <w:color w:val="000000" w:themeColor="text1"/>
          <w:sz w:val="22"/>
          <w:szCs w:val="22"/>
        </w:rPr>
        <w:t xml:space="preserve"> Acuerdo Marco de Precios para la adquisición de Consumibles de Impresión, contrato N°CCE282- AMP-2020</w:t>
      </w:r>
      <w:r w:rsidRPr="000B3294" w:rsidR="0351F071">
        <w:rPr>
          <w:color w:val="000000" w:themeColor="text1"/>
          <w:sz w:val="22"/>
          <w:szCs w:val="22"/>
        </w:rPr>
        <w:t xml:space="preserve"> así:</w:t>
      </w:r>
    </w:p>
    <w:p w:rsidR="005A40AA" w:rsidP="00877D3A" w:rsidRDefault="002B5F45" w14:paraId="5809EA9D" w14:textId="77777777">
      <w:pPr>
        <w:spacing w:after="0" w:line="240" w:lineRule="auto"/>
        <w:ind w:left="9" w:right="0"/>
      </w:pPr>
      <w:r>
        <w:rPr>
          <w:noProof/>
        </w:rPr>
        <w:lastRenderedPageBreak/>
        <w:drawing>
          <wp:inline distT="0" distB="0" distL="0" distR="0" wp14:anchorId="579F6B90" wp14:editId="267C9816">
            <wp:extent cx="5991712" cy="400939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9">
                      <a:extLst>
                        <a:ext uri="{28A0092B-C50C-407E-A947-70E740481C1C}">
                          <a14:useLocalDpi xmlns:a14="http://schemas.microsoft.com/office/drawing/2010/main" val="0"/>
                        </a:ext>
                      </a:extLst>
                    </a:blip>
                    <a:stretch>
                      <a:fillRect/>
                    </a:stretch>
                  </pic:blipFill>
                  <pic:spPr>
                    <a:xfrm>
                      <a:off x="0" y="0"/>
                      <a:ext cx="5991712" cy="4009390"/>
                    </a:xfrm>
                    <a:prstGeom prst="rect">
                      <a:avLst/>
                    </a:prstGeom>
                  </pic:spPr>
                </pic:pic>
              </a:graphicData>
            </a:graphic>
          </wp:inline>
        </w:drawing>
      </w:r>
    </w:p>
    <w:p w:rsidR="00116309" w:rsidP="00F50137" w:rsidRDefault="00116309" w14:paraId="3BA72FE2" w14:textId="77777777">
      <w:pPr>
        <w:spacing w:after="0" w:line="240" w:lineRule="auto"/>
        <w:ind w:left="9" w:right="0"/>
        <w:jc w:val="center"/>
        <w:rPr>
          <w:b/>
          <w:bCs/>
        </w:rPr>
      </w:pPr>
    </w:p>
    <w:p w:rsidR="00F50137" w:rsidP="00F50137" w:rsidRDefault="00A1618F" w14:paraId="7C61DE2F" w14:textId="3B8014B5">
      <w:pPr>
        <w:spacing w:after="0" w:line="240" w:lineRule="auto"/>
        <w:ind w:left="9" w:right="0"/>
        <w:jc w:val="center"/>
        <w:rPr>
          <w:b/>
          <w:bCs/>
        </w:rPr>
      </w:pPr>
      <w:r w:rsidRPr="00F50137">
        <w:rPr>
          <w:b/>
          <w:bCs/>
        </w:rPr>
        <w:t>CAPITULO</w:t>
      </w:r>
      <w:r w:rsidRPr="00F50137" w:rsidR="00C3152B">
        <w:rPr>
          <w:b/>
          <w:bCs/>
        </w:rPr>
        <w:t xml:space="preserve"> VIII</w:t>
      </w:r>
    </w:p>
    <w:p w:rsidR="00F50137" w:rsidP="00116309" w:rsidRDefault="00A1618F" w14:paraId="3BFC0A51" w14:textId="17E4B98F">
      <w:pPr>
        <w:spacing w:after="0" w:line="240" w:lineRule="auto"/>
        <w:ind w:left="9" w:right="0"/>
        <w:jc w:val="center"/>
      </w:pPr>
      <w:r>
        <w:t>Numeral 8 del artículo 2.2.1.1.2.1.1 del Decreto 1082 de 2015</w:t>
      </w:r>
    </w:p>
    <w:p w:rsidR="00F50137" w:rsidP="00F50137" w:rsidRDefault="00F50137" w14:paraId="4CC4F0F1" w14:textId="77777777">
      <w:pPr>
        <w:spacing w:after="0" w:line="240" w:lineRule="auto"/>
        <w:ind w:left="9" w:right="0"/>
        <w:jc w:val="center"/>
      </w:pPr>
    </w:p>
    <w:p w:rsidRPr="00F50137" w:rsidR="00A1618F" w:rsidP="00116309" w:rsidRDefault="00F50137" w14:paraId="18CEBC32" w14:textId="7B139D83">
      <w:pPr>
        <w:spacing w:after="0" w:line="240" w:lineRule="auto"/>
        <w:ind w:left="9" w:right="0"/>
        <w:rPr>
          <w:b/>
          <w:bCs/>
        </w:rPr>
      </w:pPr>
      <w:r w:rsidRPr="00116309">
        <w:rPr>
          <w:b/>
          <w:bCs/>
        </w:rPr>
        <w:t xml:space="preserve">8. </w:t>
      </w:r>
      <w:r w:rsidRPr="00116309" w:rsidR="00A1618F">
        <w:rPr>
          <w:b/>
          <w:bCs/>
        </w:rPr>
        <w:t>I</w:t>
      </w:r>
      <w:r w:rsidRPr="00116309" w:rsidR="00A1618F">
        <w:rPr>
          <w:b/>
          <w:bCs/>
          <w:sz w:val="23"/>
          <w:szCs w:val="23"/>
        </w:rPr>
        <w:t>NDICACIÓN</w:t>
      </w:r>
      <w:r w:rsidRPr="00A1618F" w:rsidR="00A1618F">
        <w:rPr>
          <w:b/>
          <w:sz w:val="23"/>
          <w:szCs w:val="23"/>
        </w:rPr>
        <w:t xml:space="preserve"> DE SI EL PROCESO </w:t>
      </w:r>
      <w:r w:rsidR="00711896">
        <w:rPr>
          <w:b/>
          <w:sz w:val="23"/>
          <w:szCs w:val="23"/>
        </w:rPr>
        <w:t xml:space="preserve">DE SELECCIÓN </w:t>
      </w:r>
      <w:r w:rsidRPr="00A1618F" w:rsidR="00A1618F">
        <w:rPr>
          <w:b/>
          <w:sz w:val="23"/>
          <w:szCs w:val="23"/>
        </w:rPr>
        <w:t>ESTÁ COBIJADO POR UN ACUERDO COMERCIAL</w:t>
      </w:r>
      <w:r w:rsidRPr="00886421" w:rsidR="00A1618F">
        <w:rPr>
          <w:b/>
        </w:rPr>
        <w:t xml:space="preserve">: </w:t>
      </w:r>
    </w:p>
    <w:p w:rsidR="00A1618F" w:rsidP="00731A91" w:rsidRDefault="00A1618F" w14:paraId="4E16771F" w14:textId="77777777">
      <w:pPr>
        <w:spacing w:after="0" w:line="240" w:lineRule="auto"/>
        <w:ind w:left="9" w:right="0"/>
      </w:pPr>
    </w:p>
    <w:p w:rsidR="005420B6" w:rsidP="00731A91" w:rsidRDefault="00A058E7" w14:paraId="4EE4B980" w14:textId="774F0E2B">
      <w:pPr>
        <w:spacing w:after="0" w:line="240" w:lineRule="auto"/>
        <w:ind w:left="9" w:right="0"/>
      </w:pPr>
      <w:r>
        <w:t xml:space="preserve">En el presente proceso no son aplicables los Acuerdos Comerciales, la Entidad selecciona el proveedor. El contratista y los proveedores fueron seleccionados por Colombia Compra Eficiente mediante </w:t>
      </w:r>
      <w:r w:rsidRPr="00455481" w:rsidR="00B11EC9">
        <w:rPr>
          <w:rFonts w:eastAsiaTheme="minorEastAsia"/>
        </w:rPr>
        <w:t>Licitación Pública CCENEG- 030-1-2020</w:t>
      </w:r>
      <w:r w:rsidR="00A54F68">
        <w:t>.</w:t>
      </w:r>
    </w:p>
    <w:p w:rsidR="00A54F68" w:rsidP="00A01462" w:rsidRDefault="00A54F68" w14:paraId="37AD4A27" w14:textId="77777777">
      <w:pPr>
        <w:spacing w:after="0" w:line="240" w:lineRule="auto"/>
        <w:ind w:left="9" w:right="80"/>
      </w:pPr>
    </w:p>
    <w:p w:rsidR="00B11EC9" w:rsidP="00A01462" w:rsidRDefault="00BD6A97" w14:paraId="0257B708" w14:textId="79782619">
      <w:pPr>
        <w:spacing w:after="0" w:line="240" w:lineRule="auto"/>
        <w:ind w:left="9" w:right="80"/>
      </w:pPr>
      <w:r>
        <w:t>Firma de los miembros del comité estructurador y evaluador</w:t>
      </w:r>
    </w:p>
    <w:p w:rsidR="00327970" w:rsidP="00A01462" w:rsidRDefault="00327970" w14:paraId="64321ED9" w14:textId="77777777">
      <w:pPr>
        <w:spacing w:after="0" w:line="240" w:lineRule="auto"/>
        <w:ind w:left="9" w:right="80"/>
      </w:pPr>
    </w:p>
    <w:p w:rsidR="00BD6A97" w:rsidP="00A01462" w:rsidRDefault="00327970" w14:paraId="115A8F3C" w14:textId="05562FD4">
      <w:pPr>
        <w:spacing w:after="0" w:line="240" w:lineRule="auto"/>
        <w:ind w:left="9" w:right="80"/>
      </w:pPr>
      <w:r>
        <w:t>Ju</w:t>
      </w:r>
      <w:r w:rsidR="00116309">
        <w:t>l</w:t>
      </w:r>
      <w:r>
        <w:t xml:space="preserve">io </w:t>
      </w:r>
      <w:r w:rsidR="00116309">
        <w:t>1</w:t>
      </w:r>
      <w:r w:rsidR="00BD6A97">
        <w:t xml:space="preserve"> de 202</w:t>
      </w:r>
      <w:r>
        <w:t>2</w:t>
      </w:r>
    </w:p>
    <w:p w:rsidR="69B1B3A5" w:rsidP="69B1B3A5" w:rsidRDefault="69B1B3A5" w14:paraId="68A6192D" w14:textId="2B46E344">
      <w:pPr>
        <w:spacing w:after="0" w:line="240" w:lineRule="auto"/>
        <w:ind w:left="9" w:right="80"/>
        <w:rPr>
          <w:color w:val="000000" w:themeColor="text1"/>
        </w:rPr>
      </w:pPr>
    </w:p>
    <w:p w:rsidR="69B1B3A5" w:rsidP="69B1B3A5" w:rsidRDefault="69B1B3A5" w14:paraId="4963EBA7" w14:textId="28708E42">
      <w:pPr>
        <w:spacing w:after="0" w:line="240" w:lineRule="auto"/>
        <w:ind w:left="9" w:right="80"/>
        <w:rPr>
          <w:color w:val="000000" w:themeColor="text1"/>
        </w:rPr>
      </w:pPr>
    </w:p>
    <w:p w:rsidR="00B11EC9" w:rsidP="00A01462" w:rsidRDefault="00B11EC9" w14:paraId="4AFCA8D7" w14:textId="63ADAA78">
      <w:pPr>
        <w:spacing w:after="0" w:line="240" w:lineRule="auto"/>
        <w:ind w:left="9" w:right="80"/>
      </w:pPr>
    </w:p>
    <w:p w:rsidR="00B11EC9" w:rsidP="3E8A37D5" w:rsidRDefault="3736CD9F" w14:paraId="18719DF4" w14:textId="77D8B1F7">
      <w:pPr>
        <w:spacing w:after="0" w:line="240" w:lineRule="auto"/>
        <w:ind w:left="9" w:right="80"/>
        <w:rPr>
          <w:color w:val="000000" w:themeColor="text1"/>
        </w:rPr>
      </w:pPr>
      <w:r>
        <w:rPr>
          <w:noProof/>
        </w:rPr>
        <w:drawing>
          <wp:inline distT="0" distB="0" distL="0" distR="0" wp14:anchorId="5FDF87FF" wp14:editId="32C8681F">
            <wp:extent cx="2307364" cy="514350"/>
            <wp:effectExtent l="0" t="0" r="0" b="0"/>
            <wp:docPr id="1076285828" name="Imagen 107628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307364" cy="514350"/>
                    </a:xfrm>
                    <a:prstGeom prst="rect">
                      <a:avLst/>
                    </a:prstGeom>
                  </pic:spPr>
                </pic:pic>
              </a:graphicData>
            </a:graphic>
          </wp:inline>
        </w:drawing>
      </w:r>
    </w:p>
    <w:p w:rsidR="00A54F68" w:rsidP="00A01462" w:rsidRDefault="00A54F68" w14:paraId="1B29F8FA" w14:textId="77777777">
      <w:pPr>
        <w:spacing w:after="0" w:line="240" w:lineRule="auto"/>
        <w:ind w:left="9" w:right="80"/>
      </w:pPr>
    </w:p>
    <w:p w:rsidR="00B11EC9" w:rsidP="046E1DC8" w:rsidRDefault="0019758A" w14:paraId="6923C080" w14:textId="77777777">
      <w:pPr>
        <w:spacing w:after="0" w:line="240" w:lineRule="auto"/>
        <w:ind w:left="9" w:right="80"/>
        <w:rPr>
          <w:b/>
          <w:bCs/>
        </w:rPr>
      </w:pPr>
      <w:r w:rsidRPr="046E1DC8">
        <w:rPr>
          <w:b/>
          <w:bCs/>
        </w:rPr>
        <w:t xml:space="preserve">BEATRIZ HELENA </w:t>
      </w:r>
      <w:r w:rsidRPr="046E1DC8" w:rsidR="00671966">
        <w:rPr>
          <w:b/>
          <w:bCs/>
        </w:rPr>
        <w:t xml:space="preserve">VÉLEZ </w:t>
      </w:r>
      <w:r w:rsidRPr="046E1DC8">
        <w:rPr>
          <w:b/>
          <w:bCs/>
        </w:rPr>
        <w:t>RESTREPO</w:t>
      </w:r>
      <w:r>
        <w:tab/>
      </w:r>
    </w:p>
    <w:p w:rsidR="00B11EC9" w:rsidP="00B11EC9" w:rsidRDefault="0019758A" w14:paraId="357B1CBA" w14:textId="62F03165">
      <w:pPr>
        <w:spacing w:after="0" w:line="240" w:lineRule="auto"/>
        <w:ind w:left="9" w:right="80"/>
      </w:pPr>
      <w:r>
        <w:t>Coordinadora Grupo Almacén</w:t>
      </w:r>
      <w:r w:rsidR="1AA88835">
        <w:t xml:space="preserve"> </w:t>
      </w:r>
      <w:r w:rsidR="00B11EC9">
        <w:tab/>
      </w:r>
      <w:r w:rsidR="00B11EC9">
        <w:tab/>
      </w:r>
    </w:p>
    <w:p w:rsidR="0019758A" w:rsidP="00A01462" w:rsidRDefault="0019758A" w14:paraId="1010CF05" w14:textId="2C9F1AFC">
      <w:pPr>
        <w:spacing w:after="0" w:line="240" w:lineRule="auto"/>
        <w:ind w:left="9" w:right="80"/>
      </w:pPr>
    </w:p>
    <w:p w:rsidR="00B11EC9" w:rsidP="172F02CE" w:rsidRDefault="172F02CE" w14:paraId="32A17C97" w14:textId="6088A43F">
      <w:pPr>
        <w:spacing w:after="0" w:line="240" w:lineRule="auto"/>
        <w:ind w:left="9" w:right="80"/>
        <w:rPr>
          <w:color w:val="000000" w:themeColor="text1"/>
        </w:rPr>
      </w:pPr>
      <w:r>
        <w:rPr>
          <w:noProof/>
        </w:rPr>
        <w:lastRenderedPageBreak/>
        <w:drawing>
          <wp:inline distT="0" distB="0" distL="0" distR="0" wp14:anchorId="4D8B4241" wp14:editId="2CBFA2B4">
            <wp:extent cx="1057275" cy="1181100"/>
            <wp:effectExtent l="0" t="0" r="0" b="0"/>
            <wp:docPr id="1060786271" name="Imagen 106078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057275" cy="1181100"/>
                    </a:xfrm>
                    <a:prstGeom prst="rect">
                      <a:avLst/>
                    </a:prstGeom>
                  </pic:spPr>
                </pic:pic>
              </a:graphicData>
            </a:graphic>
          </wp:inline>
        </w:drawing>
      </w:r>
    </w:p>
    <w:p w:rsidR="00B11EC9" w:rsidP="00B11EC9" w:rsidRDefault="00B11EC9" w14:paraId="360A8888" w14:textId="77777777">
      <w:pPr>
        <w:spacing w:after="0" w:line="240" w:lineRule="auto"/>
        <w:ind w:left="9" w:right="80"/>
      </w:pPr>
    </w:p>
    <w:p w:rsidR="00B11EC9" w:rsidP="046E1DC8" w:rsidRDefault="00B11EC9" w14:paraId="16D3403E" w14:textId="2EA0ACBB">
      <w:pPr>
        <w:spacing w:after="0" w:line="240" w:lineRule="auto"/>
        <w:ind w:left="9" w:right="80"/>
        <w:rPr>
          <w:b/>
          <w:bCs/>
        </w:rPr>
      </w:pPr>
      <w:r w:rsidRPr="74528806">
        <w:rPr>
          <w:b/>
          <w:bCs/>
        </w:rPr>
        <w:t>VANESSA MADRID CARVAJAL</w:t>
      </w:r>
    </w:p>
    <w:p w:rsidR="00B11EC9" w:rsidP="00B11EC9" w:rsidRDefault="00B11EC9" w14:paraId="4D248C77" w14:textId="77777777">
      <w:pPr>
        <w:spacing w:after="0" w:line="240" w:lineRule="auto"/>
        <w:ind w:left="9" w:right="80"/>
      </w:pPr>
      <w:r>
        <w:t>Coordinadora Grupo de Contratación</w:t>
      </w:r>
    </w:p>
    <w:p w:rsidR="0019758A" w:rsidP="00A01462" w:rsidRDefault="0019758A" w14:paraId="46A41027" w14:textId="77777777">
      <w:pPr>
        <w:spacing w:after="0" w:line="240" w:lineRule="auto"/>
        <w:ind w:left="9" w:right="80"/>
      </w:pPr>
    </w:p>
    <w:p w:rsidR="000D32BE" w:rsidP="046E1DC8" w:rsidRDefault="000D32BE" w14:paraId="1F0C9065" w14:textId="346B278B">
      <w:pPr>
        <w:spacing w:after="0" w:line="240" w:lineRule="auto"/>
        <w:ind w:left="9" w:right="80"/>
        <w:rPr>
          <w:color w:val="000000" w:themeColor="text1"/>
        </w:rPr>
      </w:pPr>
    </w:p>
    <w:p w:rsidR="000D32BE" w:rsidP="046E1DC8" w:rsidRDefault="000D32BE" w14:paraId="400C3F91" w14:textId="77777777">
      <w:pPr>
        <w:spacing w:after="0" w:line="240" w:lineRule="auto"/>
        <w:ind w:left="9" w:right="80"/>
        <w:rPr>
          <w:b/>
          <w:bCs/>
        </w:rPr>
      </w:pPr>
    </w:p>
    <w:p w:rsidR="69B1B3A5" w:rsidP="69B1B3A5" w:rsidRDefault="69B1B3A5" w14:paraId="064199FF" w14:textId="33B59AA5">
      <w:pPr>
        <w:spacing w:after="0" w:line="240" w:lineRule="auto"/>
        <w:ind w:left="9" w:right="80"/>
        <w:rPr>
          <w:b/>
          <w:bCs/>
          <w:color w:val="000000" w:themeColor="text1"/>
        </w:rPr>
      </w:pPr>
    </w:p>
    <w:p w:rsidR="69B1B3A5" w:rsidP="69B1B3A5" w:rsidRDefault="69B1B3A5" w14:paraId="27BA48B1" w14:textId="7EF1EB94">
      <w:pPr>
        <w:spacing w:after="0" w:line="240" w:lineRule="auto"/>
        <w:ind w:left="9" w:right="80"/>
        <w:rPr>
          <w:color w:val="000000" w:themeColor="text1"/>
        </w:rPr>
      </w:pPr>
      <w:r>
        <w:rPr>
          <w:noProof/>
        </w:rPr>
        <w:drawing>
          <wp:inline distT="0" distB="0" distL="0" distR="0" wp14:anchorId="25CE0112" wp14:editId="0945730F">
            <wp:extent cx="1114425" cy="704850"/>
            <wp:effectExtent l="0" t="0" r="0" b="0"/>
            <wp:docPr id="1320001854" name="Imagen 132000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114425" cy="704850"/>
                    </a:xfrm>
                    <a:prstGeom prst="rect">
                      <a:avLst/>
                    </a:prstGeom>
                  </pic:spPr>
                </pic:pic>
              </a:graphicData>
            </a:graphic>
          </wp:inline>
        </w:drawing>
      </w:r>
      <w:r>
        <w:br/>
      </w:r>
    </w:p>
    <w:p w:rsidR="3239A08B" w:rsidP="046E1DC8" w:rsidRDefault="3239A08B" w14:paraId="004F7FEA" w14:textId="7ECE94B9">
      <w:pPr>
        <w:pStyle w:val="Encabezado"/>
        <w:tabs>
          <w:tab w:val="left" w:pos="708"/>
        </w:tabs>
        <w:ind w:left="0" w:right="0"/>
      </w:pPr>
      <w:r w:rsidRPr="046E1DC8">
        <w:rPr>
          <w:b/>
          <w:bCs/>
        </w:rPr>
        <w:t>MÓNICA JAQUELINE DURANGO</w:t>
      </w:r>
    </w:p>
    <w:p w:rsidR="3239A08B" w:rsidP="046E1DC8" w:rsidRDefault="3239A08B" w14:paraId="5C6E2C3D" w14:textId="1E2EE57E">
      <w:pPr>
        <w:spacing w:after="0" w:line="240" w:lineRule="auto"/>
        <w:ind w:left="9" w:right="80"/>
        <w:rPr>
          <w:color w:val="000000" w:themeColor="text1"/>
        </w:rPr>
      </w:pPr>
      <w:r w:rsidRPr="046E1DC8">
        <w:rPr>
          <w:color w:val="000000" w:themeColor="text1"/>
        </w:rPr>
        <w:t>Asistente Administrativo Área Financiera</w:t>
      </w:r>
    </w:p>
    <w:sectPr w:rsidR="3239A08B" w:rsidSect="003B368C">
      <w:pgSz w:w="12240" w:h="15840" w:orient="portrait"/>
      <w:pgMar w:top="1417" w:right="1183" w:bottom="1417" w:left="1701" w:header="0" w:footer="4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20C" w:rsidRDefault="00EE620C" w14:paraId="41A8B6BF" w14:textId="77777777">
      <w:pPr>
        <w:spacing w:after="0" w:line="240" w:lineRule="auto"/>
      </w:pPr>
      <w:r>
        <w:separator/>
      </w:r>
    </w:p>
  </w:endnote>
  <w:endnote w:type="continuationSeparator" w:id="0">
    <w:p w:rsidR="00EE620C" w:rsidRDefault="00EE620C" w14:paraId="06088839" w14:textId="77777777">
      <w:pPr>
        <w:spacing w:after="0" w:line="240" w:lineRule="auto"/>
      </w:pPr>
      <w:r>
        <w:continuationSeparator/>
      </w:r>
    </w:p>
  </w:endnote>
  <w:endnote w:type="continuationNotice" w:id="1">
    <w:p w:rsidR="00EE620C" w:rsidRDefault="00EE620C" w14:paraId="18512A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10378" w:rsidR="00150B6B" w:rsidP="00150B6B" w:rsidRDefault="00150B6B" w14:paraId="0B11D9AB" w14:textId="77777777">
    <w:pPr>
      <w:pStyle w:val="Piedepgina"/>
      <w:tabs>
        <w:tab w:val="left" w:pos="7371"/>
      </w:tabs>
      <w:rPr>
        <w:rFonts w:ascii="Berylium" w:hAnsi="Berylium"/>
        <w:bCs/>
        <w:iCs/>
      </w:rPr>
    </w:pPr>
    <w:r>
      <w:rPr>
        <w:rFonts w:ascii="Berylium" w:hAnsi="Berylium"/>
        <w:bCs/>
        <w:iCs/>
        <w:noProof/>
      </w:rPr>
      <mc:AlternateContent>
        <mc:Choice Requires="wpg">
          <w:drawing>
            <wp:anchor distT="0" distB="0" distL="114300" distR="114300" simplePos="0" relativeHeight="251658241" behindDoc="0" locked="0" layoutInCell="1" allowOverlap="1" wp14:anchorId="6C3E76E6" wp14:editId="3364553C">
              <wp:simplePos x="0" y="0"/>
              <wp:positionH relativeFrom="column">
                <wp:posOffset>4612005</wp:posOffset>
              </wp:positionH>
              <wp:positionV relativeFrom="paragraph">
                <wp:posOffset>-298450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rsidR="00150B6B" w:rsidP="00150B6B" w:rsidRDefault="00150B6B" w14:paraId="3C804D2E" w14:textId="77777777">
                            <w:pPr>
                              <w:pStyle w:val="NormalWeb"/>
                              <w:spacing w:before="0" w:beforeAutospacing="0" w:after="0" w:afterAutospacing="0" w:line="256" w:lineRule="auto"/>
                            </w:pPr>
                            <w:r>
                              <w:rPr>
                                <w:rFonts w:ascii="Arial" w:hAnsi="Arial"/>
                                <w:color w:val="000000"/>
                                <w:kern w:val="24"/>
                                <w:sz w:val="14"/>
                                <w:szCs w:val="14"/>
                                <w:lang w:val="es-CO"/>
                              </w:rPr>
                              <w:t>SC5780-4-1</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0" style="position:absolute;left:0;text-align:left;margin-left:363.15pt;margin-top:-23.5pt;width:85.5pt;height:78.1pt;z-index:251658241" coordsize="10861,9919" o:spid="_x0000_s1026" w14:anchorId="6C3E76E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150B6B" w:rsidP="00150B6B" w:rsidRDefault="00150B6B" w14:paraId="3C804D2E" w14:textId="77777777">
                      <w:pPr>
                        <w:pStyle w:val="NormalWeb"/>
                        <w:spacing w:before="0" w:beforeAutospacing="0" w:after="0" w:afterAutospacing="0" w:line="256" w:lineRule="auto"/>
                      </w:pPr>
                      <w:r>
                        <w:rPr>
                          <w:rFonts w:ascii="Arial" w:hAnsi="Arial"/>
                          <w:color w:val="000000"/>
                          <w:kern w:val="24"/>
                          <w:sz w:val="14"/>
                          <w:szCs w:val="14"/>
                          <w:lang w:val="es-CO"/>
                        </w:rPr>
                        <w:t>SC5780-4-1</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010378">
      <w:rPr>
        <w:rFonts w:ascii="Berylium" w:hAnsi="Berylium"/>
        <w:bCs/>
        <w:iCs/>
      </w:rPr>
      <w:t xml:space="preserve"> </w:t>
    </w:r>
    <w:r w:rsidRPr="00C73BB1">
      <w:rPr>
        <w:rFonts w:ascii="Berylium" w:hAnsi="Berylium"/>
        <w:bCs/>
        <w:iCs/>
      </w:rPr>
      <w:t xml:space="preserve">Carrera 52 No. 42 - 73 Tel: (074) 2 </w:t>
    </w:r>
    <w:r w:rsidRPr="00010378">
      <w:rPr>
        <w:rFonts w:ascii="Berylium" w:hAnsi="Berylium"/>
        <w:bCs/>
        <w:iCs/>
      </w:rPr>
      <w:t xml:space="preserve">328525 </w:t>
    </w:r>
    <w:hyperlink w:history="1" r:id="rId5">
      <w:r w:rsidRPr="00010378">
        <w:rPr>
          <w:rStyle w:val="Hipervnculo"/>
          <w:rFonts w:ascii="Berylium" w:hAnsi="Berylium"/>
          <w:bCs/>
          <w:iCs/>
          <w:color w:val="auto"/>
        </w:rPr>
        <w:t>www.ramajudicial.gov.co</w:t>
      </w:r>
    </w:hyperlink>
  </w:p>
  <w:p w:rsidRPr="00010378" w:rsidR="00150B6B" w:rsidP="00150B6B" w:rsidRDefault="00150B6B" w14:paraId="46D81F88" w14:textId="77777777">
    <w:pPr>
      <w:pStyle w:val="Piedepgina"/>
      <w:rPr>
        <w:rFonts w:ascii="Berylium" w:hAnsi="Berylium"/>
        <w:bCs/>
        <w:iCs/>
      </w:rPr>
    </w:pPr>
  </w:p>
  <w:p w:rsidRPr="00150B6B" w:rsidR="00FB6E35" w:rsidP="00150B6B" w:rsidRDefault="00FB6E35" w14:paraId="1C76808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5697" w:rsidR="00961068" w:rsidP="00961068" w:rsidRDefault="2CF9DCED" w14:paraId="1E1B181C" w14:textId="0E6934A5">
    <w:pPr>
      <w:pStyle w:val="Piedepgina"/>
      <w:rPr>
        <w:rFonts w:ascii="Berylium" w:hAnsi="Berylium"/>
        <w:bCs/>
        <w:iCs/>
      </w:rPr>
    </w:pPr>
    <w:r w:rsidRPr="2CF9DCED">
      <w:rPr>
        <w:rFonts w:ascii="Berylium" w:hAnsi="Berylium"/>
      </w:rPr>
      <w:t>Carrera 52 No. 42 - 73 Tel: (074) 2 328525 www.ramajudicial.gov.co</w:t>
    </w:r>
  </w:p>
  <w:p w:rsidRPr="00D81AF5" w:rsidR="00FB6E35" w:rsidP="00D81AF5" w:rsidRDefault="00FB6E35" w14:paraId="1078A66B" w14:textId="3432743A">
    <w:pPr>
      <w:spacing w:after="0"/>
      <w:ind w:left="0" w:right="46" w:firstLine="0"/>
      <w:jc w:val="center"/>
    </w:pPr>
    <w:r w:rsidRPr="00D81AF5">
      <w:rPr>
        <w:rFonts w:ascii="Times New Roman" w:hAnsi="Times New Roman" w:eastAsia="Times New Roman" w:cs="Times New Roman"/>
        <w:sz w:val="20"/>
      </w:rPr>
      <w:t xml:space="preserve"> </w:t>
    </w:r>
  </w:p>
  <w:p w:rsidR="00FB6E35" w:rsidRDefault="00FB6E35" w14:paraId="7F950BD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E35" w:rsidRDefault="00FB6E35" w14:paraId="70E93784" w14:textId="77777777">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20C" w:rsidRDefault="00EE620C" w14:paraId="2035A6C3" w14:textId="77777777">
      <w:pPr>
        <w:spacing w:after="0" w:line="240" w:lineRule="auto"/>
      </w:pPr>
      <w:r>
        <w:separator/>
      </w:r>
    </w:p>
  </w:footnote>
  <w:footnote w:type="continuationSeparator" w:id="0">
    <w:p w:rsidR="00EE620C" w:rsidRDefault="00EE620C" w14:paraId="72902104" w14:textId="77777777">
      <w:pPr>
        <w:spacing w:after="0" w:line="240" w:lineRule="auto"/>
      </w:pPr>
      <w:r>
        <w:continuationSeparator/>
      </w:r>
    </w:p>
  </w:footnote>
  <w:footnote w:type="continuationNotice" w:id="1">
    <w:p w:rsidR="00EE620C" w:rsidRDefault="00EE620C" w14:paraId="6DFA60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B6E35" w:rsidP="00975D71" w:rsidRDefault="00FB6E35" w14:paraId="36D5D5CE" w14:textId="77777777">
    <w:pPr>
      <w:spacing w:after="0"/>
      <w:ind w:left="47" w:right="0" w:firstLine="0"/>
      <w:jc w:val="center"/>
    </w:pPr>
    <w:r>
      <w:rPr>
        <w:noProof/>
      </w:rPr>
      <w:drawing>
        <wp:anchor distT="0" distB="0" distL="114300" distR="114300" simplePos="0" relativeHeight="251658243" behindDoc="0" locked="0" layoutInCell="1" allowOverlap="0" wp14:anchorId="5ABE17D6" wp14:editId="49A558F0">
          <wp:simplePos x="0" y="0"/>
          <wp:positionH relativeFrom="page">
            <wp:posOffset>146685</wp:posOffset>
          </wp:positionH>
          <wp:positionV relativeFrom="page">
            <wp:posOffset>142875</wp:posOffset>
          </wp:positionV>
          <wp:extent cx="2181225" cy="789305"/>
          <wp:effectExtent l="0" t="0" r="0" b="0"/>
          <wp:wrapSquare wrapText="bothSides"/>
          <wp:docPr id="132384562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81225" cy="789305"/>
                  </a:xfrm>
                  <a:prstGeom prst="rect">
                    <a:avLst/>
                  </a:prstGeom>
                </pic:spPr>
              </pic:pic>
            </a:graphicData>
          </a:graphic>
        </wp:anchor>
      </w:drawing>
    </w:r>
    <w:r w:rsidR="2CF9DCED">
      <w:rPr>
        <w:rFonts w:ascii="Times New Roman" w:hAnsi="Times New Roman" w:eastAsia="Times New Roman" w:cs="Times New Roman"/>
      </w:rPr>
      <w:t xml:space="preserve"> </w:t>
    </w:r>
  </w:p>
  <w:p w:rsidR="00FB6E35" w:rsidP="00975D71" w:rsidRDefault="00FB6E35" w14:paraId="447802E6" w14:textId="77777777">
    <w:pPr>
      <w:spacing w:after="0"/>
      <w:ind w:left="0" w:right="6" w:firstLine="0"/>
      <w:jc w:val="center"/>
    </w:pPr>
    <w:r>
      <w:rPr>
        <w:rFonts w:ascii="Times New Roman" w:hAnsi="Times New Roman" w:eastAsia="Times New Roman" w:cs="Times New Roman"/>
      </w:rPr>
      <w:t xml:space="preserve">Consejo Superior de la Judicatura </w:t>
    </w:r>
  </w:p>
  <w:p w:rsidR="00FB6E35" w:rsidP="00975D71" w:rsidRDefault="00FB6E35" w14:paraId="4B13FAD6" w14:textId="77777777">
    <w:pPr>
      <w:spacing w:after="0"/>
      <w:ind w:left="0" w:right="8" w:firstLine="0"/>
      <w:jc w:val="center"/>
    </w:pPr>
    <w:r>
      <w:rPr>
        <w:rFonts w:ascii="Times New Roman" w:hAnsi="Times New Roman" w:eastAsia="Times New Roman" w:cs="Times New Roman"/>
      </w:rPr>
      <w:t xml:space="preserve">Dirección Ejecutiva Seccional de Administración Judicial </w:t>
    </w:r>
  </w:p>
  <w:p w:rsidR="00FB6E35" w:rsidP="00975D71" w:rsidRDefault="00FB6E35" w14:paraId="588AAFF1" w14:textId="77777777">
    <w:pPr>
      <w:spacing w:after="2"/>
      <w:ind w:left="0" w:right="4" w:firstLine="0"/>
      <w:jc w:val="center"/>
    </w:pPr>
    <w:r>
      <w:rPr>
        <w:rFonts w:ascii="Times New Roman" w:hAnsi="Times New Roman" w:eastAsia="Times New Roman" w:cs="Times New Roman"/>
      </w:rPr>
      <w:t xml:space="preserve">Medellín – Antioquia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B6E35" w:rsidP="00975D71" w:rsidRDefault="00961068" w14:paraId="5A8D529B" w14:textId="77777777">
    <w:pPr>
      <w:spacing w:after="0"/>
      <w:ind w:left="47" w:right="0" w:firstLine="0"/>
      <w:jc w:val="center"/>
    </w:pPr>
    <w:r>
      <w:rPr>
        <w:noProof/>
      </w:rPr>
      <w:drawing>
        <wp:anchor distT="0" distB="0" distL="114300" distR="114300" simplePos="0" relativeHeight="251658242" behindDoc="0" locked="0" layoutInCell="1" allowOverlap="0" wp14:anchorId="5A114C5A" wp14:editId="64AB0B55">
          <wp:simplePos x="0" y="0"/>
          <wp:positionH relativeFrom="page">
            <wp:posOffset>123825</wp:posOffset>
          </wp:positionH>
          <wp:positionV relativeFrom="page">
            <wp:posOffset>123825</wp:posOffset>
          </wp:positionV>
          <wp:extent cx="2105025" cy="704850"/>
          <wp:effectExtent l="0" t="0" r="9525" b="0"/>
          <wp:wrapSquare wrapText="bothSides"/>
          <wp:docPr id="132384562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05025" cy="704850"/>
                  </a:xfrm>
                  <a:prstGeom prst="rect">
                    <a:avLst/>
                  </a:prstGeom>
                </pic:spPr>
              </pic:pic>
            </a:graphicData>
          </a:graphic>
          <wp14:sizeRelH relativeFrom="margin">
            <wp14:pctWidth>0</wp14:pctWidth>
          </wp14:sizeRelH>
          <wp14:sizeRelV relativeFrom="margin">
            <wp14:pctHeight>0</wp14:pctHeight>
          </wp14:sizeRelV>
        </wp:anchor>
      </w:drawing>
    </w:r>
    <w:r w:rsidR="2CF9DCED">
      <w:rPr>
        <w:rFonts w:ascii="Times New Roman" w:hAnsi="Times New Roman" w:eastAsia="Times New Roman" w:cs="Times New Roman"/>
      </w:rPr>
      <w:t xml:space="preserve"> </w:t>
    </w:r>
  </w:p>
  <w:p w:rsidR="00961068" w:rsidP="00961068" w:rsidRDefault="00FB6E35" w14:paraId="7AA6EB2F" w14:textId="77777777">
    <w:pPr>
      <w:spacing w:after="0"/>
      <w:ind w:left="0" w:right="6" w:firstLine="0"/>
      <w:jc w:val="center"/>
    </w:pPr>
    <w:r>
      <w:rPr>
        <w:rFonts w:ascii="Times New Roman" w:hAnsi="Times New Roman" w:eastAsia="Times New Roman" w:cs="Times New Roman"/>
      </w:rPr>
      <w:t>Consejo Superior de la Judicatura</w:t>
    </w:r>
  </w:p>
  <w:p w:rsidR="00FB6E35" w:rsidP="00961068" w:rsidRDefault="00FB6E35" w14:paraId="709952F9" w14:textId="77777777">
    <w:pPr>
      <w:spacing w:after="0"/>
      <w:ind w:left="0" w:right="6" w:firstLine="0"/>
      <w:jc w:val="center"/>
    </w:pPr>
    <w:r>
      <w:rPr>
        <w:rFonts w:ascii="Times New Roman" w:hAnsi="Times New Roman" w:eastAsia="Times New Roman" w:cs="Times New Roman"/>
      </w:rPr>
      <w:t>Dirección Ejecutiva Seccional de Administración Judicial</w:t>
    </w:r>
  </w:p>
  <w:p w:rsidR="00FB6E35" w:rsidP="00EF351C" w:rsidRDefault="00FB6E35" w14:paraId="4510FFAF" w14:textId="77777777">
    <w:pPr>
      <w:spacing w:after="2"/>
      <w:ind w:left="0" w:right="4" w:firstLine="0"/>
      <w:jc w:val="center"/>
    </w:pPr>
    <w:r>
      <w:rPr>
        <w:rFonts w:ascii="Times New Roman" w:hAnsi="Times New Roman" w:eastAsia="Times New Roman" w:cs="Times New Roman"/>
      </w:rPr>
      <w:t>Medellín – Antioquia</w:t>
    </w:r>
  </w:p>
  <w:p w:rsidRPr="00975D71" w:rsidR="00FB6E35" w:rsidP="00EF351C" w:rsidRDefault="00FB6E35" w14:paraId="382DC5B3" w14:textId="7777777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B6E35" w:rsidRDefault="00FB6E35" w14:paraId="1D64A7B8" w14:textId="77777777">
    <w:pPr>
      <w:spacing w:after="0"/>
      <w:ind w:left="0" w:right="7490" w:firstLine="0"/>
      <w:jc w:val="left"/>
    </w:pPr>
    <w:r>
      <w:rPr>
        <w:noProof/>
      </w:rPr>
      <w:drawing>
        <wp:anchor distT="0" distB="0" distL="114300" distR="114300" simplePos="0" relativeHeight="251658240" behindDoc="0" locked="0" layoutInCell="1" allowOverlap="0" wp14:anchorId="62C770C9" wp14:editId="183ECC9A">
          <wp:simplePos x="0" y="0"/>
          <wp:positionH relativeFrom="page">
            <wp:posOffset>57150</wp:posOffset>
          </wp:positionH>
          <wp:positionV relativeFrom="page">
            <wp:posOffset>133350</wp:posOffset>
          </wp:positionV>
          <wp:extent cx="2181225" cy="789305"/>
          <wp:effectExtent l="0" t="0" r="0" b="0"/>
          <wp:wrapSquare wrapText="bothSides"/>
          <wp:docPr id="1323845629" name="Picture 9789"/>
          <wp:cNvGraphicFramePr/>
          <a:graphic xmlns:a="http://schemas.openxmlformats.org/drawingml/2006/main">
            <a:graphicData uri="http://schemas.openxmlformats.org/drawingml/2006/picture">
              <pic:pic xmlns:pic="http://schemas.openxmlformats.org/drawingml/2006/picture">
                <pic:nvPicPr>
                  <pic:cNvPr id="9789" name="Picture 9789"/>
                  <pic:cNvPicPr/>
                </pic:nvPicPr>
                <pic:blipFill>
                  <a:blip r:embed="rId1"/>
                  <a:stretch>
                    <a:fillRect/>
                  </a:stretch>
                </pic:blipFill>
                <pic:spPr>
                  <a:xfrm>
                    <a:off x="0" y="0"/>
                    <a:ext cx="2181225" cy="789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A756B"/>
    <w:multiLevelType w:val="hybridMultilevel"/>
    <w:tmpl w:val="A9443A9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13997"/>
    <w:multiLevelType w:val="multilevel"/>
    <w:tmpl w:val="12A6BA4A"/>
    <w:lvl w:ilvl="0">
      <w:start w:val="2"/>
      <w:numFmt w:val="decimal"/>
      <w:lvlText w:val="%1"/>
      <w:lvlJc w:val="left"/>
      <w:pPr>
        <w:ind w:left="360" w:hanging="360"/>
      </w:pPr>
      <w:rPr>
        <w:rFonts w:hint="default"/>
        <w:b/>
      </w:rPr>
    </w:lvl>
    <w:lvl w:ilvl="1">
      <w:start w:val="6"/>
      <w:numFmt w:val="decimal"/>
      <w:lvlText w:val="%1.%2"/>
      <w:lvlJc w:val="left"/>
      <w:pPr>
        <w:ind w:left="1447" w:hanging="360"/>
      </w:pPr>
      <w:rPr>
        <w:rFonts w:hint="default"/>
        <w:b/>
      </w:rPr>
    </w:lvl>
    <w:lvl w:ilvl="2">
      <w:start w:val="1"/>
      <w:numFmt w:val="decimal"/>
      <w:lvlText w:val="%1.%2.%3"/>
      <w:lvlJc w:val="left"/>
      <w:pPr>
        <w:ind w:left="2894" w:hanging="720"/>
      </w:pPr>
      <w:rPr>
        <w:rFonts w:hint="default"/>
        <w:b/>
      </w:rPr>
    </w:lvl>
    <w:lvl w:ilvl="3">
      <w:start w:val="1"/>
      <w:numFmt w:val="decimal"/>
      <w:lvlText w:val="%1.%2.%3.%4"/>
      <w:lvlJc w:val="left"/>
      <w:pPr>
        <w:ind w:left="3981" w:hanging="720"/>
      </w:pPr>
      <w:rPr>
        <w:rFonts w:hint="default"/>
        <w:b/>
      </w:rPr>
    </w:lvl>
    <w:lvl w:ilvl="4">
      <w:start w:val="1"/>
      <w:numFmt w:val="decimal"/>
      <w:lvlText w:val="%1.%2.%3.%4.%5"/>
      <w:lvlJc w:val="left"/>
      <w:pPr>
        <w:ind w:left="5428" w:hanging="1080"/>
      </w:pPr>
      <w:rPr>
        <w:rFonts w:hint="default"/>
        <w:b/>
      </w:rPr>
    </w:lvl>
    <w:lvl w:ilvl="5">
      <w:start w:val="1"/>
      <w:numFmt w:val="decimal"/>
      <w:lvlText w:val="%1.%2.%3.%4.%5.%6"/>
      <w:lvlJc w:val="left"/>
      <w:pPr>
        <w:ind w:left="6515" w:hanging="1080"/>
      </w:pPr>
      <w:rPr>
        <w:rFonts w:hint="default"/>
        <w:b/>
      </w:rPr>
    </w:lvl>
    <w:lvl w:ilvl="6">
      <w:start w:val="1"/>
      <w:numFmt w:val="decimal"/>
      <w:lvlText w:val="%1.%2.%3.%4.%5.%6.%7"/>
      <w:lvlJc w:val="left"/>
      <w:pPr>
        <w:ind w:left="7962" w:hanging="1440"/>
      </w:pPr>
      <w:rPr>
        <w:rFonts w:hint="default"/>
        <w:b/>
      </w:rPr>
    </w:lvl>
    <w:lvl w:ilvl="7">
      <w:start w:val="1"/>
      <w:numFmt w:val="decimal"/>
      <w:lvlText w:val="%1.%2.%3.%4.%5.%6.%7.%8"/>
      <w:lvlJc w:val="left"/>
      <w:pPr>
        <w:ind w:left="9049" w:hanging="1440"/>
      </w:pPr>
      <w:rPr>
        <w:rFonts w:hint="default"/>
        <w:b/>
      </w:rPr>
    </w:lvl>
    <w:lvl w:ilvl="8">
      <w:start w:val="1"/>
      <w:numFmt w:val="decimal"/>
      <w:lvlText w:val="%1.%2.%3.%4.%5.%6.%7.%8.%9"/>
      <w:lvlJc w:val="left"/>
      <w:pPr>
        <w:ind w:left="10496" w:hanging="1800"/>
      </w:pPr>
      <w:rPr>
        <w:rFonts w:hint="default"/>
        <w:b/>
      </w:rPr>
    </w:lvl>
  </w:abstractNum>
  <w:abstractNum w:abstractNumId="2" w15:restartNumberingAfterBreak="0">
    <w:nsid w:val="07F74A14"/>
    <w:multiLevelType w:val="multilevel"/>
    <w:tmpl w:val="6AE20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BF250E"/>
    <w:multiLevelType w:val="hybridMultilevel"/>
    <w:tmpl w:val="06065500"/>
    <w:lvl w:ilvl="0" w:tplc="B32C3E22">
      <w:start w:val="1"/>
      <w:numFmt w:val="decimal"/>
      <w:lvlText w:val="%1."/>
      <w:lvlJc w:val="left"/>
      <w:pPr>
        <w:ind w:left="2053" w:hanging="360"/>
      </w:pPr>
      <w:rPr>
        <w:rFonts w:hint="default"/>
        <w:b/>
      </w:rPr>
    </w:lvl>
    <w:lvl w:ilvl="1" w:tplc="240A0019" w:tentative="1">
      <w:start w:val="1"/>
      <w:numFmt w:val="lowerLetter"/>
      <w:lvlText w:val="%2."/>
      <w:lvlJc w:val="left"/>
      <w:pPr>
        <w:ind w:left="2773" w:hanging="360"/>
      </w:pPr>
    </w:lvl>
    <w:lvl w:ilvl="2" w:tplc="240A001B" w:tentative="1">
      <w:start w:val="1"/>
      <w:numFmt w:val="lowerRoman"/>
      <w:lvlText w:val="%3."/>
      <w:lvlJc w:val="right"/>
      <w:pPr>
        <w:ind w:left="3493" w:hanging="180"/>
      </w:pPr>
    </w:lvl>
    <w:lvl w:ilvl="3" w:tplc="240A000F" w:tentative="1">
      <w:start w:val="1"/>
      <w:numFmt w:val="decimal"/>
      <w:lvlText w:val="%4."/>
      <w:lvlJc w:val="left"/>
      <w:pPr>
        <w:ind w:left="4213" w:hanging="360"/>
      </w:pPr>
    </w:lvl>
    <w:lvl w:ilvl="4" w:tplc="240A0019" w:tentative="1">
      <w:start w:val="1"/>
      <w:numFmt w:val="lowerLetter"/>
      <w:lvlText w:val="%5."/>
      <w:lvlJc w:val="left"/>
      <w:pPr>
        <w:ind w:left="4933" w:hanging="360"/>
      </w:pPr>
    </w:lvl>
    <w:lvl w:ilvl="5" w:tplc="240A001B" w:tentative="1">
      <w:start w:val="1"/>
      <w:numFmt w:val="lowerRoman"/>
      <w:lvlText w:val="%6."/>
      <w:lvlJc w:val="right"/>
      <w:pPr>
        <w:ind w:left="5653" w:hanging="180"/>
      </w:pPr>
    </w:lvl>
    <w:lvl w:ilvl="6" w:tplc="240A000F" w:tentative="1">
      <w:start w:val="1"/>
      <w:numFmt w:val="decimal"/>
      <w:lvlText w:val="%7."/>
      <w:lvlJc w:val="left"/>
      <w:pPr>
        <w:ind w:left="6373" w:hanging="360"/>
      </w:pPr>
    </w:lvl>
    <w:lvl w:ilvl="7" w:tplc="240A0019" w:tentative="1">
      <w:start w:val="1"/>
      <w:numFmt w:val="lowerLetter"/>
      <w:lvlText w:val="%8."/>
      <w:lvlJc w:val="left"/>
      <w:pPr>
        <w:ind w:left="7093" w:hanging="360"/>
      </w:pPr>
    </w:lvl>
    <w:lvl w:ilvl="8" w:tplc="240A001B" w:tentative="1">
      <w:start w:val="1"/>
      <w:numFmt w:val="lowerRoman"/>
      <w:lvlText w:val="%9."/>
      <w:lvlJc w:val="right"/>
      <w:pPr>
        <w:ind w:left="7813" w:hanging="180"/>
      </w:pPr>
    </w:lvl>
  </w:abstractNum>
  <w:abstractNum w:abstractNumId="4" w15:restartNumberingAfterBreak="0">
    <w:nsid w:val="0D1F2265"/>
    <w:multiLevelType w:val="hybridMultilevel"/>
    <w:tmpl w:val="6304E612"/>
    <w:lvl w:ilvl="0" w:tplc="CC14A00E">
      <w:start w:val="1"/>
      <w:numFmt w:val="decimal"/>
      <w:lvlText w:val="%1."/>
      <w:lvlJc w:val="left"/>
      <w:pPr>
        <w:ind w:left="1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BAA26A4E">
      <w:start w:val="1"/>
      <w:numFmt w:val="lowerLetter"/>
      <w:lvlText w:val="%2)"/>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A1AAA0DE">
      <w:start w:val="1"/>
      <w:numFmt w:val="lowerRoman"/>
      <w:lvlText w:val="%3"/>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E494B642">
      <w:start w:val="1"/>
      <w:numFmt w:val="decimal"/>
      <w:lvlText w:val="%4"/>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0C2405E">
      <w:start w:val="1"/>
      <w:numFmt w:val="lowerLetter"/>
      <w:lvlText w:val="%5"/>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E49CD0BC">
      <w:start w:val="1"/>
      <w:numFmt w:val="lowerRoman"/>
      <w:lvlText w:val="%6"/>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70E379C">
      <w:start w:val="1"/>
      <w:numFmt w:val="decimal"/>
      <w:lvlText w:val="%7"/>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3726FC0">
      <w:start w:val="1"/>
      <w:numFmt w:val="lowerLetter"/>
      <w:lvlText w:val="%8"/>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E86D8B0">
      <w:start w:val="1"/>
      <w:numFmt w:val="lowerRoman"/>
      <w:lvlText w:val="%9"/>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101828E0"/>
    <w:multiLevelType w:val="multilevel"/>
    <w:tmpl w:val="81E81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3E20625"/>
    <w:multiLevelType w:val="hybridMultilevel"/>
    <w:tmpl w:val="B8E020C2"/>
    <w:lvl w:ilvl="0" w:tplc="32EA8CE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4A4183"/>
    <w:multiLevelType w:val="hybridMultilevel"/>
    <w:tmpl w:val="0C567B7E"/>
    <w:lvl w:ilvl="0" w:tplc="38544752">
      <w:start w:val="1"/>
      <w:numFmt w:val="lowerLetter"/>
      <w:lvlText w:val="%1)"/>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226B904">
      <w:start w:val="1"/>
      <w:numFmt w:val="lowerLetter"/>
      <w:lvlText w:val="%2"/>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1625102">
      <w:start w:val="1"/>
      <w:numFmt w:val="lowerRoman"/>
      <w:lvlText w:val="%3"/>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992CBAE">
      <w:start w:val="1"/>
      <w:numFmt w:val="decimal"/>
      <w:lvlText w:val="%4"/>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7AC4636">
      <w:start w:val="1"/>
      <w:numFmt w:val="lowerLetter"/>
      <w:lvlText w:val="%5"/>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AA8222A">
      <w:start w:val="1"/>
      <w:numFmt w:val="lowerRoman"/>
      <w:lvlText w:val="%6"/>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0B38A294">
      <w:start w:val="1"/>
      <w:numFmt w:val="decimal"/>
      <w:lvlText w:val="%7"/>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4568FBC">
      <w:start w:val="1"/>
      <w:numFmt w:val="lowerLetter"/>
      <w:lvlText w:val="%8"/>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84F66CD4">
      <w:start w:val="1"/>
      <w:numFmt w:val="lowerRoman"/>
      <w:lvlText w:val="%9"/>
      <w:lvlJc w:val="left"/>
      <w:pPr>
        <w:ind w:left="6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1E7F3180"/>
    <w:multiLevelType w:val="multilevel"/>
    <w:tmpl w:val="841EE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FBF0FED"/>
    <w:multiLevelType w:val="hybridMultilevel"/>
    <w:tmpl w:val="2F3C6BCA"/>
    <w:lvl w:ilvl="0" w:tplc="BB7C1C68">
      <w:start w:val="1"/>
      <w:numFmt w:val="decimal"/>
      <w:lvlText w:val="%1."/>
      <w:lvlJc w:val="left"/>
      <w:pPr>
        <w:ind w:left="4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9F0E5FA">
      <w:start w:val="1"/>
      <w:numFmt w:val="lowerLetter"/>
      <w:lvlText w:val="%2"/>
      <w:lvlJc w:val="left"/>
      <w:pPr>
        <w:ind w:left="12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00C2F38">
      <w:start w:val="1"/>
      <w:numFmt w:val="lowerRoman"/>
      <w:lvlText w:val="%3"/>
      <w:lvlJc w:val="left"/>
      <w:pPr>
        <w:ind w:left="195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ED66F998">
      <w:start w:val="1"/>
      <w:numFmt w:val="decimal"/>
      <w:lvlText w:val="%4"/>
      <w:lvlJc w:val="left"/>
      <w:pPr>
        <w:ind w:left="267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2BC248E">
      <w:start w:val="1"/>
      <w:numFmt w:val="lowerLetter"/>
      <w:lvlText w:val="%5"/>
      <w:lvlJc w:val="left"/>
      <w:pPr>
        <w:ind w:left="339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BD6C61AA">
      <w:start w:val="1"/>
      <w:numFmt w:val="lowerRoman"/>
      <w:lvlText w:val="%6"/>
      <w:lvlJc w:val="left"/>
      <w:pPr>
        <w:ind w:left="411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8EC339E">
      <w:start w:val="1"/>
      <w:numFmt w:val="decimal"/>
      <w:lvlText w:val="%7"/>
      <w:lvlJc w:val="left"/>
      <w:pPr>
        <w:ind w:left="48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A60A63A">
      <w:start w:val="1"/>
      <w:numFmt w:val="lowerLetter"/>
      <w:lvlText w:val="%8"/>
      <w:lvlJc w:val="left"/>
      <w:pPr>
        <w:ind w:left="555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8648FB12">
      <w:start w:val="1"/>
      <w:numFmt w:val="lowerRoman"/>
      <w:lvlText w:val="%9"/>
      <w:lvlJc w:val="left"/>
      <w:pPr>
        <w:ind w:left="627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27521D66"/>
    <w:multiLevelType w:val="hybridMultilevel"/>
    <w:tmpl w:val="2E9ED5AA"/>
    <w:lvl w:ilvl="0" w:tplc="6F4A0772">
      <w:start w:val="1"/>
      <w:numFmt w:val="bullet"/>
      <w:lvlText w:val=""/>
      <w:lvlJc w:val="left"/>
      <w:pPr>
        <w:ind w:left="2422"/>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0118691E">
      <w:start w:val="1"/>
      <w:numFmt w:val="bullet"/>
      <w:lvlText w:val="o"/>
      <w:lvlJc w:val="left"/>
      <w:pPr>
        <w:ind w:left="145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0E82EF66">
      <w:start w:val="1"/>
      <w:numFmt w:val="bullet"/>
      <w:lvlText w:val="▪"/>
      <w:lvlJc w:val="left"/>
      <w:pPr>
        <w:ind w:left="217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AF805350">
      <w:start w:val="1"/>
      <w:numFmt w:val="bullet"/>
      <w:lvlText w:val="•"/>
      <w:lvlJc w:val="left"/>
      <w:pPr>
        <w:ind w:left="289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AA5ADC5A">
      <w:start w:val="1"/>
      <w:numFmt w:val="bullet"/>
      <w:lvlText w:val="o"/>
      <w:lvlJc w:val="left"/>
      <w:pPr>
        <w:ind w:left="361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01F2DBF6">
      <w:start w:val="1"/>
      <w:numFmt w:val="bullet"/>
      <w:lvlText w:val="▪"/>
      <w:lvlJc w:val="left"/>
      <w:pPr>
        <w:ind w:left="433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03E6E0BC">
      <w:start w:val="1"/>
      <w:numFmt w:val="bullet"/>
      <w:lvlText w:val="•"/>
      <w:lvlJc w:val="left"/>
      <w:pPr>
        <w:ind w:left="505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23582CC8">
      <w:start w:val="1"/>
      <w:numFmt w:val="bullet"/>
      <w:lvlText w:val="o"/>
      <w:lvlJc w:val="left"/>
      <w:pPr>
        <w:ind w:left="577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7F0A24B4">
      <w:start w:val="1"/>
      <w:numFmt w:val="bullet"/>
      <w:lvlText w:val="▪"/>
      <w:lvlJc w:val="left"/>
      <w:pPr>
        <w:ind w:left="649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2B713E38"/>
    <w:multiLevelType w:val="hybridMultilevel"/>
    <w:tmpl w:val="4E7EC2F4"/>
    <w:lvl w:ilvl="0" w:tplc="BB5E9C50">
      <w:start w:val="1"/>
      <w:numFmt w:val="decimal"/>
      <w:lvlText w:val="%1."/>
      <w:lvlJc w:val="left"/>
      <w:pPr>
        <w:ind w:left="1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556679C">
      <w:start w:val="1"/>
      <w:numFmt w:val="lowerLetter"/>
      <w:lvlText w:val="%2"/>
      <w:lvlJc w:val="left"/>
      <w:pPr>
        <w:ind w:left="11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B6C249C">
      <w:start w:val="1"/>
      <w:numFmt w:val="lowerRoman"/>
      <w:lvlText w:val="%3"/>
      <w:lvlJc w:val="left"/>
      <w:pPr>
        <w:ind w:left="19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C7A0DC6">
      <w:start w:val="1"/>
      <w:numFmt w:val="decimal"/>
      <w:lvlText w:val="%4"/>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734FC5C">
      <w:start w:val="1"/>
      <w:numFmt w:val="lowerLetter"/>
      <w:lvlText w:val="%5"/>
      <w:lvlJc w:val="left"/>
      <w:pPr>
        <w:ind w:left="33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1E20202E">
      <w:start w:val="1"/>
      <w:numFmt w:val="lowerRoman"/>
      <w:lvlText w:val="%6"/>
      <w:lvlJc w:val="left"/>
      <w:pPr>
        <w:ind w:left="40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011044E4">
      <w:start w:val="1"/>
      <w:numFmt w:val="decimal"/>
      <w:lvlText w:val="%7"/>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1FE326A">
      <w:start w:val="1"/>
      <w:numFmt w:val="lowerLetter"/>
      <w:lvlText w:val="%8"/>
      <w:lvlJc w:val="left"/>
      <w:pPr>
        <w:ind w:left="55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3169262">
      <w:start w:val="1"/>
      <w:numFmt w:val="lowerRoman"/>
      <w:lvlText w:val="%9"/>
      <w:lvlJc w:val="left"/>
      <w:pPr>
        <w:ind w:left="62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2BA92B75"/>
    <w:multiLevelType w:val="hybridMultilevel"/>
    <w:tmpl w:val="E5E40DB8"/>
    <w:lvl w:ilvl="0" w:tplc="C11615C4">
      <w:start w:val="1"/>
      <w:numFmt w:val="lowerLetter"/>
      <w:lvlText w:val="%1)"/>
      <w:lvlJc w:val="left"/>
      <w:pPr>
        <w:ind w:left="27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6BEE2BEE">
      <w:start w:val="1"/>
      <w:numFmt w:val="lowerLetter"/>
      <w:lvlText w:val="%2"/>
      <w:lvlJc w:val="left"/>
      <w:pPr>
        <w:ind w:left="10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C7EAF812">
      <w:start w:val="1"/>
      <w:numFmt w:val="lowerRoman"/>
      <w:lvlText w:val="%3"/>
      <w:lvlJc w:val="left"/>
      <w:pPr>
        <w:ind w:left="18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7D6ADEE6">
      <w:start w:val="1"/>
      <w:numFmt w:val="decimal"/>
      <w:lvlText w:val="%4"/>
      <w:lvlJc w:val="left"/>
      <w:pPr>
        <w:ind w:left="25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AB5C93E0">
      <w:start w:val="1"/>
      <w:numFmt w:val="lowerLetter"/>
      <w:lvlText w:val="%5"/>
      <w:lvlJc w:val="left"/>
      <w:pPr>
        <w:ind w:left="324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A74EEEF4">
      <w:start w:val="1"/>
      <w:numFmt w:val="lowerRoman"/>
      <w:lvlText w:val="%6"/>
      <w:lvlJc w:val="left"/>
      <w:pPr>
        <w:ind w:left="39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A76A2748">
      <w:start w:val="1"/>
      <w:numFmt w:val="decimal"/>
      <w:lvlText w:val="%7"/>
      <w:lvlJc w:val="left"/>
      <w:pPr>
        <w:ind w:left="46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520CF232">
      <w:start w:val="1"/>
      <w:numFmt w:val="lowerLetter"/>
      <w:lvlText w:val="%8"/>
      <w:lvlJc w:val="left"/>
      <w:pPr>
        <w:ind w:left="54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2A0EC3E0">
      <w:start w:val="1"/>
      <w:numFmt w:val="lowerRoman"/>
      <w:lvlText w:val="%9"/>
      <w:lvlJc w:val="left"/>
      <w:pPr>
        <w:ind w:left="61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2F453327"/>
    <w:multiLevelType w:val="hybridMultilevel"/>
    <w:tmpl w:val="2A5EA4DE"/>
    <w:lvl w:ilvl="0" w:tplc="565A2A00">
      <w:start w:val="1"/>
      <w:numFmt w:val="bullet"/>
      <w:lvlText w:val="•"/>
      <w:lvlJc w:val="left"/>
      <w:pPr>
        <w:ind w:left="4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E1A9762">
      <w:start w:val="1"/>
      <w:numFmt w:val="bullet"/>
      <w:lvlText w:val="o"/>
      <w:lvlJc w:val="left"/>
      <w:pPr>
        <w:ind w:left="12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0EE069A">
      <w:start w:val="1"/>
      <w:numFmt w:val="bullet"/>
      <w:lvlText w:val="▪"/>
      <w:lvlJc w:val="left"/>
      <w:pPr>
        <w:ind w:left="195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C2D019C8">
      <w:start w:val="1"/>
      <w:numFmt w:val="bullet"/>
      <w:lvlText w:val="•"/>
      <w:lvlJc w:val="left"/>
      <w:pPr>
        <w:ind w:left="267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5BE7050">
      <w:start w:val="1"/>
      <w:numFmt w:val="bullet"/>
      <w:lvlText w:val="o"/>
      <w:lvlJc w:val="left"/>
      <w:pPr>
        <w:ind w:left="339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96635A8">
      <w:start w:val="1"/>
      <w:numFmt w:val="bullet"/>
      <w:lvlText w:val="▪"/>
      <w:lvlJc w:val="left"/>
      <w:pPr>
        <w:ind w:left="411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E738FE10">
      <w:start w:val="1"/>
      <w:numFmt w:val="bullet"/>
      <w:lvlText w:val="•"/>
      <w:lvlJc w:val="left"/>
      <w:pPr>
        <w:ind w:left="48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3EE7BFA">
      <w:start w:val="1"/>
      <w:numFmt w:val="bullet"/>
      <w:lvlText w:val="o"/>
      <w:lvlJc w:val="left"/>
      <w:pPr>
        <w:ind w:left="555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94727344">
      <w:start w:val="1"/>
      <w:numFmt w:val="bullet"/>
      <w:lvlText w:val="▪"/>
      <w:lvlJc w:val="left"/>
      <w:pPr>
        <w:ind w:left="627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0183C25"/>
    <w:multiLevelType w:val="multilevel"/>
    <w:tmpl w:val="2A50BF6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07C3328"/>
    <w:multiLevelType w:val="multilevel"/>
    <w:tmpl w:val="6D1E9A2A"/>
    <w:lvl w:ilvl="0">
      <w:start w:val="5"/>
      <w:numFmt w:val="decimal"/>
      <w:lvlText w:val="%1"/>
      <w:lvlJc w:val="left"/>
      <w:pPr>
        <w:ind w:left="480" w:hanging="480"/>
      </w:pPr>
      <w:rPr>
        <w:rFonts w:hint="default"/>
        <w:b/>
      </w:rPr>
    </w:lvl>
    <w:lvl w:ilvl="1">
      <w:start w:val="1"/>
      <w:numFmt w:val="decimal"/>
      <w:lvlText w:val="%1.%2"/>
      <w:lvlJc w:val="left"/>
      <w:pPr>
        <w:ind w:left="1147" w:hanging="480"/>
      </w:pPr>
      <w:rPr>
        <w:rFonts w:hint="default"/>
        <w:b/>
      </w:rPr>
    </w:lvl>
    <w:lvl w:ilvl="2">
      <w:start w:val="5"/>
      <w:numFmt w:val="decimal"/>
      <w:lvlText w:val="%1.%2.%3"/>
      <w:lvlJc w:val="left"/>
      <w:pPr>
        <w:ind w:left="2054" w:hanging="720"/>
      </w:pPr>
      <w:rPr>
        <w:rFonts w:hint="default"/>
        <w:b/>
      </w:rPr>
    </w:lvl>
    <w:lvl w:ilvl="3">
      <w:start w:val="1"/>
      <w:numFmt w:val="decimal"/>
      <w:lvlText w:val="%1.%2.%3.%4"/>
      <w:lvlJc w:val="left"/>
      <w:pPr>
        <w:ind w:left="2721" w:hanging="720"/>
      </w:pPr>
      <w:rPr>
        <w:rFonts w:hint="default"/>
        <w:b/>
      </w:rPr>
    </w:lvl>
    <w:lvl w:ilvl="4">
      <w:start w:val="1"/>
      <w:numFmt w:val="decimal"/>
      <w:lvlText w:val="%1.%2.%3.%4.%5"/>
      <w:lvlJc w:val="left"/>
      <w:pPr>
        <w:ind w:left="3748" w:hanging="1080"/>
      </w:pPr>
      <w:rPr>
        <w:rFonts w:hint="default"/>
        <w:b/>
      </w:rPr>
    </w:lvl>
    <w:lvl w:ilvl="5">
      <w:start w:val="1"/>
      <w:numFmt w:val="decimal"/>
      <w:lvlText w:val="%1.%2.%3.%4.%5.%6"/>
      <w:lvlJc w:val="left"/>
      <w:pPr>
        <w:ind w:left="4415" w:hanging="1080"/>
      </w:pPr>
      <w:rPr>
        <w:rFonts w:hint="default"/>
        <w:b/>
      </w:rPr>
    </w:lvl>
    <w:lvl w:ilvl="6">
      <w:start w:val="1"/>
      <w:numFmt w:val="decimal"/>
      <w:lvlText w:val="%1.%2.%3.%4.%5.%6.%7"/>
      <w:lvlJc w:val="left"/>
      <w:pPr>
        <w:ind w:left="5442" w:hanging="1440"/>
      </w:pPr>
      <w:rPr>
        <w:rFonts w:hint="default"/>
        <w:b/>
      </w:rPr>
    </w:lvl>
    <w:lvl w:ilvl="7">
      <w:start w:val="1"/>
      <w:numFmt w:val="decimal"/>
      <w:lvlText w:val="%1.%2.%3.%4.%5.%6.%7.%8"/>
      <w:lvlJc w:val="left"/>
      <w:pPr>
        <w:ind w:left="6109" w:hanging="1440"/>
      </w:pPr>
      <w:rPr>
        <w:rFonts w:hint="default"/>
        <w:b/>
      </w:rPr>
    </w:lvl>
    <w:lvl w:ilvl="8">
      <w:start w:val="1"/>
      <w:numFmt w:val="decimal"/>
      <w:lvlText w:val="%1.%2.%3.%4.%5.%6.%7.%8.%9"/>
      <w:lvlJc w:val="left"/>
      <w:pPr>
        <w:ind w:left="7136" w:hanging="1800"/>
      </w:pPr>
      <w:rPr>
        <w:rFonts w:hint="default"/>
        <w:b/>
      </w:rPr>
    </w:lvl>
  </w:abstractNum>
  <w:abstractNum w:abstractNumId="16" w15:restartNumberingAfterBreak="0">
    <w:nsid w:val="31164525"/>
    <w:multiLevelType w:val="multilevel"/>
    <w:tmpl w:val="D68E9206"/>
    <w:lvl w:ilvl="0">
      <w:start w:val="5"/>
      <w:numFmt w:val="decimal"/>
      <w:lvlText w:val="%1"/>
      <w:lvlJc w:val="left"/>
      <w:pPr>
        <w:ind w:left="3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3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start w:val="4"/>
      <w:numFmt w:val="decimal"/>
      <w:lvlRestart w:val="0"/>
      <w:lvlText w:val="%1.%2.%3."/>
      <w:lvlJc w:val="left"/>
      <w:pPr>
        <w:ind w:left="133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0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18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25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24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39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46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32104E60"/>
    <w:multiLevelType w:val="hybridMultilevel"/>
    <w:tmpl w:val="DB60A8E0"/>
    <w:lvl w:ilvl="0" w:tplc="4DFC1E6A">
      <w:start w:val="5"/>
      <w:numFmt w:val="decimal"/>
      <w:lvlText w:val="%1."/>
      <w:lvlJc w:val="left"/>
      <w:pPr>
        <w:ind w:left="269"/>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51EE8DD4">
      <w:start w:val="1"/>
      <w:numFmt w:val="bullet"/>
      <w:lvlText w:val="•"/>
      <w:lvlJc w:val="left"/>
      <w:pPr>
        <w:ind w:left="70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80E7988">
      <w:start w:val="1"/>
      <w:numFmt w:val="bullet"/>
      <w:lvlText w:val="▪"/>
      <w:lvlJc w:val="left"/>
      <w:pPr>
        <w:ind w:left="1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7F6B1C2">
      <w:start w:val="1"/>
      <w:numFmt w:val="bullet"/>
      <w:lvlText w:val="•"/>
      <w:lvlJc w:val="left"/>
      <w:pPr>
        <w:ind w:left="21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EDA1EB8">
      <w:start w:val="1"/>
      <w:numFmt w:val="bullet"/>
      <w:lvlText w:val="o"/>
      <w:lvlJc w:val="left"/>
      <w:pPr>
        <w:ind w:left="28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D66C798A">
      <w:start w:val="1"/>
      <w:numFmt w:val="bullet"/>
      <w:lvlText w:val="▪"/>
      <w:lvlJc w:val="left"/>
      <w:pPr>
        <w:ind w:left="3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9F46448">
      <w:start w:val="1"/>
      <w:numFmt w:val="bullet"/>
      <w:lvlText w:val="•"/>
      <w:lvlJc w:val="left"/>
      <w:pPr>
        <w:ind w:left="43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2F825EC">
      <w:start w:val="1"/>
      <w:numFmt w:val="bullet"/>
      <w:lvlText w:val="o"/>
      <w:lvlJc w:val="left"/>
      <w:pPr>
        <w:ind w:left="50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46EE224">
      <w:start w:val="1"/>
      <w:numFmt w:val="bullet"/>
      <w:lvlText w:val="▪"/>
      <w:lvlJc w:val="left"/>
      <w:pPr>
        <w:ind w:left="5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364E043F"/>
    <w:multiLevelType w:val="hybridMultilevel"/>
    <w:tmpl w:val="8C90D09A"/>
    <w:lvl w:ilvl="0" w:tplc="602E1E74">
      <w:start w:val="1"/>
      <w:numFmt w:val="upperLetter"/>
      <w:lvlText w:val="%1."/>
      <w:lvlJc w:val="left"/>
      <w:pPr>
        <w:ind w:left="374" w:hanging="36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19" w15:restartNumberingAfterBreak="0">
    <w:nsid w:val="374C26CA"/>
    <w:multiLevelType w:val="hybridMultilevel"/>
    <w:tmpl w:val="BFCCA510"/>
    <w:lvl w:ilvl="0" w:tplc="F3F0D9A6">
      <w:start w:val="1"/>
      <w:numFmt w:val="bullet"/>
      <w:lvlText w:val="-"/>
      <w:lvlJc w:val="left"/>
      <w:pPr>
        <w:ind w:left="1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42483190">
      <w:start w:val="1"/>
      <w:numFmt w:val="bullet"/>
      <w:lvlText w:val="o"/>
      <w:lvlJc w:val="left"/>
      <w:pPr>
        <w:ind w:left="109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AE8248F2">
      <w:start w:val="1"/>
      <w:numFmt w:val="bullet"/>
      <w:lvlText w:val="▪"/>
      <w:lvlJc w:val="left"/>
      <w:pPr>
        <w:ind w:left="181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C8588FA6">
      <w:start w:val="1"/>
      <w:numFmt w:val="bullet"/>
      <w:lvlText w:val="•"/>
      <w:lvlJc w:val="left"/>
      <w:pPr>
        <w:ind w:left="253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49D60A9C">
      <w:start w:val="1"/>
      <w:numFmt w:val="bullet"/>
      <w:lvlText w:val="o"/>
      <w:lvlJc w:val="left"/>
      <w:pPr>
        <w:ind w:left="325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641E3C4E">
      <w:start w:val="1"/>
      <w:numFmt w:val="bullet"/>
      <w:lvlText w:val="▪"/>
      <w:lvlJc w:val="left"/>
      <w:pPr>
        <w:ind w:left="397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000C3C70">
      <w:start w:val="1"/>
      <w:numFmt w:val="bullet"/>
      <w:lvlText w:val="•"/>
      <w:lvlJc w:val="left"/>
      <w:pPr>
        <w:ind w:left="469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E92CEB60">
      <w:start w:val="1"/>
      <w:numFmt w:val="bullet"/>
      <w:lvlText w:val="o"/>
      <w:lvlJc w:val="left"/>
      <w:pPr>
        <w:ind w:left="541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66649EBE">
      <w:start w:val="1"/>
      <w:numFmt w:val="bullet"/>
      <w:lvlText w:val="▪"/>
      <w:lvlJc w:val="left"/>
      <w:pPr>
        <w:ind w:left="6134"/>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386A076C"/>
    <w:multiLevelType w:val="hybridMultilevel"/>
    <w:tmpl w:val="E70067EC"/>
    <w:lvl w:ilvl="0" w:tplc="50FE7290">
      <w:start w:val="1"/>
      <w:numFmt w:val="decimal"/>
      <w:lvlText w:val="%1."/>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732687A">
      <w:start w:val="1"/>
      <w:numFmt w:val="lowerLetter"/>
      <w:lvlText w:val="%2"/>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2DA489C">
      <w:start w:val="1"/>
      <w:numFmt w:val="lowerRoman"/>
      <w:lvlText w:val="%3"/>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01A2D34">
      <w:start w:val="1"/>
      <w:numFmt w:val="decimal"/>
      <w:lvlText w:val="%4"/>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250759C">
      <w:start w:val="1"/>
      <w:numFmt w:val="lowerLetter"/>
      <w:lvlText w:val="%5"/>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6A2CC3E">
      <w:start w:val="1"/>
      <w:numFmt w:val="lowerRoman"/>
      <w:lvlText w:val="%6"/>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0212D768">
      <w:start w:val="1"/>
      <w:numFmt w:val="decimal"/>
      <w:lvlText w:val="%7"/>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A142C58">
      <w:start w:val="1"/>
      <w:numFmt w:val="lowerLetter"/>
      <w:lvlText w:val="%8"/>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FE65FB6">
      <w:start w:val="1"/>
      <w:numFmt w:val="lowerRoman"/>
      <w:lvlText w:val="%9"/>
      <w:lvlJc w:val="left"/>
      <w:pPr>
        <w:ind w:left="6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3A1B566C"/>
    <w:multiLevelType w:val="hybridMultilevel"/>
    <w:tmpl w:val="82B8399A"/>
    <w:lvl w:ilvl="0" w:tplc="24B2197E">
      <w:start w:val="1"/>
      <w:numFmt w:val="bullet"/>
      <w:lvlText w:val="•"/>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D9A5D44">
      <w:start w:val="1"/>
      <w:numFmt w:val="bullet"/>
      <w:lvlText w:val="o"/>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7F3CACDA">
      <w:start w:val="1"/>
      <w:numFmt w:val="bullet"/>
      <w:lvlText w:val="▪"/>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C59EB6E6">
      <w:start w:val="1"/>
      <w:numFmt w:val="bullet"/>
      <w:lvlText w:val="•"/>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0EE4630">
      <w:start w:val="1"/>
      <w:numFmt w:val="bullet"/>
      <w:lvlText w:val="o"/>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3392CC7A">
      <w:start w:val="1"/>
      <w:numFmt w:val="bullet"/>
      <w:lvlText w:val="▪"/>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1662F2BC">
      <w:start w:val="1"/>
      <w:numFmt w:val="bullet"/>
      <w:lvlText w:val="•"/>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518B3FA">
      <w:start w:val="1"/>
      <w:numFmt w:val="bullet"/>
      <w:lvlText w:val="o"/>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8F22BB6">
      <w:start w:val="1"/>
      <w:numFmt w:val="bullet"/>
      <w:lvlText w:val="▪"/>
      <w:lvlJc w:val="left"/>
      <w:pPr>
        <w:ind w:left="6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3A7C636B"/>
    <w:multiLevelType w:val="hybridMultilevel"/>
    <w:tmpl w:val="A0628088"/>
    <w:lvl w:ilvl="0" w:tplc="4D54200C">
      <w:start w:val="1"/>
      <w:numFmt w:val="bullet"/>
      <w:lvlText w:val="•"/>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18E3DF2">
      <w:start w:val="1"/>
      <w:numFmt w:val="bullet"/>
      <w:lvlText w:val="o"/>
      <w:lvlJc w:val="left"/>
      <w:pPr>
        <w:ind w:left="13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B021D30">
      <w:start w:val="1"/>
      <w:numFmt w:val="bullet"/>
      <w:lvlText w:val="▪"/>
      <w:lvlJc w:val="left"/>
      <w:pPr>
        <w:ind w:left="20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2EDE671C">
      <w:start w:val="1"/>
      <w:numFmt w:val="bullet"/>
      <w:lvlText w:val="•"/>
      <w:lvlJc w:val="left"/>
      <w:pPr>
        <w:ind w:left="28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EA0D0E2">
      <w:start w:val="1"/>
      <w:numFmt w:val="bullet"/>
      <w:lvlText w:val="o"/>
      <w:lvlJc w:val="left"/>
      <w:pPr>
        <w:ind w:left="35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E64A46C8">
      <w:start w:val="1"/>
      <w:numFmt w:val="bullet"/>
      <w:lvlText w:val="▪"/>
      <w:lvlJc w:val="left"/>
      <w:pPr>
        <w:ind w:left="42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29C8BC8">
      <w:start w:val="1"/>
      <w:numFmt w:val="bullet"/>
      <w:lvlText w:val="•"/>
      <w:lvlJc w:val="left"/>
      <w:pPr>
        <w:ind w:left="49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908CCE6">
      <w:start w:val="1"/>
      <w:numFmt w:val="bullet"/>
      <w:lvlText w:val="o"/>
      <w:lvlJc w:val="left"/>
      <w:pPr>
        <w:ind w:left="56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2440446">
      <w:start w:val="1"/>
      <w:numFmt w:val="bullet"/>
      <w:lvlText w:val="▪"/>
      <w:lvlJc w:val="left"/>
      <w:pPr>
        <w:ind w:left="64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3ADD7BAD"/>
    <w:multiLevelType w:val="hybridMultilevel"/>
    <w:tmpl w:val="EC7A8C96"/>
    <w:lvl w:ilvl="0" w:tplc="CFCA393E">
      <w:start w:val="1"/>
      <w:numFmt w:val="decimal"/>
      <w:lvlText w:val="%1."/>
      <w:lvlJc w:val="left"/>
      <w:pPr>
        <w:ind w:left="5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BC27D4A">
      <w:start w:val="1"/>
      <w:numFmt w:val="lowerLetter"/>
      <w:lvlText w:val="%2"/>
      <w:lvlJc w:val="left"/>
      <w:pPr>
        <w:ind w:left="12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D583214">
      <w:start w:val="1"/>
      <w:numFmt w:val="lowerRoman"/>
      <w:lvlText w:val="%3"/>
      <w:lvlJc w:val="left"/>
      <w:pPr>
        <w:ind w:left="195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3DA3E68">
      <w:start w:val="1"/>
      <w:numFmt w:val="decimal"/>
      <w:lvlText w:val="%4"/>
      <w:lvlJc w:val="left"/>
      <w:pPr>
        <w:ind w:left="267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602F984">
      <w:start w:val="1"/>
      <w:numFmt w:val="lowerLetter"/>
      <w:lvlText w:val="%5"/>
      <w:lvlJc w:val="left"/>
      <w:pPr>
        <w:ind w:left="339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A2459B0">
      <w:start w:val="1"/>
      <w:numFmt w:val="lowerRoman"/>
      <w:lvlText w:val="%6"/>
      <w:lvlJc w:val="left"/>
      <w:pPr>
        <w:ind w:left="411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378DBD4">
      <w:start w:val="1"/>
      <w:numFmt w:val="decimal"/>
      <w:lvlText w:val="%7"/>
      <w:lvlJc w:val="left"/>
      <w:pPr>
        <w:ind w:left="48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006EFAE">
      <w:start w:val="1"/>
      <w:numFmt w:val="lowerLetter"/>
      <w:lvlText w:val="%8"/>
      <w:lvlJc w:val="left"/>
      <w:pPr>
        <w:ind w:left="555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0766210">
      <w:start w:val="1"/>
      <w:numFmt w:val="lowerRoman"/>
      <w:lvlText w:val="%9"/>
      <w:lvlJc w:val="left"/>
      <w:pPr>
        <w:ind w:left="627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4" w15:restartNumberingAfterBreak="0">
    <w:nsid w:val="438B6FD7"/>
    <w:multiLevelType w:val="multilevel"/>
    <w:tmpl w:val="C258502A"/>
    <w:lvl w:ilvl="0">
      <w:start w:val="2"/>
      <w:numFmt w:val="decimal"/>
      <w:lvlText w:val="%1"/>
      <w:lvlJc w:val="left"/>
      <w:pPr>
        <w:ind w:left="3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start w:val="5"/>
      <w:numFmt w:val="decimal"/>
      <w:lvlRestart w:val="0"/>
      <w:lvlText w:val="%1.%2"/>
      <w:lvlJc w:val="left"/>
      <w:pPr>
        <w:ind w:left="1087"/>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0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8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5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24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9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6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4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25" w15:restartNumberingAfterBreak="0">
    <w:nsid w:val="45AF7D79"/>
    <w:multiLevelType w:val="multilevel"/>
    <w:tmpl w:val="DBF83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D587E3F"/>
    <w:multiLevelType w:val="multilevel"/>
    <w:tmpl w:val="03FC3820"/>
    <w:lvl w:ilvl="0">
      <w:start w:val="5"/>
      <w:numFmt w:val="decimal"/>
      <w:lvlText w:val="%1"/>
      <w:lvlJc w:val="left"/>
      <w:pPr>
        <w:ind w:left="480" w:hanging="480"/>
      </w:pPr>
      <w:rPr>
        <w:rFonts w:hint="default"/>
        <w:b/>
      </w:rPr>
    </w:lvl>
    <w:lvl w:ilvl="1">
      <w:start w:val="5"/>
      <w:numFmt w:val="decimal"/>
      <w:lvlText w:val="%1.%2"/>
      <w:lvlJc w:val="left"/>
      <w:pPr>
        <w:ind w:left="1147" w:hanging="480"/>
      </w:pPr>
      <w:rPr>
        <w:rFonts w:hint="default"/>
        <w:b/>
      </w:rPr>
    </w:lvl>
    <w:lvl w:ilvl="2">
      <w:start w:val="6"/>
      <w:numFmt w:val="decimal"/>
      <w:lvlText w:val="%1.%2.%3"/>
      <w:lvlJc w:val="left"/>
      <w:pPr>
        <w:ind w:left="2054" w:hanging="720"/>
      </w:pPr>
      <w:rPr>
        <w:rFonts w:hint="default"/>
        <w:b/>
      </w:rPr>
    </w:lvl>
    <w:lvl w:ilvl="3">
      <w:start w:val="1"/>
      <w:numFmt w:val="decimal"/>
      <w:lvlText w:val="%1.%2.%3.%4"/>
      <w:lvlJc w:val="left"/>
      <w:pPr>
        <w:ind w:left="2721" w:hanging="720"/>
      </w:pPr>
      <w:rPr>
        <w:rFonts w:hint="default"/>
        <w:b/>
      </w:rPr>
    </w:lvl>
    <w:lvl w:ilvl="4">
      <w:start w:val="1"/>
      <w:numFmt w:val="decimal"/>
      <w:lvlText w:val="%1.%2.%3.%4.%5"/>
      <w:lvlJc w:val="left"/>
      <w:pPr>
        <w:ind w:left="3748" w:hanging="1080"/>
      </w:pPr>
      <w:rPr>
        <w:rFonts w:hint="default"/>
        <w:b/>
      </w:rPr>
    </w:lvl>
    <w:lvl w:ilvl="5">
      <w:start w:val="1"/>
      <w:numFmt w:val="decimal"/>
      <w:lvlText w:val="%1.%2.%3.%4.%5.%6"/>
      <w:lvlJc w:val="left"/>
      <w:pPr>
        <w:ind w:left="4415" w:hanging="1080"/>
      </w:pPr>
      <w:rPr>
        <w:rFonts w:hint="default"/>
        <w:b/>
      </w:rPr>
    </w:lvl>
    <w:lvl w:ilvl="6">
      <w:start w:val="1"/>
      <w:numFmt w:val="decimal"/>
      <w:lvlText w:val="%1.%2.%3.%4.%5.%6.%7"/>
      <w:lvlJc w:val="left"/>
      <w:pPr>
        <w:ind w:left="5442" w:hanging="1440"/>
      </w:pPr>
      <w:rPr>
        <w:rFonts w:hint="default"/>
        <w:b/>
      </w:rPr>
    </w:lvl>
    <w:lvl w:ilvl="7">
      <w:start w:val="1"/>
      <w:numFmt w:val="decimal"/>
      <w:lvlText w:val="%1.%2.%3.%4.%5.%6.%7.%8"/>
      <w:lvlJc w:val="left"/>
      <w:pPr>
        <w:ind w:left="6109" w:hanging="1440"/>
      </w:pPr>
      <w:rPr>
        <w:rFonts w:hint="default"/>
        <w:b/>
      </w:rPr>
    </w:lvl>
    <w:lvl w:ilvl="8">
      <w:start w:val="1"/>
      <w:numFmt w:val="decimal"/>
      <w:lvlText w:val="%1.%2.%3.%4.%5.%6.%7.%8.%9"/>
      <w:lvlJc w:val="left"/>
      <w:pPr>
        <w:ind w:left="7136" w:hanging="1800"/>
      </w:pPr>
      <w:rPr>
        <w:rFonts w:hint="default"/>
        <w:b/>
      </w:rPr>
    </w:lvl>
  </w:abstractNum>
  <w:abstractNum w:abstractNumId="27" w15:restartNumberingAfterBreak="0">
    <w:nsid w:val="4F121B49"/>
    <w:multiLevelType w:val="multilevel"/>
    <w:tmpl w:val="E774F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73D7BD9"/>
    <w:multiLevelType w:val="hybridMultilevel"/>
    <w:tmpl w:val="0C3A8304"/>
    <w:lvl w:ilvl="0" w:tplc="C2E6AA34">
      <w:start w:val="1"/>
      <w:numFmt w:val="decimal"/>
      <w:lvlText w:val="%1."/>
      <w:lvlJc w:val="left"/>
      <w:pPr>
        <w:ind w:left="4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2824A16">
      <w:start w:val="1"/>
      <w:numFmt w:val="lowerLetter"/>
      <w:lvlText w:val="%2"/>
      <w:lvlJc w:val="left"/>
      <w:pPr>
        <w:ind w:left="10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8892C330">
      <w:start w:val="1"/>
      <w:numFmt w:val="lowerRoman"/>
      <w:lvlText w:val="%3"/>
      <w:lvlJc w:val="left"/>
      <w:pPr>
        <w:ind w:left="18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44AEDF2">
      <w:start w:val="1"/>
      <w:numFmt w:val="decimal"/>
      <w:lvlText w:val="%4"/>
      <w:lvlJc w:val="left"/>
      <w:pPr>
        <w:ind w:left="25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5EE6DAC">
      <w:start w:val="1"/>
      <w:numFmt w:val="lowerLetter"/>
      <w:lvlText w:val="%5"/>
      <w:lvlJc w:val="left"/>
      <w:pPr>
        <w:ind w:left="32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F68E65CC">
      <w:start w:val="1"/>
      <w:numFmt w:val="lowerRoman"/>
      <w:lvlText w:val="%6"/>
      <w:lvlJc w:val="left"/>
      <w:pPr>
        <w:ind w:left="39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57CF386">
      <w:start w:val="1"/>
      <w:numFmt w:val="decimal"/>
      <w:lvlText w:val="%7"/>
      <w:lvlJc w:val="left"/>
      <w:pPr>
        <w:ind w:left="46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3AAA82A">
      <w:start w:val="1"/>
      <w:numFmt w:val="lowerLetter"/>
      <w:lvlText w:val="%8"/>
      <w:lvlJc w:val="left"/>
      <w:pPr>
        <w:ind w:left="54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050E4A0">
      <w:start w:val="1"/>
      <w:numFmt w:val="lowerRoman"/>
      <w:lvlText w:val="%9"/>
      <w:lvlJc w:val="left"/>
      <w:pPr>
        <w:ind w:left="61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60F85186"/>
    <w:multiLevelType w:val="hybridMultilevel"/>
    <w:tmpl w:val="34169042"/>
    <w:lvl w:ilvl="0" w:tplc="0E206214">
      <w:start w:val="1"/>
      <w:numFmt w:val="decimal"/>
      <w:lvlText w:val="%1."/>
      <w:lvlJc w:val="left"/>
      <w:pPr>
        <w:ind w:left="359" w:hanging="360"/>
      </w:pPr>
      <w:rPr>
        <w:rFonts w:hint="default"/>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30" w15:restartNumberingAfterBreak="0">
    <w:nsid w:val="62B038C6"/>
    <w:multiLevelType w:val="multilevel"/>
    <w:tmpl w:val="8DDA6E7E"/>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13842CF"/>
    <w:multiLevelType w:val="multilevel"/>
    <w:tmpl w:val="A36633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92310278">
    <w:abstractNumId w:val="13"/>
  </w:num>
  <w:num w:numId="2" w16cid:durableId="1022439971">
    <w:abstractNumId w:val="21"/>
  </w:num>
  <w:num w:numId="3" w16cid:durableId="171192499">
    <w:abstractNumId w:val="20"/>
  </w:num>
  <w:num w:numId="4" w16cid:durableId="1974599950">
    <w:abstractNumId w:val="9"/>
  </w:num>
  <w:num w:numId="5" w16cid:durableId="245694630">
    <w:abstractNumId w:val="23"/>
  </w:num>
  <w:num w:numId="6" w16cid:durableId="1641418976">
    <w:abstractNumId w:val="24"/>
  </w:num>
  <w:num w:numId="7" w16cid:durableId="2091348252">
    <w:abstractNumId w:val="28"/>
  </w:num>
  <w:num w:numId="8" w16cid:durableId="1344747494">
    <w:abstractNumId w:val="11"/>
  </w:num>
  <w:num w:numId="9" w16cid:durableId="425538328">
    <w:abstractNumId w:val="12"/>
  </w:num>
  <w:num w:numId="10" w16cid:durableId="1862087352">
    <w:abstractNumId w:val="4"/>
  </w:num>
  <w:num w:numId="11" w16cid:durableId="1906379936">
    <w:abstractNumId w:val="16"/>
  </w:num>
  <w:num w:numId="12" w16cid:durableId="1606230758">
    <w:abstractNumId w:val="22"/>
  </w:num>
  <w:num w:numId="13" w16cid:durableId="2090493104">
    <w:abstractNumId w:val="7"/>
  </w:num>
  <w:num w:numId="14" w16cid:durableId="598610773">
    <w:abstractNumId w:val="19"/>
  </w:num>
  <w:num w:numId="15" w16cid:durableId="755437324">
    <w:abstractNumId w:val="10"/>
  </w:num>
  <w:num w:numId="16" w16cid:durableId="2095281022">
    <w:abstractNumId w:val="1"/>
  </w:num>
  <w:num w:numId="17" w16cid:durableId="901060228">
    <w:abstractNumId w:val="14"/>
  </w:num>
  <w:num w:numId="18" w16cid:durableId="672335882">
    <w:abstractNumId w:val="15"/>
  </w:num>
  <w:num w:numId="19" w16cid:durableId="582639651">
    <w:abstractNumId w:val="30"/>
  </w:num>
  <w:num w:numId="20" w16cid:durableId="1748841783">
    <w:abstractNumId w:val="26"/>
  </w:num>
  <w:num w:numId="21" w16cid:durableId="101657236">
    <w:abstractNumId w:val="18"/>
  </w:num>
  <w:num w:numId="22" w16cid:durableId="131755432">
    <w:abstractNumId w:val="29"/>
  </w:num>
  <w:num w:numId="23" w16cid:durableId="70546282">
    <w:abstractNumId w:val="3"/>
  </w:num>
  <w:num w:numId="24" w16cid:durableId="819538184">
    <w:abstractNumId w:val="6"/>
  </w:num>
  <w:num w:numId="25" w16cid:durableId="1287152773">
    <w:abstractNumId w:val="17"/>
  </w:num>
  <w:num w:numId="26" w16cid:durableId="1047336077">
    <w:abstractNumId w:val="0"/>
  </w:num>
  <w:num w:numId="27" w16cid:durableId="665594673">
    <w:abstractNumId w:val="8"/>
  </w:num>
  <w:num w:numId="28" w16cid:durableId="1029837330">
    <w:abstractNumId w:val="5"/>
  </w:num>
  <w:num w:numId="29" w16cid:durableId="47580947">
    <w:abstractNumId w:val="27"/>
  </w:num>
  <w:num w:numId="30" w16cid:durableId="1775593959">
    <w:abstractNumId w:val="31"/>
  </w:num>
  <w:num w:numId="31" w16cid:durableId="71121368">
    <w:abstractNumId w:val="25"/>
  </w:num>
  <w:num w:numId="32" w16cid:durableId="1416436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5"/>
    <w:rsid w:val="00014237"/>
    <w:rsid w:val="000239AA"/>
    <w:rsid w:val="00036D5C"/>
    <w:rsid w:val="00040BF5"/>
    <w:rsid w:val="000478CA"/>
    <w:rsid w:val="00053604"/>
    <w:rsid w:val="000551DF"/>
    <w:rsid w:val="00055E4E"/>
    <w:rsid w:val="000622C8"/>
    <w:rsid w:val="000815BB"/>
    <w:rsid w:val="00085375"/>
    <w:rsid w:val="00087606"/>
    <w:rsid w:val="00090667"/>
    <w:rsid w:val="0009471F"/>
    <w:rsid w:val="000A30A8"/>
    <w:rsid w:val="000A32BD"/>
    <w:rsid w:val="000A3B0C"/>
    <w:rsid w:val="000A61F8"/>
    <w:rsid w:val="000B19CB"/>
    <w:rsid w:val="000B2978"/>
    <w:rsid w:val="000B3294"/>
    <w:rsid w:val="000B5BF0"/>
    <w:rsid w:val="000B696C"/>
    <w:rsid w:val="000D32BE"/>
    <w:rsid w:val="000D3B4C"/>
    <w:rsid w:val="000D5032"/>
    <w:rsid w:val="000D6649"/>
    <w:rsid w:val="000D796E"/>
    <w:rsid w:val="000E6BF0"/>
    <w:rsid w:val="000F6C1D"/>
    <w:rsid w:val="0010429D"/>
    <w:rsid w:val="001056B9"/>
    <w:rsid w:val="001132A8"/>
    <w:rsid w:val="001142F9"/>
    <w:rsid w:val="00116309"/>
    <w:rsid w:val="001167D7"/>
    <w:rsid w:val="00120309"/>
    <w:rsid w:val="00124435"/>
    <w:rsid w:val="001253D3"/>
    <w:rsid w:val="00127918"/>
    <w:rsid w:val="00136584"/>
    <w:rsid w:val="00143274"/>
    <w:rsid w:val="001477E5"/>
    <w:rsid w:val="00147EB5"/>
    <w:rsid w:val="00150B6B"/>
    <w:rsid w:val="001532BD"/>
    <w:rsid w:val="00160767"/>
    <w:rsid w:val="00163231"/>
    <w:rsid w:val="00175148"/>
    <w:rsid w:val="001941B2"/>
    <w:rsid w:val="001959AD"/>
    <w:rsid w:val="0019758A"/>
    <w:rsid w:val="001A04E8"/>
    <w:rsid w:val="001A23FA"/>
    <w:rsid w:val="001C0F08"/>
    <w:rsid w:val="001C11F6"/>
    <w:rsid w:val="001C48D5"/>
    <w:rsid w:val="001C603D"/>
    <w:rsid w:val="001C6F4C"/>
    <w:rsid w:val="001C7A28"/>
    <w:rsid w:val="001C7E19"/>
    <w:rsid w:val="001E35AE"/>
    <w:rsid w:val="001E3A6C"/>
    <w:rsid w:val="001E7CE7"/>
    <w:rsid w:val="001F1B65"/>
    <w:rsid w:val="001F5DC3"/>
    <w:rsid w:val="002216B7"/>
    <w:rsid w:val="00223E8E"/>
    <w:rsid w:val="002256DA"/>
    <w:rsid w:val="00235EBE"/>
    <w:rsid w:val="002407A5"/>
    <w:rsid w:val="00245CBB"/>
    <w:rsid w:val="0025610A"/>
    <w:rsid w:val="00277189"/>
    <w:rsid w:val="002778EA"/>
    <w:rsid w:val="00280793"/>
    <w:rsid w:val="00282DCE"/>
    <w:rsid w:val="0028588B"/>
    <w:rsid w:val="00287EFF"/>
    <w:rsid w:val="002A443F"/>
    <w:rsid w:val="002A795D"/>
    <w:rsid w:val="002B5F45"/>
    <w:rsid w:val="002C38BE"/>
    <w:rsid w:val="002C3C1A"/>
    <w:rsid w:val="002D50B7"/>
    <w:rsid w:val="002E13BE"/>
    <w:rsid w:val="002E2C48"/>
    <w:rsid w:val="002E4267"/>
    <w:rsid w:val="002F155E"/>
    <w:rsid w:val="002F390A"/>
    <w:rsid w:val="002F4915"/>
    <w:rsid w:val="002F4F9B"/>
    <w:rsid w:val="00311C69"/>
    <w:rsid w:val="0031301E"/>
    <w:rsid w:val="00313E1D"/>
    <w:rsid w:val="0032356B"/>
    <w:rsid w:val="00323925"/>
    <w:rsid w:val="003246BF"/>
    <w:rsid w:val="00327970"/>
    <w:rsid w:val="0033611A"/>
    <w:rsid w:val="003432EB"/>
    <w:rsid w:val="00345388"/>
    <w:rsid w:val="00347DA2"/>
    <w:rsid w:val="00355DAF"/>
    <w:rsid w:val="00360A0B"/>
    <w:rsid w:val="0037564A"/>
    <w:rsid w:val="00377CD9"/>
    <w:rsid w:val="00385D53"/>
    <w:rsid w:val="0039630C"/>
    <w:rsid w:val="003A472A"/>
    <w:rsid w:val="003B368C"/>
    <w:rsid w:val="003C0830"/>
    <w:rsid w:val="003C2282"/>
    <w:rsid w:val="003D319A"/>
    <w:rsid w:val="003D489D"/>
    <w:rsid w:val="003D67BB"/>
    <w:rsid w:val="003E2B73"/>
    <w:rsid w:val="003E4A2F"/>
    <w:rsid w:val="003F7E11"/>
    <w:rsid w:val="00401A59"/>
    <w:rsid w:val="00403130"/>
    <w:rsid w:val="004033AC"/>
    <w:rsid w:val="0042690E"/>
    <w:rsid w:val="004447D6"/>
    <w:rsid w:val="00455481"/>
    <w:rsid w:val="00466B32"/>
    <w:rsid w:val="004738E7"/>
    <w:rsid w:val="00474E53"/>
    <w:rsid w:val="004778F5"/>
    <w:rsid w:val="00485DB4"/>
    <w:rsid w:val="00486459"/>
    <w:rsid w:val="004875FF"/>
    <w:rsid w:val="00490B5C"/>
    <w:rsid w:val="0049517D"/>
    <w:rsid w:val="00496046"/>
    <w:rsid w:val="004975F0"/>
    <w:rsid w:val="004A3671"/>
    <w:rsid w:val="004B3AC5"/>
    <w:rsid w:val="004D3447"/>
    <w:rsid w:val="004D5103"/>
    <w:rsid w:val="004E08D7"/>
    <w:rsid w:val="004E12F1"/>
    <w:rsid w:val="004E1FED"/>
    <w:rsid w:val="004E675E"/>
    <w:rsid w:val="004F08DE"/>
    <w:rsid w:val="00500092"/>
    <w:rsid w:val="00503834"/>
    <w:rsid w:val="0050392F"/>
    <w:rsid w:val="00511A41"/>
    <w:rsid w:val="00512A3A"/>
    <w:rsid w:val="005254C1"/>
    <w:rsid w:val="00530E0A"/>
    <w:rsid w:val="00535838"/>
    <w:rsid w:val="005420B6"/>
    <w:rsid w:val="00550BA6"/>
    <w:rsid w:val="005533CA"/>
    <w:rsid w:val="00564F29"/>
    <w:rsid w:val="00567C57"/>
    <w:rsid w:val="005700C7"/>
    <w:rsid w:val="005745E4"/>
    <w:rsid w:val="00592E74"/>
    <w:rsid w:val="005A24A9"/>
    <w:rsid w:val="005A2E69"/>
    <w:rsid w:val="005A40AA"/>
    <w:rsid w:val="005B2FFB"/>
    <w:rsid w:val="005B7CDF"/>
    <w:rsid w:val="005C5DE4"/>
    <w:rsid w:val="005D21B3"/>
    <w:rsid w:val="005D5180"/>
    <w:rsid w:val="005E237A"/>
    <w:rsid w:val="005E5ECA"/>
    <w:rsid w:val="005E5EE6"/>
    <w:rsid w:val="005F00F8"/>
    <w:rsid w:val="005F2208"/>
    <w:rsid w:val="005F2FDA"/>
    <w:rsid w:val="005F4439"/>
    <w:rsid w:val="006023A5"/>
    <w:rsid w:val="0061359C"/>
    <w:rsid w:val="00614360"/>
    <w:rsid w:val="00623EEC"/>
    <w:rsid w:val="006309A4"/>
    <w:rsid w:val="00631D17"/>
    <w:rsid w:val="006413C7"/>
    <w:rsid w:val="00645473"/>
    <w:rsid w:val="00651256"/>
    <w:rsid w:val="00655500"/>
    <w:rsid w:val="006604B9"/>
    <w:rsid w:val="00662BFD"/>
    <w:rsid w:val="00665CF8"/>
    <w:rsid w:val="00666CFB"/>
    <w:rsid w:val="00671966"/>
    <w:rsid w:val="00676219"/>
    <w:rsid w:val="0068443E"/>
    <w:rsid w:val="00687D9D"/>
    <w:rsid w:val="006966D2"/>
    <w:rsid w:val="0069709C"/>
    <w:rsid w:val="006A5883"/>
    <w:rsid w:val="006A5DBC"/>
    <w:rsid w:val="006B1949"/>
    <w:rsid w:val="006B6958"/>
    <w:rsid w:val="006D3AEE"/>
    <w:rsid w:val="006D65F6"/>
    <w:rsid w:val="006E1885"/>
    <w:rsid w:val="006E3021"/>
    <w:rsid w:val="006E5717"/>
    <w:rsid w:val="006F159B"/>
    <w:rsid w:val="006F1F2D"/>
    <w:rsid w:val="006F6E8F"/>
    <w:rsid w:val="00701909"/>
    <w:rsid w:val="00711896"/>
    <w:rsid w:val="00715891"/>
    <w:rsid w:val="007175C3"/>
    <w:rsid w:val="00724581"/>
    <w:rsid w:val="00730FB2"/>
    <w:rsid w:val="00731A91"/>
    <w:rsid w:val="0073780F"/>
    <w:rsid w:val="00754640"/>
    <w:rsid w:val="00761DF8"/>
    <w:rsid w:val="0076603C"/>
    <w:rsid w:val="00773282"/>
    <w:rsid w:val="0077541A"/>
    <w:rsid w:val="007759BA"/>
    <w:rsid w:val="007803A1"/>
    <w:rsid w:val="00780DDE"/>
    <w:rsid w:val="00792BE2"/>
    <w:rsid w:val="007A4480"/>
    <w:rsid w:val="007C1D4B"/>
    <w:rsid w:val="007C2B03"/>
    <w:rsid w:val="007C417F"/>
    <w:rsid w:val="007D07C9"/>
    <w:rsid w:val="007E1F10"/>
    <w:rsid w:val="007E758A"/>
    <w:rsid w:val="007F2797"/>
    <w:rsid w:val="007F4694"/>
    <w:rsid w:val="007F4C61"/>
    <w:rsid w:val="00800714"/>
    <w:rsid w:val="00803790"/>
    <w:rsid w:val="00814306"/>
    <w:rsid w:val="008155F6"/>
    <w:rsid w:val="00817A4F"/>
    <w:rsid w:val="00844BDF"/>
    <w:rsid w:val="00846302"/>
    <w:rsid w:val="00853159"/>
    <w:rsid w:val="00857FF9"/>
    <w:rsid w:val="00871421"/>
    <w:rsid w:val="00877D3A"/>
    <w:rsid w:val="0088398E"/>
    <w:rsid w:val="0088514F"/>
    <w:rsid w:val="00886421"/>
    <w:rsid w:val="0088722A"/>
    <w:rsid w:val="0089510E"/>
    <w:rsid w:val="00897A53"/>
    <w:rsid w:val="008A3E35"/>
    <w:rsid w:val="008A6A06"/>
    <w:rsid w:val="008B07E4"/>
    <w:rsid w:val="008B5645"/>
    <w:rsid w:val="008C01BA"/>
    <w:rsid w:val="008C209B"/>
    <w:rsid w:val="008C239A"/>
    <w:rsid w:val="008C3F53"/>
    <w:rsid w:val="008D1B31"/>
    <w:rsid w:val="008E3F00"/>
    <w:rsid w:val="008E7376"/>
    <w:rsid w:val="009122C5"/>
    <w:rsid w:val="00916B2E"/>
    <w:rsid w:val="00920CDD"/>
    <w:rsid w:val="009220DD"/>
    <w:rsid w:val="009307CF"/>
    <w:rsid w:val="00935734"/>
    <w:rsid w:val="00944F8C"/>
    <w:rsid w:val="0095138C"/>
    <w:rsid w:val="009600F5"/>
    <w:rsid w:val="00961068"/>
    <w:rsid w:val="009625EC"/>
    <w:rsid w:val="009707FD"/>
    <w:rsid w:val="00970804"/>
    <w:rsid w:val="00970845"/>
    <w:rsid w:val="009714A2"/>
    <w:rsid w:val="00975D71"/>
    <w:rsid w:val="00982F82"/>
    <w:rsid w:val="009834C0"/>
    <w:rsid w:val="00985612"/>
    <w:rsid w:val="00985A30"/>
    <w:rsid w:val="009869F7"/>
    <w:rsid w:val="00992CBF"/>
    <w:rsid w:val="0099472B"/>
    <w:rsid w:val="009A2F03"/>
    <w:rsid w:val="009A4979"/>
    <w:rsid w:val="009B0203"/>
    <w:rsid w:val="009B7600"/>
    <w:rsid w:val="009D06F6"/>
    <w:rsid w:val="009D0910"/>
    <w:rsid w:val="009E0B24"/>
    <w:rsid w:val="009E5CC2"/>
    <w:rsid w:val="009E7237"/>
    <w:rsid w:val="009E7CCE"/>
    <w:rsid w:val="009F0E09"/>
    <w:rsid w:val="009F12C4"/>
    <w:rsid w:val="009F51C4"/>
    <w:rsid w:val="00A01462"/>
    <w:rsid w:val="00A05490"/>
    <w:rsid w:val="00A058E7"/>
    <w:rsid w:val="00A1618F"/>
    <w:rsid w:val="00A2351E"/>
    <w:rsid w:val="00A26471"/>
    <w:rsid w:val="00A27F75"/>
    <w:rsid w:val="00A3423B"/>
    <w:rsid w:val="00A447D6"/>
    <w:rsid w:val="00A54F68"/>
    <w:rsid w:val="00A6143B"/>
    <w:rsid w:val="00A85887"/>
    <w:rsid w:val="00A86916"/>
    <w:rsid w:val="00A876EC"/>
    <w:rsid w:val="00A9324C"/>
    <w:rsid w:val="00A96F84"/>
    <w:rsid w:val="00AA2C97"/>
    <w:rsid w:val="00AA3F7A"/>
    <w:rsid w:val="00AA4AAB"/>
    <w:rsid w:val="00AA72A9"/>
    <w:rsid w:val="00AB35D9"/>
    <w:rsid w:val="00AB5C37"/>
    <w:rsid w:val="00AC050D"/>
    <w:rsid w:val="00AC16AE"/>
    <w:rsid w:val="00AC2B4E"/>
    <w:rsid w:val="00AC3CB5"/>
    <w:rsid w:val="00AF121D"/>
    <w:rsid w:val="00AF324C"/>
    <w:rsid w:val="00AF63DB"/>
    <w:rsid w:val="00AF74FD"/>
    <w:rsid w:val="00AF7D05"/>
    <w:rsid w:val="00B00D21"/>
    <w:rsid w:val="00B07BCF"/>
    <w:rsid w:val="00B11EC9"/>
    <w:rsid w:val="00B12349"/>
    <w:rsid w:val="00B12DF7"/>
    <w:rsid w:val="00B2426F"/>
    <w:rsid w:val="00B25E70"/>
    <w:rsid w:val="00B421E2"/>
    <w:rsid w:val="00B44FF5"/>
    <w:rsid w:val="00B52840"/>
    <w:rsid w:val="00B62CF2"/>
    <w:rsid w:val="00B62E84"/>
    <w:rsid w:val="00B72FF6"/>
    <w:rsid w:val="00B73474"/>
    <w:rsid w:val="00B82864"/>
    <w:rsid w:val="00B87C5C"/>
    <w:rsid w:val="00B90901"/>
    <w:rsid w:val="00B93F2A"/>
    <w:rsid w:val="00BA6E9C"/>
    <w:rsid w:val="00BB126F"/>
    <w:rsid w:val="00BB3A03"/>
    <w:rsid w:val="00BB67FD"/>
    <w:rsid w:val="00BB7061"/>
    <w:rsid w:val="00BB7575"/>
    <w:rsid w:val="00BC20BE"/>
    <w:rsid w:val="00BC5965"/>
    <w:rsid w:val="00BD4713"/>
    <w:rsid w:val="00BD6A97"/>
    <w:rsid w:val="00BE5389"/>
    <w:rsid w:val="00BE6512"/>
    <w:rsid w:val="00BF3F31"/>
    <w:rsid w:val="00C02A84"/>
    <w:rsid w:val="00C20FFB"/>
    <w:rsid w:val="00C3152B"/>
    <w:rsid w:val="00C3361B"/>
    <w:rsid w:val="00C46C09"/>
    <w:rsid w:val="00C50F04"/>
    <w:rsid w:val="00C52E9A"/>
    <w:rsid w:val="00C53D62"/>
    <w:rsid w:val="00C64141"/>
    <w:rsid w:val="00C65D0C"/>
    <w:rsid w:val="00C85F6E"/>
    <w:rsid w:val="00C86A4D"/>
    <w:rsid w:val="00C912B1"/>
    <w:rsid w:val="00C926A1"/>
    <w:rsid w:val="00C96AA1"/>
    <w:rsid w:val="00C973FE"/>
    <w:rsid w:val="00C9772A"/>
    <w:rsid w:val="00CA7419"/>
    <w:rsid w:val="00CB78CF"/>
    <w:rsid w:val="00CC750A"/>
    <w:rsid w:val="00CD565B"/>
    <w:rsid w:val="00CE0BFC"/>
    <w:rsid w:val="00CF6762"/>
    <w:rsid w:val="00CF7D70"/>
    <w:rsid w:val="00D029DF"/>
    <w:rsid w:val="00D05D4D"/>
    <w:rsid w:val="00D05F5E"/>
    <w:rsid w:val="00D13630"/>
    <w:rsid w:val="00D14DC3"/>
    <w:rsid w:val="00D27BBD"/>
    <w:rsid w:val="00D34190"/>
    <w:rsid w:val="00D42423"/>
    <w:rsid w:val="00D4332A"/>
    <w:rsid w:val="00D537C2"/>
    <w:rsid w:val="00D56064"/>
    <w:rsid w:val="00D57843"/>
    <w:rsid w:val="00D60F80"/>
    <w:rsid w:val="00D623D5"/>
    <w:rsid w:val="00D64DF4"/>
    <w:rsid w:val="00D66E24"/>
    <w:rsid w:val="00D81AF5"/>
    <w:rsid w:val="00DA064C"/>
    <w:rsid w:val="00DB41A0"/>
    <w:rsid w:val="00DB5989"/>
    <w:rsid w:val="00DC5415"/>
    <w:rsid w:val="00DC79DF"/>
    <w:rsid w:val="00DC7AED"/>
    <w:rsid w:val="00DD10C5"/>
    <w:rsid w:val="00DD493B"/>
    <w:rsid w:val="00DD5650"/>
    <w:rsid w:val="00DE3AA4"/>
    <w:rsid w:val="00DE3CC7"/>
    <w:rsid w:val="00DF1C05"/>
    <w:rsid w:val="00E00654"/>
    <w:rsid w:val="00E06526"/>
    <w:rsid w:val="00E1242E"/>
    <w:rsid w:val="00E136DC"/>
    <w:rsid w:val="00E1735E"/>
    <w:rsid w:val="00E17807"/>
    <w:rsid w:val="00E43250"/>
    <w:rsid w:val="00E45BAE"/>
    <w:rsid w:val="00E520CE"/>
    <w:rsid w:val="00E54BBF"/>
    <w:rsid w:val="00E56813"/>
    <w:rsid w:val="00E62386"/>
    <w:rsid w:val="00E65738"/>
    <w:rsid w:val="00E7207C"/>
    <w:rsid w:val="00E724CD"/>
    <w:rsid w:val="00E8184F"/>
    <w:rsid w:val="00E8351F"/>
    <w:rsid w:val="00E858C9"/>
    <w:rsid w:val="00EA1D7B"/>
    <w:rsid w:val="00EA2585"/>
    <w:rsid w:val="00EA32BB"/>
    <w:rsid w:val="00EA6F01"/>
    <w:rsid w:val="00EA7AA0"/>
    <w:rsid w:val="00EB090F"/>
    <w:rsid w:val="00EB3847"/>
    <w:rsid w:val="00EC0DE0"/>
    <w:rsid w:val="00EC2CF5"/>
    <w:rsid w:val="00EC50E1"/>
    <w:rsid w:val="00ED5693"/>
    <w:rsid w:val="00ED5DEE"/>
    <w:rsid w:val="00EE3E6C"/>
    <w:rsid w:val="00EE620C"/>
    <w:rsid w:val="00EE7BB5"/>
    <w:rsid w:val="00EF351C"/>
    <w:rsid w:val="00F01585"/>
    <w:rsid w:val="00F069B3"/>
    <w:rsid w:val="00F26588"/>
    <w:rsid w:val="00F3453D"/>
    <w:rsid w:val="00F415EE"/>
    <w:rsid w:val="00F45B0C"/>
    <w:rsid w:val="00F50137"/>
    <w:rsid w:val="00F51835"/>
    <w:rsid w:val="00F545B2"/>
    <w:rsid w:val="00F64098"/>
    <w:rsid w:val="00F652AB"/>
    <w:rsid w:val="00F66E35"/>
    <w:rsid w:val="00F725E3"/>
    <w:rsid w:val="00F844C0"/>
    <w:rsid w:val="00F8467F"/>
    <w:rsid w:val="00F91195"/>
    <w:rsid w:val="00F92E4C"/>
    <w:rsid w:val="00F94A2A"/>
    <w:rsid w:val="00FA0971"/>
    <w:rsid w:val="00FA3FEB"/>
    <w:rsid w:val="00FA64FF"/>
    <w:rsid w:val="00FA7436"/>
    <w:rsid w:val="00FB46BE"/>
    <w:rsid w:val="00FB6E35"/>
    <w:rsid w:val="00FB7478"/>
    <w:rsid w:val="00FD19D5"/>
    <w:rsid w:val="00FE049D"/>
    <w:rsid w:val="00FE4250"/>
    <w:rsid w:val="014329FC"/>
    <w:rsid w:val="016E6AB0"/>
    <w:rsid w:val="0187C06D"/>
    <w:rsid w:val="01AEE648"/>
    <w:rsid w:val="01FF2E7B"/>
    <w:rsid w:val="027835EE"/>
    <w:rsid w:val="02C113DF"/>
    <w:rsid w:val="0351F071"/>
    <w:rsid w:val="042F9BBA"/>
    <w:rsid w:val="046E1DC8"/>
    <w:rsid w:val="04860A85"/>
    <w:rsid w:val="05159F51"/>
    <w:rsid w:val="05254635"/>
    <w:rsid w:val="08322D98"/>
    <w:rsid w:val="084737E3"/>
    <w:rsid w:val="08BF8057"/>
    <w:rsid w:val="092F71A4"/>
    <w:rsid w:val="0937B16F"/>
    <w:rsid w:val="09D00E8C"/>
    <w:rsid w:val="0A1AA25A"/>
    <w:rsid w:val="0A39F1D5"/>
    <w:rsid w:val="0AC3897E"/>
    <w:rsid w:val="0AE0B14F"/>
    <w:rsid w:val="0B72AABC"/>
    <w:rsid w:val="0BED9C9F"/>
    <w:rsid w:val="0D9F37D5"/>
    <w:rsid w:val="0F3A7447"/>
    <w:rsid w:val="0F5149D8"/>
    <w:rsid w:val="0FB2F8C4"/>
    <w:rsid w:val="103C19E8"/>
    <w:rsid w:val="10EC708E"/>
    <w:rsid w:val="11ADC2C1"/>
    <w:rsid w:val="11BC860F"/>
    <w:rsid w:val="121105C0"/>
    <w:rsid w:val="12C705EA"/>
    <w:rsid w:val="12CFBAE6"/>
    <w:rsid w:val="13A2F6AE"/>
    <w:rsid w:val="1430FB55"/>
    <w:rsid w:val="1440909B"/>
    <w:rsid w:val="14DE2AE1"/>
    <w:rsid w:val="15AFC821"/>
    <w:rsid w:val="160F20FD"/>
    <w:rsid w:val="172C8B45"/>
    <w:rsid w:val="172F02CE"/>
    <w:rsid w:val="17B95012"/>
    <w:rsid w:val="17F6150F"/>
    <w:rsid w:val="183BCC33"/>
    <w:rsid w:val="189FC671"/>
    <w:rsid w:val="18C82E30"/>
    <w:rsid w:val="1912EBC6"/>
    <w:rsid w:val="1A5D8C80"/>
    <w:rsid w:val="1AA88835"/>
    <w:rsid w:val="1AC798BB"/>
    <w:rsid w:val="1B2DB5D1"/>
    <w:rsid w:val="1B3B7CAA"/>
    <w:rsid w:val="1DB7DDA9"/>
    <w:rsid w:val="1E4B9A47"/>
    <w:rsid w:val="1EADDB5C"/>
    <w:rsid w:val="1FFF935D"/>
    <w:rsid w:val="2144AFA2"/>
    <w:rsid w:val="23017DF7"/>
    <w:rsid w:val="237EA872"/>
    <w:rsid w:val="23A712A3"/>
    <w:rsid w:val="23C50E49"/>
    <w:rsid w:val="23DF95F0"/>
    <w:rsid w:val="24292C62"/>
    <w:rsid w:val="24AD83F7"/>
    <w:rsid w:val="254E0E57"/>
    <w:rsid w:val="269DC2CE"/>
    <w:rsid w:val="26FB6688"/>
    <w:rsid w:val="278C5387"/>
    <w:rsid w:val="2824A1ED"/>
    <w:rsid w:val="28395780"/>
    <w:rsid w:val="28F002FC"/>
    <w:rsid w:val="290BB965"/>
    <w:rsid w:val="2948DF07"/>
    <w:rsid w:val="2999D64E"/>
    <w:rsid w:val="29A063A7"/>
    <w:rsid w:val="2A82A3D0"/>
    <w:rsid w:val="2ABF2E93"/>
    <w:rsid w:val="2AC2F6F4"/>
    <w:rsid w:val="2AFF8967"/>
    <w:rsid w:val="2C7A3F77"/>
    <w:rsid w:val="2CDF98BD"/>
    <w:rsid w:val="2CF9DCED"/>
    <w:rsid w:val="2D1DF466"/>
    <w:rsid w:val="2DAA0DAA"/>
    <w:rsid w:val="2DE14E6A"/>
    <w:rsid w:val="2DF73CCF"/>
    <w:rsid w:val="2E2F1D1C"/>
    <w:rsid w:val="2F53E812"/>
    <w:rsid w:val="2FDCBEB5"/>
    <w:rsid w:val="31464246"/>
    <w:rsid w:val="31770DD5"/>
    <w:rsid w:val="3239A08B"/>
    <w:rsid w:val="3269E616"/>
    <w:rsid w:val="3312DE36"/>
    <w:rsid w:val="3325198F"/>
    <w:rsid w:val="347363F4"/>
    <w:rsid w:val="352946C5"/>
    <w:rsid w:val="362E046C"/>
    <w:rsid w:val="36CDBF1B"/>
    <w:rsid w:val="36DEDF5F"/>
    <w:rsid w:val="3736CD9F"/>
    <w:rsid w:val="3864365D"/>
    <w:rsid w:val="3894DB3F"/>
    <w:rsid w:val="390A8EEC"/>
    <w:rsid w:val="395A6821"/>
    <w:rsid w:val="39B94B26"/>
    <w:rsid w:val="3A52611D"/>
    <w:rsid w:val="3AC59B16"/>
    <w:rsid w:val="3CA5E4B0"/>
    <w:rsid w:val="3CEECD09"/>
    <w:rsid w:val="3D4F30F1"/>
    <w:rsid w:val="3E3EB349"/>
    <w:rsid w:val="3E8A37D5"/>
    <w:rsid w:val="3EB8442A"/>
    <w:rsid w:val="3F9B033A"/>
    <w:rsid w:val="40506DAE"/>
    <w:rsid w:val="406B09BD"/>
    <w:rsid w:val="4095DBC0"/>
    <w:rsid w:val="409C6BE5"/>
    <w:rsid w:val="40BCFA14"/>
    <w:rsid w:val="40EC58DB"/>
    <w:rsid w:val="410FF6A4"/>
    <w:rsid w:val="42BC270C"/>
    <w:rsid w:val="432B8B0F"/>
    <w:rsid w:val="44479766"/>
    <w:rsid w:val="44C70636"/>
    <w:rsid w:val="45C633F4"/>
    <w:rsid w:val="45F3C4A4"/>
    <w:rsid w:val="478AF5C1"/>
    <w:rsid w:val="47C12880"/>
    <w:rsid w:val="47CF8257"/>
    <w:rsid w:val="483C65C7"/>
    <w:rsid w:val="487C01DF"/>
    <w:rsid w:val="48BA9A43"/>
    <w:rsid w:val="4997B406"/>
    <w:rsid w:val="4A7CBD37"/>
    <w:rsid w:val="4AAA1F60"/>
    <w:rsid w:val="4ABFB91C"/>
    <w:rsid w:val="4D2586E3"/>
    <w:rsid w:val="4E637BF7"/>
    <w:rsid w:val="4F3C8933"/>
    <w:rsid w:val="4F80C8F0"/>
    <w:rsid w:val="4F8A173C"/>
    <w:rsid w:val="4FCA8D0C"/>
    <w:rsid w:val="505B6386"/>
    <w:rsid w:val="508FC5EE"/>
    <w:rsid w:val="511307F0"/>
    <w:rsid w:val="514DF574"/>
    <w:rsid w:val="52097AF6"/>
    <w:rsid w:val="5233FC13"/>
    <w:rsid w:val="5286D514"/>
    <w:rsid w:val="528EE9C8"/>
    <w:rsid w:val="53200D6F"/>
    <w:rsid w:val="5345F5CD"/>
    <w:rsid w:val="53F48B28"/>
    <w:rsid w:val="541419F1"/>
    <w:rsid w:val="546F449F"/>
    <w:rsid w:val="54CD3057"/>
    <w:rsid w:val="54E05596"/>
    <w:rsid w:val="54E56CC0"/>
    <w:rsid w:val="550958EF"/>
    <w:rsid w:val="5574E089"/>
    <w:rsid w:val="55B0DC61"/>
    <w:rsid w:val="55DECF9D"/>
    <w:rsid w:val="57CDDFF5"/>
    <w:rsid w:val="586E1EE1"/>
    <w:rsid w:val="5887F267"/>
    <w:rsid w:val="58E38574"/>
    <w:rsid w:val="59923986"/>
    <w:rsid w:val="59CAEC50"/>
    <w:rsid w:val="5A237989"/>
    <w:rsid w:val="5A2B7D7D"/>
    <w:rsid w:val="5BFDF53A"/>
    <w:rsid w:val="5C0DF4B1"/>
    <w:rsid w:val="5C412961"/>
    <w:rsid w:val="5C8AA348"/>
    <w:rsid w:val="5C9763A0"/>
    <w:rsid w:val="5CBF4AB9"/>
    <w:rsid w:val="5D74BEE8"/>
    <w:rsid w:val="5D812CBF"/>
    <w:rsid w:val="5DCE42FA"/>
    <w:rsid w:val="5DCFCBBC"/>
    <w:rsid w:val="5E1A0AB0"/>
    <w:rsid w:val="5EB2B267"/>
    <w:rsid w:val="5EBB75AF"/>
    <w:rsid w:val="5EBC73AC"/>
    <w:rsid w:val="5EBC975D"/>
    <w:rsid w:val="5F2B3489"/>
    <w:rsid w:val="5FDD8E3A"/>
    <w:rsid w:val="60365570"/>
    <w:rsid w:val="60370D9D"/>
    <w:rsid w:val="613AA7D4"/>
    <w:rsid w:val="6140E51D"/>
    <w:rsid w:val="61806C5D"/>
    <w:rsid w:val="619160C8"/>
    <w:rsid w:val="62D05A06"/>
    <w:rsid w:val="62D7F4E7"/>
    <w:rsid w:val="631DCE31"/>
    <w:rsid w:val="63656013"/>
    <w:rsid w:val="63E20571"/>
    <w:rsid w:val="6476C3F0"/>
    <w:rsid w:val="67A9EC25"/>
    <w:rsid w:val="67BD198E"/>
    <w:rsid w:val="680E4714"/>
    <w:rsid w:val="688486BB"/>
    <w:rsid w:val="68C14EE7"/>
    <w:rsid w:val="6911F9C7"/>
    <w:rsid w:val="69B1B3A5"/>
    <w:rsid w:val="69C1B19A"/>
    <w:rsid w:val="69C72A76"/>
    <w:rsid w:val="69E46F3E"/>
    <w:rsid w:val="6A20571C"/>
    <w:rsid w:val="6AAEA4E9"/>
    <w:rsid w:val="6B0F5386"/>
    <w:rsid w:val="6B3B42A4"/>
    <w:rsid w:val="6B662E0B"/>
    <w:rsid w:val="6B89CA6D"/>
    <w:rsid w:val="6C0798F2"/>
    <w:rsid w:val="6E4D4E68"/>
    <w:rsid w:val="6E9B5935"/>
    <w:rsid w:val="6F261157"/>
    <w:rsid w:val="701A4765"/>
    <w:rsid w:val="7053026C"/>
    <w:rsid w:val="7184EF2A"/>
    <w:rsid w:val="7219EA1A"/>
    <w:rsid w:val="739AA6F4"/>
    <w:rsid w:val="73BA436A"/>
    <w:rsid w:val="73CEBF74"/>
    <w:rsid w:val="73D5622D"/>
    <w:rsid w:val="73DE9985"/>
    <w:rsid w:val="742FC188"/>
    <w:rsid w:val="74528806"/>
    <w:rsid w:val="747112B6"/>
    <w:rsid w:val="7586805D"/>
    <w:rsid w:val="759943C1"/>
    <w:rsid w:val="75C684F4"/>
    <w:rsid w:val="760E5E19"/>
    <w:rsid w:val="769C49DE"/>
    <w:rsid w:val="77BA2701"/>
    <w:rsid w:val="786E8177"/>
    <w:rsid w:val="78F160AC"/>
    <w:rsid w:val="790B5607"/>
    <w:rsid w:val="7957655A"/>
    <w:rsid w:val="7A6BAC1D"/>
    <w:rsid w:val="7AA25FF3"/>
    <w:rsid w:val="7AF3457B"/>
    <w:rsid w:val="7BE09D2C"/>
    <w:rsid w:val="7C70C754"/>
    <w:rsid w:val="7D7E2AFC"/>
    <w:rsid w:val="7DA1622B"/>
    <w:rsid w:val="7E47C1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D93C"/>
  <w15:docId w15:val="{C4A294CE-413D-4E6D-81EA-ACF30E67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ind w:left="10" w:right="376" w:hanging="10"/>
      <w:jc w:val="both"/>
    </w:pPr>
    <w:rPr>
      <w:rFonts w:ascii="Arial" w:hAnsi="Arial" w:eastAsia="Arial" w:cs="Arial"/>
      <w:color w:val="000000"/>
    </w:rPr>
  </w:style>
  <w:style w:type="paragraph" w:styleId="Ttulo1">
    <w:name w:val="heading 1"/>
    <w:next w:val="Normal"/>
    <w:link w:val="Ttulo1Car"/>
    <w:uiPriority w:val="9"/>
    <w:unhideWhenUsed/>
    <w:qFormat/>
    <w:pPr>
      <w:keepNext/>
      <w:keepLines/>
      <w:spacing w:after="1"/>
      <w:ind w:left="10" w:right="363" w:hanging="10"/>
      <w:jc w:val="center"/>
      <w:outlineLvl w:val="0"/>
    </w:pPr>
    <w:rPr>
      <w:rFonts w:ascii="Arial" w:hAnsi="Arial" w:eastAsia="Arial" w:cs="Arial"/>
      <w:b/>
      <w:color w:val="000000"/>
    </w:rPr>
  </w:style>
  <w:style w:type="paragraph" w:styleId="Ttulo2">
    <w:name w:val="heading 2"/>
    <w:next w:val="Normal"/>
    <w:link w:val="Ttulo2Car"/>
    <w:uiPriority w:val="9"/>
    <w:unhideWhenUsed/>
    <w:qFormat/>
    <w:pPr>
      <w:keepNext/>
      <w:keepLines/>
      <w:spacing w:after="2" w:line="254" w:lineRule="auto"/>
      <w:ind w:left="24" w:hanging="10"/>
      <w:outlineLvl w:val="1"/>
    </w:pPr>
    <w:rPr>
      <w:rFonts w:ascii="Arial" w:hAnsi="Arial" w:eastAsia="Arial" w:cs="Arial"/>
      <w:b/>
      <w:color w:val="000000"/>
      <w:u w:val="single" w:color="000000"/>
    </w:rPr>
  </w:style>
  <w:style w:type="paragraph" w:styleId="Ttulo3">
    <w:name w:val="heading 3"/>
    <w:next w:val="Normal"/>
    <w:link w:val="Ttulo3Car"/>
    <w:uiPriority w:val="9"/>
    <w:unhideWhenUsed/>
    <w:qFormat/>
    <w:pPr>
      <w:keepNext/>
      <w:keepLines/>
      <w:spacing w:after="2" w:line="254" w:lineRule="auto"/>
      <w:ind w:left="24" w:hanging="10"/>
      <w:outlineLvl w:val="2"/>
    </w:pPr>
    <w:rPr>
      <w:rFonts w:ascii="Arial" w:hAnsi="Arial" w:eastAsia="Arial" w:cs="Arial"/>
      <w:b/>
      <w:color w:val="000000"/>
      <w:u w:val="single" w:color="000000"/>
    </w:rPr>
  </w:style>
  <w:style w:type="paragraph" w:styleId="Ttulo6">
    <w:name w:val="heading 6"/>
    <w:basedOn w:val="Normal"/>
    <w:next w:val="Normal"/>
    <w:link w:val="Ttulo6Car"/>
    <w:uiPriority w:val="9"/>
    <w:semiHidden/>
    <w:unhideWhenUsed/>
    <w:qFormat/>
    <w:rsid w:val="001253D3"/>
    <w:pPr>
      <w:keepNext/>
      <w:keepLines/>
      <w:spacing w:before="40" w:after="0"/>
      <w:outlineLvl w:val="5"/>
    </w:pPr>
    <w:rPr>
      <w:rFonts w:asciiTheme="majorHAnsi" w:hAnsiTheme="majorHAnsi" w:eastAsiaTheme="majorEastAsia" w:cstheme="majorBidi"/>
      <w:color w:val="1F4D78"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rPr>
      <w:rFonts w:ascii="Arial" w:hAnsi="Arial" w:eastAsia="Arial" w:cs="Arial"/>
      <w:b/>
      <w:color w:val="000000"/>
      <w:sz w:val="22"/>
    </w:rPr>
  </w:style>
  <w:style w:type="character" w:styleId="Ttulo2Car" w:customStyle="1">
    <w:name w:val="Título 2 Car"/>
    <w:link w:val="Ttulo2"/>
    <w:rPr>
      <w:rFonts w:ascii="Arial" w:hAnsi="Arial" w:eastAsia="Arial" w:cs="Arial"/>
      <w:b/>
      <w:color w:val="000000"/>
      <w:sz w:val="22"/>
      <w:u w:val="single" w:color="000000"/>
    </w:rPr>
  </w:style>
  <w:style w:type="character" w:styleId="Ttulo3Car" w:customStyle="1">
    <w:name w:val="Título 3 Car"/>
    <w:link w:val="Ttulo3"/>
    <w:rPr>
      <w:rFonts w:ascii="Arial" w:hAnsi="Arial" w:eastAsia="Arial" w:cs="Arial"/>
      <w:b/>
      <w:color w:val="000000"/>
      <w:sz w:val="22"/>
      <w:u w:val="single" w:color="000000"/>
    </w:rPr>
  </w:style>
  <w:style w:type="table" w:styleId="Tablaconcuadrcula1" w:customStyle="1">
    <w:name w:val="Tabla con cuadrícula1"/>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D3B4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0D3B4C"/>
    <w:rPr>
      <w:rFonts w:ascii="Tahoma" w:hAnsi="Tahoma" w:eastAsia="Arial" w:cs="Tahoma"/>
      <w:color w:val="000000"/>
      <w:sz w:val="16"/>
      <w:szCs w:val="16"/>
    </w:rPr>
  </w:style>
  <w:style w:type="paragraph" w:styleId="Piedepgina">
    <w:name w:val="footer"/>
    <w:basedOn w:val="Normal"/>
    <w:link w:val="PiedepginaCar"/>
    <w:unhideWhenUsed/>
    <w:rsid w:val="00E1735E"/>
    <w:pPr>
      <w:tabs>
        <w:tab w:val="center" w:pos="4419"/>
        <w:tab w:val="right" w:pos="8838"/>
      </w:tabs>
      <w:spacing w:after="0" w:line="240" w:lineRule="auto"/>
    </w:pPr>
  </w:style>
  <w:style w:type="character" w:styleId="PiedepginaCar" w:customStyle="1">
    <w:name w:val="Pie de página Car"/>
    <w:basedOn w:val="Fuentedeprrafopredeter"/>
    <w:link w:val="Piedepgina"/>
    <w:rsid w:val="00E1735E"/>
    <w:rPr>
      <w:rFonts w:ascii="Arial" w:hAnsi="Arial" w:eastAsia="Arial" w:cs="Arial"/>
      <w:color w:val="000000"/>
    </w:rPr>
  </w:style>
  <w:style w:type="paragraph" w:styleId="Prrafodelista">
    <w:name w:val="List Paragraph"/>
    <w:basedOn w:val="Normal"/>
    <w:uiPriority w:val="34"/>
    <w:qFormat/>
    <w:rsid w:val="00F725E3"/>
    <w:pPr>
      <w:ind w:left="720"/>
      <w:contextualSpacing/>
    </w:pPr>
  </w:style>
  <w:style w:type="table" w:styleId="TableGrid1" w:customStyle="1">
    <w:name w:val="TableGrid1"/>
    <w:rsid w:val="00486459"/>
    <w:pPr>
      <w:spacing w:after="0" w:line="240" w:lineRule="auto"/>
    </w:pPr>
    <w:tblPr>
      <w:tblCellMar>
        <w:top w:w="0" w:type="dxa"/>
        <w:left w:w="0" w:type="dxa"/>
        <w:bottom w:w="0" w:type="dxa"/>
        <w:right w:w="0" w:type="dxa"/>
      </w:tblCellMar>
    </w:tblPr>
  </w:style>
  <w:style w:type="table" w:styleId="TableGrid2" w:customStyle="1">
    <w:name w:val="TableGrid2"/>
    <w:rsid w:val="00486459"/>
    <w:pPr>
      <w:spacing w:after="0" w:line="240" w:lineRule="auto"/>
    </w:pPr>
    <w:tblPr>
      <w:tblCellMar>
        <w:top w:w="0" w:type="dxa"/>
        <w:left w:w="0" w:type="dxa"/>
        <w:bottom w:w="0" w:type="dxa"/>
        <w:right w:w="0" w:type="dxa"/>
      </w:tblCellMar>
    </w:tblPr>
  </w:style>
  <w:style w:type="table" w:styleId="TableGrid3" w:customStyle="1">
    <w:name w:val="TableGrid3"/>
    <w:rsid w:val="00486459"/>
    <w:pPr>
      <w:spacing w:after="0" w:line="240" w:lineRule="auto"/>
    </w:pPr>
    <w:tblPr>
      <w:tblCellMar>
        <w:top w:w="0" w:type="dxa"/>
        <w:left w:w="0" w:type="dxa"/>
        <w:bottom w:w="0" w:type="dxa"/>
        <w:right w:w="0" w:type="dxa"/>
      </w:tblCellMar>
    </w:tblPr>
  </w:style>
  <w:style w:type="table" w:styleId="TableGrid4" w:customStyle="1">
    <w:name w:val="TableGrid4"/>
    <w:rsid w:val="00486459"/>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48645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86459"/>
    <w:rPr>
      <w:rFonts w:ascii="Arial" w:hAnsi="Arial" w:eastAsia="Arial" w:cs="Arial"/>
      <w:color w:val="000000"/>
    </w:rPr>
  </w:style>
  <w:style w:type="paragraph" w:styleId="Default" w:customStyle="1">
    <w:name w:val="Default"/>
    <w:rsid w:val="00F91195"/>
    <w:pPr>
      <w:autoSpaceDE w:val="0"/>
      <w:autoSpaceDN w:val="0"/>
      <w:adjustRightInd w:val="0"/>
      <w:spacing w:after="0" w:line="240" w:lineRule="auto"/>
    </w:pPr>
    <w:rPr>
      <w:rFonts w:ascii="Arial" w:hAnsi="Arial" w:cs="Arial"/>
      <w:color w:val="000000"/>
      <w:sz w:val="24"/>
      <w:szCs w:val="24"/>
    </w:rPr>
  </w:style>
  <w:style w:type="table" w:styleId="TableGrid5" w:customStyle="1">
    <w:name w:val="TableGrid5"/>
    <w:rsid w:val="00A1618F"/>
    <w:pPr>
      <w:spacing w:after="0" w:line="240" w:lineRule="auto"/>
    </w:pPr>
    <w:tblPr>
      <w:tblCellMar>
        <w:top w:w="0" w:type="dxa"/>
        <w:left w:w="0" w:type="dxa"/>
        <w:bottom w:w="0" w:type="dxa"/>
        <w:right w:w="0" w:type="dxa"/>
      </w:tblCellMar>
    </w:tblPr>
  </w:style>
  <w:style w:type="table" w:styleId="TableGrid0" w:customStyle="1">
    <w:name w:val="Table Grid0"/>
    <w:basedOn w:val="Tablanormal"/>
    <w:uiPriority w:val="39"/>
    <w:rsid w:val="007378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rsid w:val="00150B6B"/>
    <w:rPr>
      <w:color w:val="0000FF"/>
      <w:u w:val="single"/>
    </w:rPr>
  </w:style>
  <w:style w:type="paragraph" w:styleId="NormalWeb">
    <w:name w:val="Normal (Web)"/>
    <w:basedOn w:val="Normal"/>
    <w:uiPriority w:val="99"/>
    <w:unhideWhenUsed/>
    <w:rsid w:val="00150B6B"/>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lang w:val="es-ES" w:eastAsia="es-ES"/>
    </w:rPr>
  </w:style>
  <w:style w:type="table" w:styleId="Tablaconcuadrcula">
    <w:name w:val="Table Grid"/>
    <w:basedOn w:val="Tablanormal"/>
    <w:uiPriority w:val="39"/>
    <w:rsid w:val="002D50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9307CF"/>
    <w:pPr>
      <w:spacing w:after="0" w:line="240" w:lineRule="auto"/>
      <w:ind w:left="10" w:right="376" w:hanging="10"/>
      <w:jc w:val="both"/>
    </w:pPr>
    <w:rPr>
      <w:rFonts w:ascii="Arial" w:hAnsi="Arial" w:eastAsia="Arial" w:cs="Arial"/>
      <w:color w:val="000000"/>
    </w:rPr>
  </w:style>
  <w:style w:type="character" w:styleId="Ttulo6Car" w:customStyle="1">
    <w:name w:val="Título 6 Car"/>
    <w:basedOn w:val="Fuentedeprrafopredeter"/>
    <w:link w:val="Ttulo6"/>
    <w:uiPriority w:val="9"/>
    <w:semiHidden/>
    <w:rsid w:val="001253D3"/>
    <w:rPr>
      <w:rFonts w:asciiTheme="majorHAnsi" w:hAnsiTheme="majorHAnsi" w:eastAsiaTheme="majorEastAsia" w:cstheme="majorBidi"/>
      <w:color w:val="1F4D78" w:themeColor="accent1" w:themeShade="7F"/>
    </w:rPr>
  </w:style>
  <w:style w:type="paragraph" w:styleId="item-8" w:customStyle="1">
    <w:name w:val="item-8"/>
    <w:basedOn w:val="Normal"/>
    <w:rsid w:val="001253D3"/>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character" w:styleId="easy-breadcrumbsegment-separator" w:customStyle="1">
    <w:name w:val="easy-breadcrumb_segment-separator"/>
    <w:basedOn w:val="Fuentedeprrafopredeter"/>
    <w:rsid w:val="001253D3"/>
  </w:style>
  <w:style w:type="character" w:styleId="easy-breadcrumbsegment" w:customStyle="1">
    <w:name w:val="easy-breadcrumb_segment"/>
    <w:basedOn w:val="Fuentedeprrafopredeter"/>
    <w:rsid w:val="001253D3"/>
  </w:style>
  <w:style w:type="paragraph" w:styleId="z-Principiodelformulario">
    <w:name w:val="HTML Top of Form"/>
    <w:basedOn w:val="Normal"/>
    <w:next w:val="Normal"/>
    <w:link w:val="z-PrincipiodelformularioCar"/>
    <w:hidden/>
    <w:uiPriority w:val="99"/>
    <w:semiHidden/>
    <w:unhideWhenUsed/>
    <w:rsid w:val="001253D3"/>
    <w:pPr>
      <w:pBdr>
        <w:bottom w:val="single" w:color="auto" w:sz="6" w:space="1"/>
      </w:pBdr>
      <w:spacing w:after="0" w:line="240" w:lineRule="auto"/>
      <w:ind w:left="0" w:right="0" w:firstLine="0"/>
      <w:jc w:val="center"/>
    </w:pPr>
    <w:rPr>
      <w:rFonts w:eastAsia="Times New Roman"/>
      <w:vanish/>
      <w:color w:val="auto"/>
      <w:sz w:val="16"/>
      <w:szCs w:val="16"/>
    </w:rPr>
  </w:style>
  <w:style w:type="character" w:styleId="z-PrincipiodelformularioCar" w:customStyle="1">
    <w:name w:val="z-Principio del formulario Car"/>
    <w:basedOn w:val="Fuentedeprrafopredeter"/>
    <w:link w:val="z-Principiodelformulario"/>
    <w:uiPriority w:val="99"/>
    <w:semiHidden/>
    <w:rsid w:val="001253D3"/>
    <w:rPr>
      <w:rFonts w:ascii="Arial" w:hAnsi="Arial" w:eastAsia="Times New Roman" w:cs="Arial"/>
      <w:vanish/>
      <w:sz w:val="16"/>
      <w:szCs w:val="16"/>
    </w:rPr>
  </w:style>
  <w:style w:type="paragraph" w:styleId="accordion-navigation" w:customStyle="1">
    <w:name w:val="accordion-navigation"/>
    <w:basedOn w:val="Normal"/>
    <w:rsid w:val="001253D3"/>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paragraph" w:styleId="tab-title" w:customStyle="1">
    <w:name w:val="tab-title"/>
    <w:basedOn w:val="Normal"/>
    <w:rsid w:val="001253D3"/>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paragraph" w:styleId="z-Finaldelformulario">
    <w:name w:val="HTML Bottom of Form"/>
    <w:basedOn w:val="Normal"/>
    <w:next w:val="Normal"/>
    <w:link w:val="z-FinaldelformularioCar"/>
    <w:hidden/>
    <w:uiPriority w:val="99"/>
    <w:semiHidden/>
    <w:unhideWhenUsed/>
    <w:rsid w:val="001253D3"/>
    <w:pPr>
      <w:pBdr>
        <w:top w:val="single" w:color="auto" w:sz="6" w:space="1"/>
      </w:pBdr>
      <w:spacing w:after="0" w:line="240" w:lineRule="auto"/>
      <w:ind w:left="0" w:right="0" w:firstLine="0"/>
      <w:jc w:val="center"/>
    </w:pPr>
    <w:rPr>
      <w:rFonts w:eastAsia="Times New Roman"/>
      <w:vanish/>
      <w:color w:val="auto"/>
      <w:sz w:val="16"/>
      <w:szCs w:val="16"/>
    </w:rPr>
  </w:style>
  <w:style w:type="character" w:styleId="z-FinaldelformularioCar" w:customStyle="1">
    <w:name w:val="z-Final del formulario Car"/>
    <w:basedOn w:val="Fuentedeprrafopredeter"/>
    <w:link w:val="z-Finaldelformulario"/>
    <w:uiPriority w:val="99"/>
    <w:semiHidden/>
    <w:rsid w:val="001253D3"/>
    <w:rPr>
      <w:rFonts w:ascii="Arial" w:hAnsi="Arial" w:eastAsia="Times New Roman"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1521">
      <w:bodyDiv w:val="1"/>
      <w:marLeft w:val="0"/>
      <w:marRight w:val="0"/>
      <w:marTop w:val="0"/>
      <w:marBottom w:val="0"/>
      <w:divBdr>
        <w:top w:val="none" w:sz="0" w:space="0" w:color="auto"/>
        <w:left w:val="none" w:sz="0" w:space="0" w:color="auto"/>
        <w:bottom w:val="none" w:sz="0" w:space="0" w:color="auto"/>
        <w:right w:val="none" w:sz="0" w:space="0" w:color="auto"/>
      </w:divBdr>
    </w:div>
    <w:div w:id="34307390">
      <w:bodyDiv w:val="1"/>
      <w:marLeft w:val="0"/>
      <w:marRight w:val="0"/>
      <w:marTop w:val="0"/>
      <w:marBottom w:val="0"/>
      <w:divBdr>
        <w:top w:val="none" w:sz="0" w:space="0" w:color="auto"/>
        <w:left w:val="none" w:sz="0" w:space="0" w:color="auto"/>
        <w:bottom w:val="none" w:sz="0" w:space="0" w:color="auto"/>
        <w:right w:val="none" w:sz="0" w:space="0" w:color="auto"/>
      </w:divBdr>
    </w:div>
    <w:div w:id="54547688">
      <w:bodyDiv w:val="1"/>
      <w:marLeft w:val="0"/>
      <w:marRight w:val="0"/>
      <w:marTop w:val="0"/>
      <w:marBottom w:val="0"/>
      <w:divBdr>
        <w:top w:val="none" w:sz="0" w:space="0" w:color="auto"/>
        <w:left w:val="none" w:sz="0" w:space="0" w:color="auto"/>
        <w:bottom w:val="none" w:sz="0" w:space="0" w:color="auto"/>
        <w:right w:val="none" w:sz="0" w:space="0" w:color="auto"/>
      </w:divBdr>
    </w:div>
    <w:div w:id="58553433">
      <w:bodyDiv w:val="1"/>
      <w:marLeft w:val="0"/>
      <w:marRight w:val="0"/>
      <w:marTop w:val="0"/>
      <w:marBottom w:val="0"/>
      <w:divBdr>
        <w:top w:val="none" w:sz="0" w:space="0" w:color="auto"/>
        <w:left w:val="none" w:sz="0" w:space="0" w:color="auto"/>
        <w:bottom w:val="none" w:sz="0" w:space="0" w:color="auto"/>
        <w:right w:val="none" w:sz="0" w:space="0" w:color="auto"/>
      </w:divBdr>
      <w:divsChild>
        <w:div w:id="1124882295">
          <w:marLeft w:val="0"/>
          <w:marRight w:val="0"/>
          <w:marTop w:val="0"/>
          <w:marBottom w:val="0"/>
          <w:divBdr>
            <w:top w:val="none" w:sz="0" w:space="0" w:color="auto"/>
            <w:left w:val="none" w:sz="0" w:space="0" w:color="auto"/>
            <w:bottom w:val="none" w:sz="0" w:space="0" w:color="auto"/>
            <w:right w:val="none" w:sz="0" w:space="0" w:color="auto"/>
          </w:divBdr>
          <w:divsChild>
            <w:div w:id="418529453">
              <w:marLeft w:val="0"/>
              <w:marRight w:val="0"/>
              <w:marTop w:val="0"/>
              <w:marBottom w:val="0"/>
              <w:divBdr>
                <w:top w:val="none" w:sz="0" w:space="0" w:color="auto"/>
                <w:left w:val="none" w:sz="0" w:space="0" w:color="auto"/>
                <w:bottom w:val="none" w:sz="0" w:space="0" w:color="auto"/>
                <w:right w:val="none" w:sz="0" w:space="0" w:color="auto"/>
              </w:divBdr>
            </w:div>
          </w:divsChild>
        </w:div>
        <w:div w:id="1378818304">
          <w:marLeft w:val="0"/>
          <w:marRight w:val="0"/>
          <w:marTop w:val="0"/>
          <w:marBottom w:val="0"/>
          <w:divBdr>
            <w:top w:val="none" w:sz="0" w:space="0" w:color="auto"/>
            <w:left w:val="none" w:sz="0" w:space="0" w:color="auto"/>
            <w:bottom w:val="none" w:sz="0" w:space="0" w:color="auto"/>
            <w:right w:val="none" w:sz="0" w:space="0" w:color="auto"/>
          </w:divBdr>
          <w:divsChild>
            <w:div w:id="1895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7135">
      <w:bodyDiv w:val="1"/>
      <w:marLeft w:val="0"/>
      <w:marRight w:val="0"/>
      <w:marTop w:val="0"/>
      <w:marBottom w:val="0"/>
      <w:divBdr>
        <w:top w:val="none" w:sz="0" w:space="0" w:color="auto"/>
        <w:left w:val="none" w:sz="0" w:space="0" w:color="auto"/>
        <w:bottom w:val="none" w:sz="0" w:space="0" w:color="auto"/>
        <w:right w:val="none" w:sz="0" w:space="0" w:color="auto"/>
      </w:divBdr>
    </w:div>
    <w:div w:id="142430186">
      <w:marLeft w:val="0"/>
      <w:marRight w:val="0"/>
      <w:marTop w:val="0"/>
      <w:marBottom w:val="0"/>
      <w:divBdr>
        <w:top w:val="none" w:sz="0" w:space="0" w:color="auto"/>
        <w:left w:val="none" w:sz="0" w:space="0" w:color="auto"/>
        <w:bottom w:val="none" w:sz="0" w:space="0" w:color="auto"/>
        <w:right w:val="none" w:sz="0" w:space="0" w:color="auto"/>
      </w:divBdr>
      <w:divsChild>
        <w:div w:id="1591885388">
          <w:marLeft w:val="0"/>
          <w:marRight w:val="0"/>
          <w:marTop w:val="0"/>
          <w:marBottom w:val="0"/>
          <w:divBdr>
            <w:top w:val="none" w:sz="0" w:space="0" w:color="auto"/>
            <w:left w:val="none" w:sz="0" w:space="0" w:color="auto"/>
            <w:bottom w:val="none" w:sz="0" w:space="0" w:color="auto"/>
            <w:right w:val="none" w:sz="0" w:space="0" w:color="auto"/>
          </w:divBdr>
        </w:div>
      </w:divsChild>
    </w:div>
    <w:div w:id="151989793">
      <w:marLeft w:val="0"/>
      <w:marRight w:val="0"/>
      <w:marTop w:val="0"/>
      <w:marBottom w:val="0"/>
      <w:divBdr>
        <w:top w:val="none" w:sz="0" w:space="0" w:color="auto"/>
        <w:left w:val="none" w:sz="0" w:space="0" w:color="auto"/>
        <w:bottom w:val="none" w:sz="0" w:space="0" w:color="auto"/>
        <w:right w:val="none" w:sz="0" w:space="0" w:color="auto"/>
      </w:divBdr>
      <w:divsChild>
        <w:div w:id="1637443571">
          <w:marLeft w:val="0"/>
          <w:marRight w:val="0"/>
          <w:marTop w:val="0"/>
          <w:marBottom w:val="0"/>
          <w:divBdr>
            <w:top w:val="none" w:sz="0" w:space="0" w:color="auto"/>
            <w:left w:val="none" w:sz="0" w:space="0" w:color="auto"/>
            <w:bottom w:val="none" w:sz="0" w:space="0" w:color="auto"/>
            <w:right w:val="none" w:sz="0" w:space="0" w:color="auto"/>
          </w:divBdr>
        </w:div>
      </w:divsChild>
    </w:div>
    <w:div w:id="177500678">
      <w:bodyDiv w:val="1"/>
      <w:marLeft w:val="0"/>
      <w:marRight w:val="0"/>
      <w:marTop w:val="0"/>
      <w:marBottom w:val="0"/>
      <w:divBdr>
        <w:top w:val="none" w:sz="0" w:space="0" w:color="auto"/>
        <w:left w:val="none" w:sz="0" w:space="0" w:color="auto"/>
        <w:bottom w:val="none" w:sz="0" w:space="0" w:color="auto"/>
        <w:right w:val="none" w:sz="0" w:space="0" w:color="auto"/>
      </w:divBdr>
    </w:div>
    <w:div w:id="178197657">
      <w:marLeft w:val="0"/>
      <w:marRight w:val="0"/>
      <w:marTop w:val="0"/>
      <w:marBottom w:val="0"/>
      <w:divBdr>
        <w:top w:val="none" w:sz="0" w:space="0" w:color="auto"/>
        <w:left w:val="none" w:sz="0" w:space="0" w:color="auto"/>
        <w:bottom w:val="none" w:sz="0" w:space="0" w:color="auto"/>
        <w:right w:val="none" w:sz="0" w:space="0" w:color="auto"/>
      </w:divBdr>
      <w:divsChild>
        <w:div w:id="1974168854">
          <w:marLeft w:val="0"/>
          <w:marRight w:val="0"/>
          <w:marTop w:val="0"/>
          <w:marBottom w:val="0"/>
          <w:divBdr>
            <w:top w:val="none" w:sz="0" w:space="0" w:color="auto"/>
            <w:left w:val="none" w:sz="0" w:space="0" w:color="auto"/>
            <w:bottom w:val="none" w:sz="0" w:space="0" w:color="auto"/>
            <w:right w:val="none" w:sz="0" w:space="0" w:color="auto"/>
          </w:divBdr>
        </w:div>
      </w:divsChild>
    </w:div>
    <w:div w:id="205798832">
      <w:bodyDiv w:val="1"/>
      <w:marLeft w:val="0"/>
      <w:marRight w:val="0"/>
      <w:marTop w:val="0"/>
      <w:marBottom w:val="0"/>
      <w:divBdr>
        <w:top w:val="none" w:sz="0" w:space="0" w:color="auto"/>
        <w:left w:val="none" w:sz="0" w:space="0" w:color="auto"/>
        <w:bottom w:val="none" w:sz="0" w:space="0" w:color="auto"/>
        <w:right w:val="none" w:sz="0" w:space="0" w:color="auto"/>
      </w:divBdr>
    </w:div>
    <w:div w:id="217862502">
      <w:bodyDiv w:val="1"/>
      <w:marLeft w:val="0"/>
      <w:marRight w:val="0"/>
      <w:marTop w:val="0"/>
      <w:marBottom w:val="0"/>
      <w:divBdr>
        <w:top w:val="none" w:sz="0" w:space="0" w:color="auto"/>
        <w:left w:val="none" w:sz="0" w:space="0" w:color="auto"/>
        <w:bottom w:val="none" w:sz="0" w:space="0" w:color="auto"/>
        <w:right w:val="none" w:sz="0" w:space="0" w:color="auto"/>
      </w:divBdr>
    </w:div>
    <w:div w:id="228419266">
      <w:bodyDiv w:val="1"/>
      <w:marLeft w:val="0"/>
      <w:marRight w:val="0"/>
      <w:marTop w:val="0"/>
      <w:marBottom w:val="0"/>
      <w:divBdr>
        <w:top w:val="none" w:sz="0" w:space="0" w:color="auto"/>
        <w:left w:val="none" w:sz="0" w:space="0" w:color="auto"/>
        <w:bottom w:val="none" w:sz="0" w:space="0" w:color="auto"/>
        <w:right w:val="none" w:sz="0" w:space="0" w:color="auto"/>
      </w:divBdr>
    </w:div>
    <w:div w:id="248463163">
      <w:marLeft w:val="0"/>
      <w:marRight w:val="0"/>
      <w:marTop w:val="0"/>
      <w:marBottom w:val="0"/>
      <w:divBdr>
        <w:top w:val="none" w:sz="0" w:space="0" w:color="auto"/>
        <w:left w:val="none" w:sz="0" w:space="0" w:color="auto"/>
        <w:bottom w:val="none" w:sz="0" w:space="0" w:color="auto"/>
        <w:right w:val="none" w:sz="0" w:space="0" w:color="auto"/>
      </w:divBdr>
      <w:divsChild>
        <w:div w:id="322319544">
          <w:marLeft w:val="0"/>
          <w:marRight w:val="0"/>
          <w:marTop w:val="0"/>
          <w:marBottom w:val="0"/>
          <w:divBdr>
            <w:top w:val="none" w:sz="0" w:space="0" w:color="auto"/>
            <w:left w:val="none" w:sz="0" w:space="0" w:color="auto"/>
            <w:bottom w:val="none" w:sz="0" w:space="0" w:color="auto"/>
            <w:right w:val="none" w:sz="0" w:space="0" w:color="auto"/>
          </w:divBdr>
        </w:div>
      </w:divsChild>
    </w:div>
    <w:div w:id="277493218">
      <w:marLeft w:val="0"/>
      <w:marRight w:val="0"/>
      <w:marTop w:val="0"/>
      <w:marBottom w:val="0"/>
      <w:divBdr>
        <w:top w:val="none" w:sz="0" w:space="0" w:color="auto"/>
        <w:left w:val="none" w:sz="0" w:space="0" w:color="auto"/>
        <w:bottom w:val="none" w:sz="0" w:space="0" w:color="auto"/>
        <w:right w:val="none" w:sz="0" w:space="0" w:color="auto"/>
      </w:divBdr>
      <w:divsChild>
        <w:div w:id="1159036544">
          <w:marLeft w:val="0"/>
          <w:marRight w:val="0"/>
          <w:marTop w:val="0"/>
          <w:marBottom w:val="0"/>
          <w:divBdr>
            <w:top w:val="none" w:sz="0" w:space="0" w:color="auto"/>
            <w:left w:val="none" w:sz="0" w:space="0" w:color="auto"/>
            <w:bottom w:val="none" w:sz="0" w:space="0" w:color="auto"/>
            <w:right w:val="none" w:sz="0" w:space="0" w:color="auto"/>
          </w:divBdr>
        </w:div>
      </w:divsChild>
    </w:div>
    <w:div w:id="279384943">
      <w:marLeft w:val="0"/>
      <w:marRight w:val="0"/>
      <w:marTop w:val="0"/>
      <w:marBottom w:val="0"/>
      <w:divBdr>
        <w:top w:val="none" w:sz="0" w:space="0" w:color="auto"/>
        <w:left w:val="none" w:sz="0" w:space="0" w:color="auto"/>
        <w:bottom w:val="none" w:sz="0" w:space="0" w:color="auto"/>
        <w:right w:val="none" w:sz="0" w:space="0" w:color="auto"/>
      </w:divBdr>
      <w:divsChild>
        <w:div w:id="574321342">
          <w:marLeft w:val="0"/>
          <w:marRight w:val="0"/>
          <w:marTop w:val="0"/>
          <w:marBottom w:val="0"/>
          <w:divBdr>
            <w:top w:val="none" w:sz="0" w:space="0" w:color="auto"/>
            <w:left w:val="none" w:sz="0" w:space="0" w:color="auto"/>
            <w:bottom w:val="none" w:sz="0" w:space="0" w:color="auto"/>
            <w:right w:val="none" w:sz="0" w:space="0" w:color="auto"/>
          </w:divBdr>
        </w:div>
      </w:divsChild>
    </w:div>
    <w:div w:id="294457349">
      <w:bodyDiv w:val="1"/>
      <w:marLeft w:val="0"/>
      <w:marRight w:val="0"/>
      <w:marTop w:val="0"/>
      <w:marBottom w:val="0"/>
      <w:divBdr>
        <w:top w:val="none" w:sz="0" w:space="0" w:color="auto"/>
        <w:left w:val="none" w:sz="0" w:space="0" w:color="auto"/>
        <w:bottom w:val="none" w:sz="0" w:space="0" w:color="auto"/>
        <w:right w:val="none" w:sz="0" w:space="0" w:color="auto"/>
      </w:divBdr>
    </w:div>
    <w:div w:id="373430631">
      <w:bodyDiv w:val="1"/>
      <w:marLeft w:val="0"/>
      <w:marRight w:val="0"/>
      <w:marTop w:val="0"/>
      <w:marBottom w:val="0"/>
      <w:divBdr>
        <w:top w:val="none" w:sz="0" w:space="0" w:color="auto"/>
        <w:left w:val="none" w:sz="0" w:space="0" w:color="auto"/>
        <w:bottom w:val="none" w:sz="0" w:space="0" w:color="auto"/>
        <w:right w:val="none" w:sz="0" w:space="0" w:color="auto"/>
      </w:divBdr>
    </w:div>
    <w:div w:id="379282558">
      <w:bodyDiv w:val="1"/>
      <w:marLeft w:val="0"/>
      <w:marRight w:val="0"/>
      <w:marTop w:val="0"/>
      <w:marBottom w:val="0"/>
      <w:divBdr>
        <w:top w:val="none" w:sz="0" w:space="0" w:color="auto"/>
        <w:left w:val="none" w:sz="0" w:space="0" w:color="auto"/>
        <w:bottom w:val="none" w:sz="0" w:space="0" w:color="auto"/>
        <w:right w:val="none" w:sz="0" w:space="0" w:color="auto"/>
      </w:divBdr>
    </w:div>
    <w:div w:id="404955537">
      <w:marLeft w:val="0"/>
      <w:marRight w:val="0"/>
      <w:marTop w:val="0"/>
      <w:marBottom w:val="0"/>
      <w:divBdr>
        <w:top w:val="none" w:sz="0" w:space="0" w:color="auto"/>
        <w:left w:val="none" w:sz="0" w:space="0" w:color="auto"/>
        <w:bottom w:val="none" w:sz="0" w:space="0" w:color="auto"/>
        <w:right w:val="none" w:sz="0" w:space="0" w:color="auto"/>
      </w:divBdr>
      <w:divsChild>
        <w:div w:id="1373849712">
          <w:marLeft w:val="0"/>
          <w:marRight w:val="0"/>
          <w:marTop w:val="0"/>
          <w:marBottom w:val="0"/>
          <w:divBdr>
            <w:top w:val="none" w:sz="0" w:space="0" w:color="auto"/>
            <w:left w:val="none" w:sz="0" w:space="0" w:color="auto"/>
            <w:bottom w:val="none" w:sz="0" w:space="0" w:color="auto"/>
            <w:right w:val="none" w:sz="0" w:space="0" w:color="auto"/>
          </w:divBdr>
        </w:div>
      </w:divsChild>
    </w:div>
    <w:div w:id="418254660">
      <w:marLeft w:val="0"/>
      <w:marRight w:val="0"/>
      <w:marTop w:val="0"/>
      <w:marBottom w:val="0"/>
      <w:divBdr>
        <w:top w:val="none" w:sz="0" w:space="0" w:color="auto"/>
        <w:left w:val="none" w:sz="0" w:space="0" w:color="auto"/>
        <w:bottom w:val="none" w:sz="0" w:space="0" w:color="auto"/>
        <w:right w:val="none" w:sz="0" w:space="0" w:color="auto"/>
      </w:divBdr>
      <w:divsChild>
        <w:div w:id="161049762">
          <w:marLeft w:val="0"/>
          <w:marRight w:val="0"/>
          <w:marTop w:val="0"/>
          <w:marBottom w:val="0"/>
          <w:divBdr>
            <w:top w:val="none" w:sz="0" w:space="0" w:color="auto"/>
            <w:left w:val="none" w:sz="0" w:space="0" w:color="auto"/>
            <w:bottom w:val="none" w:sz="0" w:space="0" w:color="auto"/>
            <w:right w:val="none" w:sz="0" w:space="0" w:color="auto"/>
          </w:divBdr>
        </w:div>
      </w:divsChild>
    </w:div>
    <w:div w:id="443038656">
      <w:marLeft w:val="0"/>
      <w:marRight w:val="0"/>
      <w:marTop w:val="0"/>
      <w:marBottom w:val="0"/>
      <w:divBdr>
        <w:top w:val="none" w:sz="0" w:space="0" w:color="auto"/>
        <w:left w:val="none" w:sz="0" w:space="0" w:color="auto"/>
        <w:bottom w:val="none" w:sz="0" w:space="0" w:color="auto"/>
        <w:right w:val="none" w:sz="0" w:space="0" w:color="auto"/>
      </w:divBdr>
      <w:divsChild>
        <w:div w:id="1674451083">
          <w:marLeft w:val="0"/>
          <w:marRight w:val="0"/>
          <w:marTop w:val="0"/>
          <w:marBottom w:val="0"/>
          <w:divBdr>
            <w:top w:val="none" w:sz="0" w:space="0" w:color="auto"/>
            <w:left w:val="none" w:sz="0" w:space="0" w:color="auto"/>
            <w:bottom w:val="none" w:sz="0" w:space="0" w:color="auto"/>
            <w:right w:val="none" w:sz="0" w:space="0" w:color="auto"/>
          </w:divBdr>
        </w:div>
      </w:divsChild>
    </w:div>
    <w:div w:id="466289430">
      <w:marLeft w:val="0"/>
      <w:marRight w:val="0"/>
      <w:marTop w:val="0"/>
      <w:marBottom w:val="0"/>
      <w:divBdr>
        <w:top w:val="none" w:sz="0" w:space="0" w:color="auto"/>
        <w:left w:val="none" w:sz="0" w:space="0" w:color="auto"/>
        <w:bottom w:val="none" w:sz="0" w:space="0" w:color="auto"/>
        <w:right w:val="none" w:sz="0" w:space="0" w:color="auto"/>
      </w:divBdr>
      <w:divsChild>
        <w:div w:id="1499690446">
          <w:marLeft w:val="0"/>
          <w:marRight w:val="0"/>
          <w:marTop w:val="0"/>
          <w:marBottom w:val="0"/>
          <w:divBdr>
            <w:top w:val="none" w:sz="0" w:space="0" w:color="auto"/>
            <w:left w:val="none" w:sz="0" w:space="0" w:color="auto"/>
            <w:bottom w:val="none" w:sz="0" w:space="0" w:color="auto"/>
            <w:right w:val="none" w:sz="0" w:space="0" w:color="auto"/>
          </w:divBdr>
        </w:div>
      </w:divsChild>
    </w:div>
    <w:div w:id="466365094">
      <w:bodyDiv w:val="1"/>
      <w:marLeft w:val="0"/>
      <w:marRight w:val="0"/>
      <w:marTop w:val="0"/>
      <w:marBottom w:val="0"/>
      <w:divBdr>
        <w:top w:val="none" w:sz="0" w:space="0" w:color="auto"/>
        <w:left w:val="none" w:sz="0" w:space="0" w:color="auto"/>
        <w:bottom w:val="none" w:sz="0" w:space="0" w:color="auto"/>
        <w:right w:val="none" w:sz="0" w:space="0" w:color="auto"/>
      </w:divBdr>
    </w:div>
    <w:div w:id="473957721">
      <w:bodyDiv w:val="1"/>
      <w:marLeft w:val="0"/>
      <w:marRight w:val="0"/>
      <w:marTop w:val="0"/>
      <w:marBottom w:val="0"/>
      <w:divBdr>
        <w:top w:val="none" w:sz="0" w:space="0" w:color="auto"/>
        <w:left w:val="none" w:sz="0" w:space="0" w:color="auto"/>
        <w:bottom w:val="none" w:sz="0" w:space="0" w:color="auto"/>
        <w:right w:val="none" w:sz="0" w:space="0" w:color="auto"/>
      </w:divBdr>
    </w:div>
    <w:div w:id="487676620">
      <w:bodyDiv w:val="1"/>
      <w:marLeft w:val="0"/>
      <w:marRight w:val="0"/>
      <w:marTop w:val="0"/>
      <w:marBottom w:val="0"/>
      <w:divBdr>
        <w:top w:val="none" w:sz="0" w:space="0" w:color="auto"/>
        <w:left w:val="none" w:sz="0" w:space="0" w:color="auto"/>
        <w:bottom w:val="none" w:sz="0" w:space="0" w:color="auto"/>
        <w:right w:val="none" w:sz="0" w:space="0" w:color="auto"/>
      </w:divBdr>
    </w:div>
    <w:div w:id="542136911">
      <w:bodyDiv w:val="1"/>
      <w:marLeft w:val="0"/>
      <w:marRight w:val="0"/>
      <w:marTop w:val="0"/>
      <w:marBottom w:val="0"/>
      <w:divBdr>
        <w:top w:val="none" w:sz="0" w:space="0" w:color="auto"/>
        <w:left w:val="none" w:sz="0" w:space="0" w:color="auto"/>
        <w:bottom w:val="none" w:sz="0" w:space="0" w:color="auto"/>
        <w:right w:val="none" w:sz="0" w:space="0" w:color="auto"/>
      </w:divBdr>
    </w:div>
    <w:div w:id="581765583">
      <w:bodyDiv w:val="1"/>
      <w:marLeft w:val="0"/>
      <w:marRight w:val="0"/>
      <w:marTop w:val="0"/>
      <w:marBottom w:val="0"/>
      <w:divBdr>
        <w:top w:val="none" w:sz="0" w:space="0" w:color="auto"/>
        <w:left w:val="none" w:sz="0" w:space="0" w:color="auto"/>
        <w:bottom w:val="none" w:sz="0" w:space="0" w:color="auto"/>
        <w:right w:val="none" w:sz="0" w:space="0" w:color="auto"/>
      </w:divBdr>
    </w:div>
    <w:div w:id="626592174">
      <w:marLeft w:val="0"/>
      <w:marRight w:val="0"/>
      <w:marTop w:val="0"/>
      <w:marBottom w:val="0"/>
      <w:divBdr>
        <w:top w:val="none" w:sz="0" w:space="0" w:color="auto"/>
        <w:left w:val="none" w:sz="0" w:space="0" w:color="auto"/>
        <w:bottom w:val="none" w:sz="0" w:space="0" w:color="auto"/>
        <w:right w:val="none" w:sz="0" w:space="0" w:color="auto"/>
      </w:divBdr>
      <w:divsChild>
        <w:div w:id="1018583504">
          <w:marLeft w:val="0"/>
          <w:marRight w:val="0"/>
          <w:marTop w:val="0"/>
          <w:marBottom w:val="0"/>
          <w:divBdr>
            <w:top w:val="none" w:sz="0" w:space="0" w:color="auto"/>
            <w:left w:val="none" w:sz="0" w:space="0" w:color="auto"/>
            <w:bottom w:val="none" w:sz="0" w:space="0" w:color="auto"/>
            <w:right w:val="none" w:sz="0" w:space="0" w:color="auto"/>
          </w:divBdr>
        </w:div>
      </w:divsChild>
    </w:div>
    <w:div w:id="626854355">
      <w:marLeft w:val="0"/>
      <w:marRight w:val="0"/>
      <w:marTop w:val="0"/>
      <w:marBottom w:val="0"/>
      <w:divBdr>
        <w:top w:val="none" w:sz="0" w:space="0" w:color="auto"/>
        <w:left w:val="none" w:sz="0" w:space="0" w:color="auto"/>
        <w:bottom w:val="none" w:sz="0" w:space="0" w:color="auto"/>
        <w:right w:val="none" w:sz="0" w:space="0" w:color="auto"/>
      </w:divBdr>
      <w:divsChild>
        <w:div w:id="930159419">
          <w:marLeft w:val="0"/>
          <w:marRight w:val="0"/>
          <w:marTop w:val="0"/>
          <w:marBottom w:val="0"/>
          <w:divBdr>
            <w:top w:val="none" w:sz="0" w:space="0" w:color="auto"/>
            <w:left w:val="none" w:sz="0" w:space="0" w:color="auto"/>
            <w:bottom w:val="none" w:sz="0" w:space="0" w:color="auto"/>
            <w:right w:val="none" w:sz="0" w:space="0" w:color="auto"/>
          </w:divBdr>
        </w:div>
      </w:divsChild>
    </w:div>
    <w:div w:id="635917014">
      <w:bodyDiv w:val="1"/>
      <w:marLeft w:val="0"/>
      <w:marRight w:val="0"/>
      <w:marTop w:val="0"/>
      <w:marBottom w:val="0"/>
      <w:divBdr>
        <w:top w:val="none" w:sz="0" w:space="0" w:color="auto"/>
        <w:left w:val="none" w:sz="0" w:space="0" w:color="auto"/>
        <w:bottom w:val="none" w:sz="0" w:space="0" w:color="auto"/>
        <w:right w:val="none" w:sz="0" w:space="0" w:color="auto"/>
      </w:divBdr>
    </w:div>
    <w:div w:id="680550538">
      <w:marLeft w:val="0"/>
      <w:marRight w:val="0"/>
      <w:marTop w:val="0"/>
      <w:marBottom w:val="0"/>
      <w:divBdr>
        <w:top w:val="none" w:sz="0" w:space="0" w:color="auto"/>
        <w:left w:val="none" w:sz="0" w:space="0" w:color="auto"/>
        <w:bottom w:val="none" w:sz="0" w:space="0" w:color="auto"/>
        <w:right w:val="none" w:sz="0" w:space="0" w:color="auto"/>
      </w:divBdr>
      <w:divsChild>
        <w:div w:id="497506194">
          <w:marLeft w:val="0"/>
          <w:marRight w:val="0"/>
          <w:marTop w:val="0"/>
          <w:marBottom w:val="0"/>
          <w:divBdr>
            <w:top w:val="none" w:sz="0" w:space="0" w:color="auto"/>
            <w:left w:val="none" w:sz="0" w:space="0" w:color="auto"/>
            <w:bottom w:val="none" w:sz="0" w:space="0" w:color="auto"/>
            <w:right w:val="none" w:sz="0" w:space="0" w:color="auto"/>
          </w:divBdr>
        </w:div>
      </w:divsChild>
    </w:div>
    <w:div w:id="722949602">
      <w:bodyDiv w:val="1"/>
      <w:marLeft w:val="0"/>
      <w:marRight w:val="0"/>
      <w:marTop w:val="0"/>
      <w:marBottom w:val="0"/>
      <w:divBdr>
        <w:top w:val="none" w:sz="0" w:space="0" w:color="auto"/>
        <w:left w:val="none" w:sz="0" w:space="0" w:color="auto"/>
        <w:bottom w:val="none" w:sz="0" w:space="0" w:color="auto"/>
        <w:right w:val="none" w:sz="0" w:space="0" w:color="auto"/>
      </w:divBdr>
    </w:div>
    <w:div w:id="740905099">
      <w:marLeft w:val="0"/>
      <w:marRight w:val="0"/>
      <w:marTop w:val="0"/>
      <w:marBottom w:val="0"/>
      <w:divBdr>
        <w:top w:val="none" w:sz="0" w:space="0" w:color="auto"/>
        <w:left w:val="none" w:sz="0" w:space="0" w:color="auto"/>
        <w:bottom w:val="none" w:sz="0" w:space="0" w:color="auto"/>
        <w:right w:val="none" w:sz="0" w:space="0" w:color="auto"/>
      </w:divBdr>
      <w:divsChild>
        <w:div w:id="700740480">
          <w:marLeft w:val="0"/>
          <w:marRight w:val="0"/>
          <w:marTop w:val="0"/>
          <w:marBottom w:val="0"/>
          <w:divBdr>
            <w:top w:val="none" w:sz="0" w:space="0" w:color="auto"/>
            <w:left w:val="none" w:sz="0" w:space="0" w:color="auto"/>
            <w:bottom w:val="none" w:sz="0" w:space="0" w:color="auto"/>
            <w:right w:val="none" w:sz="0" w:space="0" w:color="auto"/>
          </w:divBdr>
        </w:div>
      </w:divsChild>
    </w:div>
    <w:div w:id="747116756">
      <w:bodyDiv w:val="1"/>
      <w:marLeft w:val="0"/>
      <w:marRight w:val="0"/>
      <w:marTop w:val="0"/>
      <w:marBottom w:val="0"/>
      <w:divBdr>
        <w:top w:val="none" w:sz="0" w:space="0" w:color="auto"/>
        <w:left w:val="none" w:sz="0" w:space="0" w:color="auto"/>
        <w:bottom w:val="none" w:sz="0" w:space="0" w:color="auto"/>
        <w:right w:val="none" w:sz="0" w:space="0" w:color="auto"/>
      </w:divBdr>
    </w:div>
    <w:div w:id="769081989">
      <w:marLeft w:val="0"/>
      <w:marRight w:val="0"/>
      <w:marTop w:val="0"/>
      <w:marBottom w:val="0"/>
      <w:divBdr>
        <w:top w:val="none" w:sz="0" w:space="0" w:color="auto"/>
        <w:left w:val="none" w:sz="0" w:space="0" w:color="auto"/>
        <w:bottom w:val="none" w:sz="0" w:space="0" w:color="auto"/>
        <w:right w:val="none" w:sz="0" w:space="0" w:color="auto"/>
      </w:divBdr>
      <w:divsChild>
        <w:div w:id="1286737465">
          <w:marLeft w:val="0"/>
          <w:marRight w:val="0"/>
          <w:marTop w:val="0"/>
          <w:marBottom w:val="0"/>
          <w:divBdr>
            <w:top w:val="none" w:sz="0" w:space="0" w:color="auto"/>
            <w:left w:val="none" w:sz="0" w:space="0" w:color="auto"/>
            <w:bottom w:val="none" w:sz="0" w:space="0" w:color="auto"/>
            <w:right w:val="none" w:sz="0" w:space="0" w:color="auto"/>
          </w:divBdr>
        </w:div>
      </w:divsChild>
    </w:div>
    <w:div w:id="792134014">
      <w:bodyDiv w:val="1"/>
      <w:marLeft w:val="0"/>
      <w:marRight w:val="0"/>
      <w:marTop w:val="0"/>
      <w:marBottom w:val="0"/>
      <w:divBdr>
        <w:top w:val="none" w:sz="0" w:space="0" w:color="auto"/>
        <w:left w:val="none" w:sz="0" w:space="0" w:color="auto"/>
        <w:bottom w:val="none" w:sz="0" w:space="0" w:color="auto"/>
        <w:right w:val="none" w:sz="0" w:space="0" w:color="auto"/>
      </w:divBdr>
    </w:div>
    <w:div w:id="803544348">
      <w:bodyDiv w:val="1"/>
      <w:marLeft w:val="0"/>
      <w:marRight w:val="0"/>
      <w:marTop w:val="0"/>
      <w:marBottom w:val="0"/>
      <w:divBdr>
        <w:top w:val="none" w:sz="0" w:space="0" w:color="auto"/>
        <w:left w:val="none" w:sz="0" w:space="0" w:color="auto"/>
        <w:bottom w:val="none" w:sz="0" w:space="0" w:color="auto"/>
        <w:right w:val="none" w:sz="0" w:space="0" w:color="auto"/>
      </w:divBdr>
    </w:div>
    <w:div w:id="824249845">
      <w:bodyDiv w:val="1"/>
      <w:marLeft w:val="0"/>
      <w:marRight w:val="0"/>
      <w:marTop w:val="0"/>
      <w:marBottom w:val="0"/>
      <w:divBdr>
        <w:top w:val="none" w:sz="0" w:space="0" w:color="auto"/>
        <w:left w:val="none" w:sz="0" w:space="0" w:color="auto"/>
        <w:bottom w:val="none" w:sz="0" w:space="0" w:color="auto"/>
        <w:right w:val="none" w:sz="0" w:space="0" w:color="auto"/>
      </w:divBdr>
    </w:div>
    <w:div w:id="839856047">
      <w:bodyDiv w:val="1"/>
      <w:marLeft w:val="0"/>
      <w:marRight w:val="0"/>
      <w:marTop w:val="0"/>
      <w:marBottom w:val="0"/>
      <w:divBdr>
        <w:top w:val="none" w:sz="0" w:space="0" w:color="auto"/>
        <w:left w:val="none" w:sz="0" w:space="0" w:color="auto"/>
        <w:bottom w:val="none" w:sz="0" w:space="0" w:color="auto"/>
        <w:right w:val="none" w:sz="0" w:space="0" w:color="auto"/>
      </w:divBdr>
    </w:div>
    <w:div w:id="840780194">
      <w:bodyDiv w:val="1"/>
      <w:marLeft w:val="0"/>
      <w:marRight w:val="0"/>
      <w:marTop w:val="0"/>
      <w:marBottom w:val="0"/>
      <w:divBdr>
        <w:top w:val="none" w:sz="0" w:space="0" w:color="auto"/>
        <w:left w:val="none" w:sz="0" w:space="0" w:color="auto"/>
        <w:bottom w:val="none" w:sz="0" w:space="0" w:color="auto"/>
        <w:right w:val="none" w:sz="0" w:space="0" w:color="auto"/>
      </w:divBdr>
    </w:div>
    <w:div w:id="865487267">
      <w:marLeft w:val="0"/>
      <w:marRight w:val="0"/>
      <w:marTop w:val="0"/>
      <w:marBottom w:val="0"/>
      <w:divBdr>
        <w:top w:val="none" w:sz="0" w:space="0" w:color="auto"/>
        <w:left w:val="none" w:sz="0" w:space="0" w:color="auto"/>
        <w:bottom w:val="none" w:sz="0" w:space="0" w:color="auto"/>
        <w:right w:val="none" w:sz="0" w:space="0" w:color="auto"/>
      </w:divBdr>
      <w:divsChild>
        <w:div w:id="1483690284">
          <w:marLeft w:val="0"/>
          <w:marRight w:val="0"/>
          <w:marTop w:val="0"/>
          <w:marBottom w:val="0"/>
          <w:divBdr>
            <w:top w:val="none" w:sz="0" w:space="0" w:color="auto"/>
            <w:left w:val="none" w:sz="0" w:space="0" w:color="auto"/>
            <w:bottom w:val="none" w:sz="0" w:space="0" w:color="auto"/>
            <w:right w:val="none" w:sz="0" w:space="0" w:color="auto"/>
          </w:divBdr>
        </w:div>
      </w:divsChild>
    </w:div>
    <w:div w:id="927621928">
      <w:bodyDiv w:val="1"/>
      <w:marLeft w:val="0"/>
      <w:marRight w:val="0"/>
      <w:marTop w:val="0"/>
      <w:marBottom w:val="0"/>
      <w:divBdr>
        <w:top w:val="none" w:sz="0" w:space="0" w:color="auto"/>
        <w:left w:val="none" w:sz="0" w:space="0" w:color="auto"/>
        <w:bottom w:val="none" w:sz="0" w:space="0" w:color="auto"/>
        <w:right w:val="none" w:sz="0" w:space="0" w:color="auto"/>
      </w:divBdr>
    </w:div>
    <w:div w:id="942221524">
      <w:bodyDiv w:val="1"/>
      <w:marLeft w:val="0"/>
      <w:marRight w:val="0"/>
      <w:marTop w:val="0"/>
      <w:marBottom w:val="0"/>
      <w:divBdr>
        <w:top w:val="none" w:sz="0" w:space="0" w:color="auto"/>
        <w:left w:val="none" w:sz="0" w:space="0" w:color="auto"/>
        <w:bottom w:val="none" w:sz="0" w:space="0" w:color="auto"/>
        <w:right w:val="none" w:sz="0" w:space="0" w:color="auto"/>
      </w:divBdr>
    </w:div>
    <w:div w:id="948314846">
      <w:bodyDiv w:val="1"/>
      <w:marLeft w:val="0"/>
      <w:marRight w:val="0"/>
      <w:marTop w:val="0"/>
      <w:marBottom w:val="0"/>
      <w:divBdr>
        <w:top w:val="none" w:sz="0" w:space="0" w:color="auto"/>
        <w:left w:val="none" w:sz="0" w:space="0" w:color="auto"/>
        <w:bottom w:val="none" w:sz="0" w:space="0" w:color="auto"/>
        <w:right w:val="none" w:sz="0" w:space="0" w:color="auto"/>
      </w:divBdr>
    </w:div>
    <w:div w:id="954676000">
      <w:marLeft w:val="0"/>
      <w:marRight w:val="0"/>
      <w:marTop w:val="0"/>
      <w:marBottom w:val="0"/>
      <w:divBdr>
        <w:top w:val="none" w:sz="0" w:space="0" w:color="auto"/>
        <w:left w:val="none" w:sz="0" w:space="0" w:color="auto"/>
        <w:bottom w:val="none" w:sz="0" w:space="0" w:color="auto"/>
        <w:right w:val="none" w:sz="0" w:space="0" w:color="auto"/>
      </w:divBdr>
      <w:divsChild>
        <w:div w:id="2071423585">
          <w:marLeft w:val="0"/>
          <w:marRight w:val="0"/>
          <w:marTop w:val="0"/>
          <w:marBottom w:val="0"/>
          <w:divBdr>
            <w:top w:val="none" w:sz="0" w:space="0" w:color="auto"/>
            <w:left w:val="none" w:sz="0" w:space="0" w:color="auto"/>
            <w:bottom w:val="none" w:sz="0" w:space="0" w:color="auto"/>
            <w:right w:val="none" w:sz="0" w:space="0" w:color="auto"/>
          </w:divBdr>
        </w:div>
      </w:divsChild>
    </w:div>
    <w:div w:id="973026985">
      <w:bodyDiv w:val="1"/>
      <w:marLeft w:val="0"/>
      <w:marRight w:val="0"/>
      <w:marTop w:val="0"/>
      <w:marBottom w:val="0"/>
      <w:divBdr>
        <w:top w:val="none" w:sz="0" w:space="0" w:color="auto"/>
        <w:left w:val="none" w:sz="0" w:space="0" w:color="auto"/>
        <w:bottom w:val="none" w:sz="0" w:space="0" w:color="auto"/>
        <w:right w:val="none" w:sz="0" w:space="0" w:color="auto"/>
      </w:divBdr>
    </w:div>
    <w:div w:id="985471464">
      <w:bodyDiv w:val="1"/>
      <w:marLeft w:val="0"/>
      <w:marRight w:val="0"/>
      <w:marTop w:val="0"/>
      <w:marBottom w:val="0"/>
      <w:divBdr>
        <w:top w:val="none" w:sz="0" w:space="0" w:color="auto"/>
        <w:left w:val="none" w:sz="0" w:space="0" w:color="auto"/>
        <w:bottom w:val="none" w:sz="0" w:space="0" w:color="auto"/>
        <w:right w:val="none" w:sz="0" w:space="0" w:color="auto"/>
      </w:divBdr>
    </w:div>
    <w:div w:id="991837611">
      <w:bodyDiv w:val="1"/>
      <w:marLeft w:val="0"/>
      <w:marRight w:val="0"/>
      <w:marTop w:val="0"/>
      <w:marBottom w:val="0"/>
      <w:divBdr>
        <w:top w:val="none" w:sz="0" w:space="0" w:color="auto"/>
        <w:left w:val="none" w:sz="0" w:space="0" w:color="auto"/>
        <w:bottom w:val="none" w:sz="0" w:space="0" w:color="auto"/>
        <w:right w:val="none" w:sz="0" w:space="0" w:color="auto"/>
      </w:divBdr>
    </w:div>
    <w:div w:id="996609032">
      <w:marLeft w:val="0"/>
      <w:marRight w:val="0"/>
      <w:marTop w:val="0"/>
      <w:marBottom w:val="0"/>
      <w:divBdr>
        <w:top w:val="none" w:sz="0" w:space="0" w:color="auto"/>
        <w:left w:val="none" w:sz="0" w:space="0" w:color="auto"/>
        <w:bottom w:val="none" w:sz="0" w:space="0" w:color="auto"/>
        <w:right w:val="none" w:sz="0" w:space="0" w:color="auto"/>
      </w:divBdr>
      <w:divsChild>
        <w:div w:id="527110694">
          <w:marLeft w:val="0"/>
          <w:marRight w:val="0"/>
          <w:marTop w:val="0"/>
          <w:marBottom w:val="0"/>
          <w:divBdr>
            <w:top w:val="none" w:sz="0" w:space="0" w:color="auto"/>
            <w:left w:val="none" w:sz="0" w:space="0" w:color="auto"/>
            <w:bottom w:val="none" w:sz="0" w:space="0" w:color="auto"/>
            <w:right w:val="none" w:sz="0" w:space="0" w:color="auto"/>
          </w:divBdr>
        </w:div>
      </w:divsChild>
    </w:div>
    <w:div w:id="1016614118">
      <w:bodyDiv w:val="1"/>
      <w:marLeft w:val="0"/>
      <w:marRight w:val="0"/>
      <w:marTop w:val="0"/>
      <w:marBottom w:val="0"/>
      <w:divBdr>
        <w:top w:val="none" w:sz="0" w:space="0" w:color="auto"/>
        <w:left w:val="none" w:sz="0" w:space="0" w:color="auto"/>
        <w:bottom w:val="none" w:sz="0" w:space="0" w:color="auto"/>
        <w:right w:val="none" w:sz="0" w:space="0" w:color="auto"/>
      </w:divBdr>
    </w:div>
    <w:div w:id="1039862291">
      <w:marLeft w:val="0"/>
      <w:marRight w:val="0"/>
      <w:marTop w:val="0"/>
      <w:marBottom w:val="0"/>
      <w:divBdr>
        <w:top w:val="none" w:sz="0" w:space="0" w:color="auto"/>
        <w:left w:val="none" w:sz="0" w:space="0" w:color="auto"/>
        <w:bottom w:val="none" w:sz="0" w:space="0" w:color="auto"/>
        <w:right w:val="none" w:sz="0" w:space="0" w:color="auto"/>
      </w:divBdr>
      <w:divsChild>
        <w:div w:id="1512718342">
          <w:marLeft w:val="0"/>
          <w:marRight w:val="0"/>
          <w:marTop w:val="0"/>
          <w:marBottom w:val="0"/>
          <w:divBdr>
            <w:top w:val="none" w:sz="0" w:space="0" w:color="auto"/>
            <w:left w:val="none" w:sz="0" w:space="0" w:color="auto"/>
            <w:bottom w:val="none" w:sz="0" w:space="0" w:color="auto"/>
            <w:right w:val="none" w:sz="0" w:space="0" w:color="auto"/>
          </w:divBdr>
        </w:div>
      </w:divsChild>
    </w:div>
    <w:div w:id="1045913711">
      <w:marLeft w:val="0"/>
      <w:marRight w:val="0"/>
      <w:marTop w:val="0"/>
      <w:marBottom w:val="0"/>
      <w:divBdr>
        <w:top w:val="none" w:sz="0" w:space="0" w:color="auto"/>
        <w:left w:val="none" w:sz="0" w:space="0" w:color="auto"/>
        <w:bottom w:val="none" w:sz="0" w:space="0" w:color="auto"/>
        <w:right w:val="none" w:sz="0" w:space="0" w:color="auto"/>
      </w:divBdr>
      <w:divsChild>
        <w:div w:id="1672298142">
          <w:marLeft w:val="0"/>
          <w:marRight w:val="0"/>
          <w:marTop w:val="0"/>
          <w:marBottom w:val="0"/>
          <w:divBdr>
            <w:top w:val="none" w:sz="0" w:space="0" w:color="auto"/>
            <w:left w:val="none" w:sz="0" w:space="0" w:color="auto"/>
            <w:bottom w:val="none" w:sz="0" w:space="0" w:color="auto"/>
            <w:right w:val="none" w:sz="0" w:space="0" w:color="auto"/>
          </w:divBdr>
        </w:div>
      </w:divsChild>
    </w:div>
    <w:div w:id="1124932723">
      <w:marLeft w:val="0"/>
      <w:marRight w:val="0"/>
      <w:marTop w:val="0"/>
      <w:marBottom w:val="0"/>
      <w:divBdr>
        <w:top w:val="none" w:sz="0" w:space="0" w:color="auto"/>
        <w:left w:val="none" w:sz="0" w:space="0" w:color="auto"/>
        <w:bottom w:val="none" w:sz="0" w:space="0" w:color="auto"/>
        <w:right w:val="none" w:sz="0" w:space="0" w:color="auto"/>
      </w:divBdr>
      <w:divsChild>
        <w:div w:id="133497961">
          <w:marLeft w:val="0"/>
          <w:marRight w:val="0"/>
          <w:marTop w:val="0"/>
          <w:marBottom w:val="0"/>
          <w:divBdr>
            <w:top w:val="none" w:sz="0" w:space="0" w:color="auto"/>
            <w:left w:val="none" w:sz="0" w:space="0" w:color="auto"/>
            <w:bottom w:val="none" w:sz="0" w:space="0" w:color="auto"/>
            <w:right w:val="none" w:sz="0" w:space="0" w:color="auto"/>
          </w:divBdr>
        </w:div>
      </w:divsChild>
    </w:div>
    <w:div w:id="1171026549">
      <w:bodyDiv w:val="1"/>
      <w:marLeft w:val="0"/>
      <w:marRight w:val="0"/>
      <w:marTop w:val="0"/>
      <w:marBottom w:val="0"/>
      <w:divBdr>
        <w:top w:val="none" w:sz="0" w:space="0" w:color="auto"/>
        <w:left w:val="none" w:sz="0" w:space="0" w:color="auto"/>
        <w:bottom w:val="none" w:sz="0" w:space="0" w:color="auto"/>
        <w:right w:val="none" w:sz="0" w:space="0" w:color="auto"/>
      </w:divBdr>
    </w:div>
    <w:div w:id="1191526006">
      <w:marLeft w:val="0"/>
      <w:marRight w:val="0"/>
      <w:marTop w:val="0"/>
      <w:marBottom w:val="0"/>
      <w:divBdr>
        <w:top w:val="none" w:sz="0" w:space="0" w:color="auto"/>
        <w:left w:val="none" w:sz="0" w:space="0" w:color="auto"/>
        <w:bottom w:val="none" w:sz="0" w:space="0" w:color="auto"/>
        <w:right w:val="none" w:sz="0" w:space="0" w:color="auto"/>
      </w:divBdr>
      <w:divsChild>
        <w:div w:id="187717546">
          <w:marLeft w:val="0"/>
          <w:marRight w:val="0"/>
          <w:marTop w:val="0"/>
          <w:marBottom w:val="0"/>
          <w:divBdr>
            <w:top w:val="none" w:sz="0" w:space="0" w:color="auto"/>
            <w:left w:val="none" w:sz="0" w:space="0" w:color="auto"/>
            <w:bottom w:val="none" w:sz="0" w:space="0" w:color="auto"/>
            <w:right w:val="none" w:sz="0" w:space="0" w:color="auto"/>
          </w:divBdr>
        </w:div>
      </w:divsChild>
    </w:div>
    <w:div w:id="1196502824">
      <w:bodyDiv w:val="1"/>
      <w:marLeft w:val="0"/>
      <w:marRight w:val="0"/>
      <w:marTop w:val="0"/>
      <w:marBottom w:val="0"/>
      <w:divBdr>
        <w:top w:val="none" w:sz="0" w:space="0" w:color="auto"/>
        <w:left w:val="none" w:sz="0" w:space="0" w:color="auto"/>
        <w:bottom w:val="none" w:sz="0" w:space="0" w:color="auto"/>
        <w:right w:val="none" w:sz="0" w:space="0" w:color="auto"/>
      </w:divBdr>
    </w:div>
    <w:div w:id="1224174594">
      <w:bodyDiv w:val="1"/>
      <w:marLeft w:val="0"/>
      <w:marRight w:val="0"/>
      <w:marTop w:val="0"/>
      <w:marBottom w:val="0"/>
      <w:divBdr>
        <w:top w:val="none" w:sz="0" w:space="0" w:color="auto"/>
        <w:left w:val="none" w:sz="0" w:space="0" w:color="auto"/>
        <w:bottom w:val="none" w:sz="0" w:space="0" w:color="auto"/>
        <w:right w:val="none" w:sz="0" w:space="0" w:color="auto"/>
      </w:divBdr>
    </w:div>
    <w:div w:id="1231773587">
      <w:marLeft w:val="0"/>
      <w:marRight w:val="0"/>
      <w:marTop w:val="0"/>
      <w:marBottom w:val="0"/>
      <w:divBdr>
        <w:top w:val="none" w:sz="0" w:space="0" w:color="auto"/>
        <w:left w:val="none" w:sz="0" w:space="0" w:color="auto"/>
        <w:bottom w:val="none" w:sz="0" w:space="0" w:color="auto"/>
        <w:right w:val="none" w:sz="0" w:space="0" w:color="auto"/>
      </w:divBdr>
      <w:divsChild>
        <w:div w:id="883180057">
          <w:marLeft w:val="0"/>
          <w:marRight w:val="0"/>
          <w:marTop w:val="0"/>
          <w:marBottom w:val="0"/>
          <w:divBdr>
            <w:top w:val="none" w:sz="0" w:space="0" w:color="auto"/>
            <w:left w:val="none" w:sz="0" w:space="0" w:color="auto"/>
            <w:bottom w:val="none" w:sz="0" w:space="0" w:color="auto"/>
            <w:right w:val="none" w:sz="0" w:space="0" w:color="auto"/>
          </w:divBdr>
        </w:div>
      </w:divsChild>
    </w:div>
    <w:div w:id="1242332567">
      <w:bodyDiv w:val="1"/>
      <w:marLeft w:val="0"/>
      <w:marRight w:val="0"/>
      <w:marTop w:val="0"/>
      <w:marBottom w:val="0"/>
      <w:divBdr>
        <w:top w:val="none" w:sz="0" w:space="0" w:color="auto"/>
        <w:left w:val="none" w:sz="0" w:space="0" w:color="auto"/>
        <w:bottom w:val="none" w:sz="0" w:space="0" w:color="auto"/>
        <w:right w:val="none" w:sz="0" w:space="0" w:color="auto"/>
      </w:divBdr>
    </w:div>
    <w:div w:id="1261178912">
      <w:marLeft w:val="0"/>
      <w:marRight w:val="0"/>
      <w:marTop w:val="0"/>
      <w:marBottom w:val="0"/>
      <w:divBdr>
        <w:top w:val="none" w:sz="0" w:space="0" w:color="auto"/>
        <w:left w:val="none" w:sz="0" w:space="0" w:color="auto"/>
        <w:bottom w:val="none" w:sz="0" w:space="0" w:color="auto"/>
        <w:right w:val="none" w:sz="0" w:space="0" w:color="auto"/>
      </w:divBdr>
      <w:divsChild>
        <w:div w:id="106702542">
          <w:marLeft w:val="0"/>
          <w:marRight w:val="0"/>
          <w:marTop w:val="0"/>
          <w:marBottom w:val="0"/>
          <w:divBdr>
            <w:top w:val="none" w:sz="0" w:space="0" w:color="auto"/>
            <w:left w:val="none" w:sz="0" w:space="0" w:color="auto"/>
            <w:bottom w:val="none" w:sz="0" w:space="0" w:color="auto"/>
            <w:right w:val="none" w:sz="0" w:space="0" w:color="auto"/>
          </w:divBdr>
        </w:div>
      </w:divsChild>
    </w:div>
    <w:div w:id="1265264859">
      <w:bodyDiv w:val="1"/>
      <w:marLeft w:val="0"/>
      <w:marRight w:val="0"/>
      <w:marTop w:val="0"/>
      <w:marBottom w:val="0"/>
      <w:divBdr>
        <w:top w:val="none" w:sz="0" w:space="0" w:color="auto"/>
        <w:left w:val="none" w:sz="0" w:space="0" w:color="auto"/>
        <w:bottom w:val="none" w:sz="0" w:space="0" w:color="auto"/>
        <w:right w:val="none" w:sz="0" w:space="0" w:color="auto"/>
      </w:divBdr>
    </w:div>
    <w:div w:id="1295403083">
      <w:bodyDiv w:val="1"/>
      <w:marLeft w:val="0"/>
      <w:marRight w:val="0"/>
      <w:marTop w:val="0"/>
      <w:marBottom w:val="0"/>
      <w:divBdr>
        <w:top w:val="none" w:sz="0" w:space="0" w:color="auto"/>
        <w:left w:val="none" w:sz="0" w:space="0" w:color="auto"/>
        <w:bottom w:val="none" w:sz="0" w:space="0" w:color="auto"/>
        <w:right w:val="none" w:sz="0" w:space="0" w:color="auto"/>
      </w:divBdr>
    </w:div>
    <w:div w:id="1304891440">
      <w:bodyDiv w:val="1"/>
      <w:marLeft w:val="0"/>
      <w:marRight w:val="0"/>
      <w:marTop w:val="0"/>
      <w:marBottom w:val="0"/>
      <w:divBdr>
        <w:top w:val="none" w:sz="0" w:space="0" w:color="auto"/>
        <w:left w:val="none" w:sz="0" w:space="0" w:color="auto"/>
        <w:bottom w:val="none" w:sz="0" w:space="0" w:color="auto"/>
        <w:right w:val="none" w:sz="0" w:space="0" w:color="auto"/>
      </w:divBdr>
    </w:div>
    <w:div w:id="1323434987">
      <w:bodyDiv w:val="1"/>
      <w:marLeft w:val="0"/>
      <w:marRight w:val="0"/>
      <w:marTop w:val="0"/>
      <w:marBottom w:val="0"/>
      <w:divBdr>
        <w:top w:val="none" w:sz="0" w:space="0" w:color="auto"/>
        <w:left w:val="none" w:sz="0" w:space="0" w:color="auto"/>
        <w:bottom w:val="none" w:sz="0" w:space="0" w:color="auto"/>
        <w:right w:val="none" w:sz="0" w:space="0" w:color="auto"/>
      </w:divBdr>
    </w:div>
    <w:div w:id="1362166016">
      <w:marLeft w:val="0"/>
      <w:marRight w:val="0"/>
      <w:marTop w:val="0"/>
      <w:marBottom w:val="0"/>
      <w:divBdr>
        <w:top w:val="none" w:sz="0" w:space="0" w:color="auto"/>
        <w:left w:val="none" w:sz="0" w:space="0" w:color="auto"/>
        <w:bottom w:val="none" w:sz="0" w:space="0" w:color="auto"/>
        <w:right w:val="none" w:sz="0" w:space="0" w:color="auto"/>
      </w:divBdr>
      <w:divsChild>
        <w:div w:id="47191657">
          <w:marLeft w:val="0"/>
          <w:marRight w:val="0"/>
          <w:marTop w:val="0"/>
          <w:marBottom w:val="0"/>
          <w:divBdr>
            <w:top w:val="none" w:sz="0" w:space="0" w:color="auto"/>
            <w:left w:val="none" w:sz="0" w:space="0" w:color="auto"/>
            <w:bottom w:val="none" w:sz="0" w:space="0" w:color="auto"/>
            <w:right w:val="none" w:sz="0" w:space="0" w:color="auto"/>
          </w:divBdr>
        </w:div>
      </w:divsChild>
    </w:div>
    <w:div w:id="1422917742">
      <w:bodyDiv w:val="1"/>
      <w:marLeft w:val="0"/>
      <w:marRight w:val="0"/>
      <w:marTop w:val="0"/>
      <w:marBottom w:val="0"/>
      <w:divBdr>
        <w:top w:val="none" w:sz="0" w:space="0" w:color="auto"/>
        <w:left w:val="none" w:sz="0" w:space="0" w:color="auto"/>
        <w:bottom w:val="none" w:sz="0" w:space="0" w:color="auto"/>
        <w:right w:val="none" w:sz="0" w:space="0" w:color="auto"/>
      </w:divBdr>
    </w:div>
    <w:div w:id="1444810086">
      <w:marLeft w:val="0"/>
      <w:marRight w:val="0"/>
      <w:marTop w:val="0"/>
      <w:marBottom w:val="0"/>
      <w:divBdr>
        <w:top w:val="none" w:sz="0" w:space="0" w:color="auto"/>
        <w:left w:val="none" w:sz="0" w:space="0" w:color="auto"/>
        <w:bottom w:val="none" w:sz="0" w:space="0" w:color="auto"/>
        <w:right w:val="none" w:sz="0" w:space="0" w:color="auto"/>
      </w:divBdr>
      <w:divsChild>
        <w:div w:id="1760903231">
          <w:marLeft w:val="0"/>
          <w:marRight w:val="0"/>
          <w:marTop w:val="0"/>
          <w:marBottom w:val="0"/>
          <w:divBdr>
            <w:top w:val="none" w:sz="0" w:space="0" w:color="auto"/>
            <w:left w:val="none" w:sz="0" w:space="0" w:color="auto"/>
            <w:bottom w:val="none" w:sz="0" w:space="0" w:color="auto"/>
            <w:right w:val="none" w:sz="0" w:space="0" w:color="auto"/>
          </w:divBdr>
        </w:div>
      </w:divsChild>
    </w:div>
    <w:div w:id="1448037716">
      <w:bodyDiv w:val="1"/>
      <w:marLeft w:val="0"/>
      <w:marRight w:val="0"/>
      <w:marTop w:val="0"/>
      <w:marBottom w:val="0"/>
      <w:divBdr>
        <w:top w:val="none" w:sz="0" w:space="0" w:color="auto"/>
        <w:left w:val="none" w:sz="0" w:space="0" w:color="auto"/>
        <w:bottom w:val="none" w:sz="0" w:space="0" w:color="auto"/>
        <w:right w:val="none" w:sz="0" w:space="0" w:color="auto"/>
      </w:divBdr>
    </w:div>
    <w:div w:id="1453478496">
      <w:bodyDiv w:val="1"/>
      <w:marLeft w:val="0"/>
      <w:marRight w:val="0"/>
      <w:marTop w:val="0"/>
      <w:marBottom w:val="0"/>
      <w:divBdr>
        <w:top w:val="none" w:sz="0" w:space="0" w:color="auto"/>
        <w:left w:val="none" w:sz="0" w:space="0" w:color="auto"/>
        <w:bottom w:val="none" w:sz="0" w:space="0" w:color="auto"/>
        <w:right w:val="none" w:sz="0" w:space="0" w:color="auto"/>
      </w:divBdr>
    </w:div>
    <w:div w:id="1454131234">
      <w:marLeft w:val="0"/>
      <w:marRight w:val="0"/>
      <w:marTop w:val="0"/>
      <w:marBottom w:val="0"/>
      <w:divBdr>
        <w:top w:val="none" w:sz="0" w:space="0" w:color="auto"/>
        <w:left w:val="none" w:sz="0" w:space="0" w:color="auto"/>
        <w:bottom w:val="none" w:sz="0" w:space="0" w:color="auto"/>
        <w:right w:val="none" w:sz="0" w:space="0" w:color="auto"/>
      </w:divBdr>
      <w:divsChild>
        <w:div w:id="969357231">
          <w:marLeft w:val="0"/>
          <w:marRight w:val="0"/>
          <w:marTop w:val="0"/>
          <w:marBottom w:val="0"/>
          <w:divBdr>
            <w:top w:val="none" w:sz="0" w:space="0" w:color="auto"/>
            <w:left w:val="none" w:sz="0" w:space="0" w:color="auto"/>
            <w:bottom w:val="none" w:sz="0" w:space="0" w:color="auto"/>
            <w:right w:val="none" w:sz="0" w:space="0" w:color="auto"/>
          </w:divBdr>
        </w:div>
      </w:divsChild>
    </w:div>
    <w:div w:id="1461533253">
      <w:marLeft w:val="0"/>
      <w:marRight w:val="0"/>
      <w:marTop w:val="0"/>
      <w:marBottom w:val="0"/>
      <w:divBdr>
        <w:top w:val="none" w:sz="0" w:space="0" w:color="auto"/>
        <w:left w:val="none" w:sz="0" w:space="0" w:color="auto"/>
        <w:bottom w:val="none" w:sz="0" w:space="0" w:color="auto"/>
        <w:right w:val="none" w:sz="0" w:space="0" w:color="auto"/>
      </w:divBdr>
      <w:divsChild>
        <w:div w:id="1144080725">
          <w:marLeft w:val="0"/>
          <w:marRight w:val="0"/>
          <w:marTop w:val="0"/>
          <w:marBottom w:val="0"/>
          <w:divBdr>
            <w:top w:val="none" w:sz="0" w:space="0" w:color="auto"/>
            <w:left w:val="none" w:sz="0" w:space="0" w:color="auto"/>
            <w:bottom w:val="none" w:sz="0" w:space="0" w:color="auto"/>
            <w:right w:val="none" w:sz="0" w:space="0" w:color="auto"/>
          </w:divBdr>
        </w:div>
      </w:divsChild>
    </w:div>
    <w:div w:id="1472484835">
      <w:bodyDiv w:val="1"/>
      <w:marLeft w:val="0"/>
      <w:marRight w:val="0"/>
      <w:marTop w:val="0"/>
      <w:marBottom w:val="0"/>
      <w:divBdr>
        <w:top w:val="none" w:sz="0" w:space="0" w:color="auto"/>
        <w:left w:val="none" w:sz="0" w:space="0" w:color="auto"/>
        <w:bottom w:val="none" w:sz="0" w:space="0" w:color="auto"/>
        <w:right w:val="none" w:sz="0" w:space="0" w:color="auto"/>
      </w:divBdr>
      <w:divsChild>
        <w:div w:id="78985165">
          <w:marLeft w:val="0"/>
          <w:marRight w:val="0"/>
          <w:marTop w:val="0"/>
          <w:marBottom w:val="0"/>
          <w:divBdr>
            <w:top w:val="none" w:sz="0" w:space="0" w:color="auto"/>
            <w:left w:val="none" w:sz="0" w:space="0" w:color="auto"/>
            <w:bottom w:val="none" w:sz="0" w:space="0" w:color="auto"/>
            <w:right w:val="none" w:sz="0" w:space="0" w:color="auto"/>
          </w:divBdr>
          <w:divsChild>
            <w:div w:id="928469628">
              <w:marLeft w:val="0"/>
              <w:marRight w:val="0"/>
              <w:marTop w:val="0"/>
              <w:marBottom w:val="0"/>
              <w:divBdr>
                <w:top w:val="none" w:sz="0" w:space="0" w:color="auto"/>
                <w:left w:val="none" w:sz="0" w:space="0" w:color="auto"/>
                <w:bottom w:val="none" w:sz="0" w:space="0" w:color="auto"/>
                <w:right w:val="none" w:sz="0" w:space="0" w:color="auto"/>
              </w:divBdr>
            </w:div>
          </w:divsChild>
        </w:div>
        <w:div w:id="76022291">
          <w:marLeft w:val="0"/>
          <w:marRight w:val="0"/>
          <w:marTop w:val="0"/>
          <w:marBottom w:val="0"/>
          <w:divBdr>
            <w:top w:val="none" w:sz="0" w:space="0" w:color="auto"/>
            <w:left w:val="none" w:sz="0" w:space="0" w:color="auto"/>
            <w:bottom w:val="none" w:sz="0" w:space="0" w:color="auto"/>
            <w:right w:val="none" w:sz="0" w:space="0" w:color="auto"/>
          </w:divBdr>
          <w:divsChild>
            <w:div w:id="1093281131">
              <w:marLeft w:val="0"/>
              <w:marRight w:val="0"/>
              <w:marTop w:val="0"/>
              <w:marBottom w:val="0"/>
              <w:divBdr>
                <w:top w:val="none" w:sz="0" w:space="0" w:color="auto"/>
                <w:left w:val="none" w:sz="0" w:space="0" w:color="auto"/>
                <w:bottom w:val="none" w:sz="0" w:space="0" w:color="auto"/>
                <w:right w:val="none" w:sz="0" w:space="0" w:color="auto"/>
              </w:divBdr>
              <w:divsChild>
                <w:div w:id="1256865711">
                  <w:marLeft w:val="0"/>
                  <w:marRight w:val="0"/>
                  <w:marTop w:val="0"/>
                  <w:marBottom w:val="0"/>
                  <w:divBdr>
                    <w:top w:val="none" w:sz="0" w:space="0" w:color="auto"/>
                    <w:left w:val="none" w:sz="0" w:space="0" w:color="auto"/>
                    <w:bottom w:val="none" w:sz="0" w:space="0" w:color="auto"/>
                    <w:right w:val="none" w:sz="0" w:space="0" w:color="auto"/>
                  </w:divBdr>
                  <w:divsChild>
                    <w:div w:id="536351207">
                      <w:marLeft w:val="0"/>
                      <w:marRight w:val="0"/>
                      <w:marTop w:val="0"/>
                      <w:marBottom w:val="0"/>
                      <w:divBdr>
                        <w:top w:val="none" w:sz="0" w:space="0" w:color="auto"/>
                        <w:left w:val="none" w:sz="0" w:space="0" w:color="auto"/>
                        <w:bottom w:val="none" w:sz="0" w:space="0" w:color="auto"/>
                        <w:right w:val="none" w:sz="0" w:space="0" w:color="auto"/>
                      </w:divBdr>
                      <w:divsChild>
                        <w:div w:id="11756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7922">
          <w:marLeft w:val="0"/>
          <w:marRight w:val="0"/>
          <w:marTop w:val="0"/>
          <w:marBottom w:val="0"/>
          <w:divBdr>
            <w:top w:val="none" w:sz="0" w:space="0" w:color="auto"/>
            <w:left w:val="none" w:sz="0" w:space="0" w:color="auto"/>
            <w:bottom w:val="none" w:sz="0" w:space="0" w:color="auto"/>
            <w:right w:val="none" w:sz="0" w:space="0" w:color="auto"/>
          </w:divBdr>
          <w:divsChild>
            <w:div w:id="1132287006">
              <w:marLeft w:val="0"/>
              <w:marRight w:val="0"/>
              <w:marTop w:val="0"/>
              <w:marBottom w:val="0"/>
              <w:divBdr>
                <w:top w:val="none" w:sz="0" w:space="0" w:color="auto"/>
                <w:left w:val="none" w:sz="0" w:space="0" w:color="auto"/>
                <w:bottom w:val="none" w:sz="0" w:space="0" w:color="auto"/>
                <w:right w:val="none" w:sz="0" w:space="0" w:color="auto"/>
              </w:divBdr>
              <w:divsChild>
                <w:div w:id="599293472">
                  <w:marLeft w:val="0"/>
                  <w:marRight w:val="0"/>
                  <w:marTop w:val="0"/>
                  <w:marBottom w:val="0"/>
                  <w:divBdr>
                    <w:top w:val="none" w:sz="0" w:space="0" w:color="auto"/>
                    <w:left w:val="none" w:sz="0" w:space="0" w:color="auto"/>
                    <w:bottom w:val="none" w:sz="0" w:space="0" w:color="auto"/>
                    <w:right w:val="none" w:sz="0" w:space="0" w:color="auto"/>
                  </w:divBdr>
                  <w:divsChild>
                    <w:div w:id="2007122604">
                      <w:marLeft w:val="0"/>
                      <w:marRight w:val="0"/>
                      <w:marTop w:val="0"/>
                      <w:marBottom w:val="0"/>
                      <w:divBdr>
                        <w:top w:val="none" w:sz="0" w:space="0" w:color="auto"/>
                        <w:left w:val="none" w:sz="0" w:space="0" w:color="auto"/>
                        <w:bottom w:val="single" w:sz="6" w:space="0" w:color="auto"/>
                        <w:right w:val="none" w:sz="0" w:space="0" w:color="auto"/>
                      </w:divBdr>
                    </w:div>
                    <w:div w:id="430593563">
                      <w:marLeft w:val="0"/>
                      <w:marRight w:val="0"/>
                      <w:marTop w:val="0"/>
                      <w:marBottom w:val="0"/>
                      <w:divBdr>
                        <w:top w:val="none" w:sz="0" w:space="0" w:color="auto"/>
                        <w:left w:val="none" w:sz="0" w:space="0" w:color="auto"/>
                        <w:bottom w:val="none" w:sz="0" w:space="0" w:color="auto"/>
                        <w:right w:val="none" w:sz="0" w:space="0" w:color="auto"/>
                      </w:divBdr>
                      <w:divsChild>
                        <w:div w:id="485127643">
                          <w:marLeft w:val="0"/>
                          <w:marRight w:val="0"/>
                          <w:marTop w:val="0"/>
                          <w:marBottom w:val="0"/>
                          <w:divBdr>
                            <w:top w:val="none" w:sz="0" w:space="0" w:color="auto"/>
                            <w:left w:val="none" w:sz="0" w:space="0" w:color="auto"/>
                            <w:bottom w:val="none" w:sz="0" w:space="0" w:color="auto"/>
                            <w:right w:val="none" w:sz="0" w:space="0" w:color="auto"/>
                          </w:divBdr>
                          <w:divsChild>
                            <w:div w:id="1817992489">
                              <w:marLeft w:val="0"/>
                              <w:marRight w:val="0"/>
                              <w:marTop w:val="0"/>
                              <w:marBottom w:val="0"/>
                              <w:divBdr>
                                <w:top w:val="none" w:sz="0" w:space="0" w:color="auto"/>
                                <w:left w:val="none" w:sz="0" w:space="0" w:color="auto"/>
                                <w:bottom w:val="none" w:sz="0" w:space="0" w:color="auto"/>
                                <w:right w:val="none" w:sz="0" w:space="0" w:color="auto"/>
                              </w:divBdr>
                            </w:div>
                          </w:divsChild>
                        </w:div>
                        <w:div w:id="703823238">
                          <w:marLeft w:val="0"/>
                          <w:marRight w:val="0"/>
                          <w:marTop w:val="0"/>
                          <w:marBottom w:val="0"/>
                          <w:divBdr>
                            <w:top w:val="none" w:sz="0" w:space="0" w:color="auto"/>
                            <w:left w:val="none" w:sz="0" w:space="0" w:color="auto"/>
                            <w:bottom w:val="none" w:sz="0" w:space="0" w:color="auto"/>
                            <w:right w:val="none" w:sz="0" w:space="0" w:color="auto"/>
                          </w:divBdr>
                          <w:divsChild>
                            <w:div w:id="1494494038">
                              <w:marLeft w:val="0"/>
                              <w:marRight w:val="0"/>
                              <w:marTop w:val="0"/>
                              <w:marBottom w:val="0"/>
                              <w:divBdr>
                                <w:top w:val="none" w:sz="0" w:space="0" w:color="auto"/>
                                <w:left w:val="none" w:sz="0" w:space="0" w:color="auto"/>
                                <w:bottom w:val="none" w:sz="0" w:space="0" w:color="auto"/>
                                <w:right w:val="none" w:sz="0" w:space="0" w:color="auto"/>
                              </w:divBdr>
                              <w:divsChild>
                                <w:div w:id="1828743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2055723">
                      <w:marLeft w:val="0"/>
                      <w:marRight w:val="0"/>
                      <w:marTop w:val="0"/>
                      <w:marBottom w:val="0"/>
                      <w:divBdr>
                        <w:top w:val="none" w:sz="0" w:space="0" w:color="auto"/>
                        <w:left w:val="none" w:sz="0" w:space="0" w:color="auto"/>
                        <w:bottom w:val="none" w:sz="0" w:space="0" w:color="auto"/>
                        <w:right w:val="none" w:sz="0" w:space="0" w:color="auto"/>
                      </w:divBdr>
                    </w:div>
                    <w:div w:id="17511484">
                      <w:marLeft w:val="0"/>
                      <w:marRight w:val="0"/>
                      <w:marTop w:val="0"/>
                      <w:marBottom w:val="0"/>
                      <w:divBdr>
                        <w:top w:val="none" w:sz="0" w:space="0" w:color="auto"/>
                        <w:left w:val="none" w:sz="0" w:space="0" w:color="auto"/>
                        <w:bottom w:val="none" w:sz="0" w:space="0" w:color="auto"/>
                        <w:right w:val="none" w:sz="0" w:space="0" w:color="auto"/>
                      </w:divBdr>
                    </w:div>
                    <w:div w:id="2114784890">
                      <w:marLeft w:val="0"/>
                      <w:marRight w:val="0"/>
                      <w:marTop w:val="0"/>
                      <w:marBottom w:val="0"/>
                      <w:divBdr>
                        <w:top w:val="none" w:sz="0" w:space="0" w:color="auto"/>
                        <w:left w:val="none" w:sz="0" w:space="0" w:color="auto"/>
                        <w:bottom w:val="none" w:sz="0" w:space="0" w:color="auto"/>
                        <w:right w:val="none" w:sz="0" w:space="0" w:color="auto"/>
                      </w:divBdr>
                    </w:div>
                    <w:div w:id="1495728504">
                      <w:marLeft w:val="0"/>
                      <w:marRight w:val="0"/>
                      <w:marTop w:val="0"/>
                      <w:marBottom w:val="0"/>
                      <w:divBdr>
                        <w:top w:val="none" w:sz="0" w:space="0" w:color="auto"/>
                        <w:left w:val="none" w:sz="0" w:space="0" w:color="auto"/>
                        <w:bottom w:val="none" w:sz="0" w:space="0" w:color="auto"/>
                        <w:right w:val="none" w:sz="0" w:space="0" w:color="auto"/>
                      </w:divBdr>
                    </w:div>
                    <w:div w:id="1661611946">
                      <w:marLeft w:val="0"/>
                      <w:marRight w:val="0"/>
                      <w:marTop w:val="0"/>
                      <w:marBottom w:val="0"/>
                      <w:divBdr>
                        <w:top w:val="none" w:sz="0" w:space="0" w:color="auto"/>
                        <w:left w:val="none" w:sz="0" w:space="0" w:color="auto"/>
                        <w:bottom w:val="none" w:sz="0" w:space="0" w:color="auto"/>
                        <w:right w:val="none" w:sz="0" w:space="0" w:color="auto"/>
                      </w:divBdr>
                      <w:divsChild>
                        <w:div w:id="489559357">
                          <w:marLeft w:val="0"/>
                          <w:marRight w:val="0"/>
                          <w:marTop w:val="0"/>
                          <w:marBottom w:val="0"/>
                          <w:divBdr>
                            <w:top w:val="none" w:sz="0" w:space="0" w:color="auto"/>
                            <w:left w:val="none" w:sz="0" w:space="0" w:color="auto"/>
                            <w:bottom w:val="none" w:sz="0" w:space="0" w:color="auto"/>
                            <w:right w:val="none" w:sz="0" w:space="0" w:color="auto"/>
                          </w:divBdr>
                          <w:divsChild>
                            <w:div w:id="7332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2526">
      <w:marLeft w:val="0"/>
      <w:marRight w:val="0"/>
      <w:marTop w:val="0"/>
      <w:marBottom w:val="0"/>
      <w:divBdr>
        <w:top w:val="none" w:sz="0" w:space="0" w:color="auto"/>
        <w:left w:val="none" w:sz="0" w:space="0" w:color="auto"/>
        <w:bottom w:val="none" w:sz="0" w:space="0" w:color="auto"/>
        <w:right w:val="none" w:sz="0" w:space="0" w:color="auto"/>
      </w:divBdr>
      <w:divsChild>
        <w:div w:id="1412846844">
          <w:marLeft w:val="0"/>
          <w:marRight w:val="0"/>
          <w:marTop w:val="0"/>
          <w:marBottom w:val="0"/>
          <w:divBdr>
            <w:top w:val="none" w:sz="0" w:space="0" w:color="auto"/>
            <w:left w:val="none" w:sz="0" w:space="0" w:color="auto"/>
            <w:bottom w:val="none" w:sz="0" w:space="0" w:color="auto"/>
            <w:right w:val="none" w:sz="0" w:space="0" w:color="auto"/>
          </w:divBdr>
        </w:div>
      </w:divsChild>
    </w:div>
    <w:div w:id="1499274751">
      <w:marLeft w:val="0"/>
      <w:marRight w:val="0"/>
      <w:marTop w:val="0"/>
      <w:marBottom w:val="0"/>
      <w:divBdr>
        <w:top w:val="none" w:sz="0" w:space="0" w:color="auto"/>
        <w:left w:val="none" w:sz="0" w:space="0" w:color="auto"/>
        <w:bottom w:val="none" w:sz="0" w:space="0" w:color="auto"/>
        <w:right w:val="none" w:sz="0" w:space="0" w:color="auto"/>
      </w:divBdr>
      <w:divsChild>
        <w:div w:id="1980108923">
          <w:marLeft w:val="0"/>
          <w:marRight w:val="0"/>
          <w:marTop w:val="0"/>
          <w:marBottom w:val="0"/>
          <w:divBdr>
            <w:top w:val="none" w:sz="0" w:space="0" w:color="auto"/>
            <w:left w:val="none" w:sz="0" w:space="0" w:color="auto"/>
            <w:bottom w:val="none" w:sz="0" w:space="0" w:color="auto"/>
            <w:right w:val="none" w:sz="0" w:space="0" w:color="auto"/>
          </w:divBdr>
        </w:div>
      </w:divsChild>
    </w:div>
    <w:div w:id="1602715331">
      <w:bodyDiv w:val="1"/>
      <w:marLeft w:val="0"/>
      <w:marRight w:val="0"/>
      <w:marTop w:val="0"/>
      <w:marBottom w:val="0"/>
      <w:divBdr>
        <w:top w:val="none" w:sz="0" w:space="0" w:color="auto"/>
        <w:left w:val="none" w:sz="0" w:space="0" w:color="auto"/>
        <w:bottom w:val="none" w:sz="0" w:space="0" w:color="auto"/>
        <w:right w:val="none" w:sz="0" w:space="0" w:color="auto"/>
      </w:divBdr>
    </w:div>
    <w:div w:id="1610116078">
      <w:bodyDiv w:val="1"/>
      <w:marLeft w:val="0"/>
      <w:marRight w:val="0"/>
      <w:marTop w:val="0"/>
      <w:marBottom w:val="0"/>
      <w:divBdr>
        <w:top w:val="none" w:sz="0" w:space="0" w:color="auto"/>
        <w:left w:val="none" w:sz="0" w:space="0" w:color="auto"/>
        <w:bottom w:val="none" w:sz="0" w:space="0" w:color="auto"/>
        <w:right w:val="none" w:sz="0" w:space="0" w:color="auto"/>
      </w:divBdr>
    </w:div>
    <w:div w:id="1650404113">
      <w:marLeft w:val="0"/>
      <w:marRight w:val="0"/>
      <w:marTop w:val="0"/>
      <w:marBottom w:val="0"/>
      <w:divBdr>
        <w:top w:val="none" w:sz="0" w:space="0" w:color="auto"/>
        <w:left w:val="none" w:sz="0" w:space="0" w:color="auto"/>
        <w:bottom w:val="none" w:sz="0" w:space="0" w:color="auto"/>
        <w:right w:val="none" w:sz="0" w:space="0" w:color="auto"/>
      </w:divBdr>
      <w:divsChild>
        <w:div w:id="1707556527">
          <w:marLeft w:val="0"/>
          <w:marRight w:val="0"/>
          <w:marTop w:val="0"/>
          <w:marBottom w:val="0"/>
          <w:divBdr>
            <w:top w:val="none" w:sz="0" w:space="0" w:color="auto"/>
            <w:left w:val="none" w:sz="0" w:space="0" w:color="auto"/>
            <w:bottom w:val="none" w:sz="0" w:space="0" w:color="auto"/>
            <w:right w:val="none" w:sz="0" w:space="0" w:color="auto"/>
          </w:divBdr>
        </w:div>
      </w:divsChild>
    </w:div>
    <w:div w:id="1674141516">
      <w:marLeft w:val="0"/>
      <w:marRight w:val="0"/>
      <w:marTop w:val="0"/>
      <w:marBottom w:val="0"/>
      <w:divBdr>
        <w:top w:val="none" w:sz="0" w:space="0" w:color="auto"/>
        <w:left w:val="none" w:sz="0" w:space="0" w:color="auto"/>
        <w:bottom w:val="none" w:sz="0" w:space="0" w:color="auto"/>
        <w:right w:val="none" w:sz="0" w:space="0" w:color="auto"/>
      </w:divBdr>
      <w:divsChild>
        <w:div w:id="835607311">
          <w:marLeft w:val="0"/>
          <w:marRight w:val="0"/>
          <w:marTop w:val="0"/>
          <w:marBottom w:val="0"/>
          <w:divBdr>
            <w:top w:val="none" w:sz="0" w:space="0" w:color="auto"/>
            <w:left w:val="none" w:sz="0" w:space="0" w:color="auto"/>
            <w:bottom w:val="none" w:sz="0" w:space="0" w:color="auto"/>
            <w:right w:val="none" w:sz="0" w:space="0" w:color="auto"/>
          </w:divBdr>
        </w:div>
      </w:divsChild>
    </w:div>
    <w:div w:id="1676687953">
      <w:marLeft w:val="0"/>
      <w:marRight w:val="0"/>
      <w:marTop w:val="0"/>
      <w:marBottom w:val="0"/>
      <w:divBdr>
        <w:top w:val="none" w:sz="0" w:space="0" w:color="auto"/>
        <w:left w:val="none" w:sz="0" w:space="0" w:color="auto"/>
        <w:bottom w:val="none" w:sz="0" w:space="0" w:color="auto"/>
        <w:right w:val="none" w:sz="0" w:space="0" w:color="auto"/>
      </w:divBdr>
      <w:divsChild>
        <w:div w:id="329407353">
          <w:marLeft w:val="0"/>
          <w:marRight w:val="0"/>
          <w:marTop w:val="0"/>
          <w:marBottom w:val="0"/>
          <w:divBdr>
            <w:top w:val="none" w:sz="0" w:space="0" w:color="auto"/>
            <w:left w:val="none" w:sz="0" w:space="0" w:color="auto"/>
            <w:bottom w:val="none" w:sz="0" w:space="0" w:color="auto"/>
            <w:right w:val="none" w:sz="0" w:space="0" w:color="auto"/>
          </w:divBdr>
        </w:div>
      </w:divsChild>
    </w:div>
    <w:div w:id="1696272971">
      <w:marLeft w:val="0"/>
      <w:marRight w:val="0"/>
      <w:marTop w:val="0"/>
      <w:marBottom w:val="0"/>
      <w:divBdr>
        <w:top w:val="none" w:sz="0" w:space="0" w:color="auto"/>
        <w:left w:val="none" w:sz="0" w:space="0" w:color="auto"/>
        <w:bottom w:val="none" w:sz="0" w:space="0" w:color="auto"/>
        <w:right w:val="none" w:sz="0" w:space="0" w:color="auto"/>
      </w:divBdr>
      <w:divsChild>
        <w:div w:id="2124886953">
          <w:marLeft w:val="0"/>
          <w:marRight w:val="0"/>
          <w:marTop w:val="0"/>
          <w:marBottom w:val="0"/>
          <w:divBdr>
            <w:top w:val="none" w:sz="0" w:space="0" w:color="auto"/>
            <w:left w:val="none" w:sz="0" w:space="0" w:color="auto"/>
            <w:bottom w:val="none" w:sz="0" w:space="0" w:color="auto"/>
            <w:right w:val="none" w:sz="0" w:space="0" w:color="auto"/>
          </w:divBdr>
        </w:div>
      </w:divsChild>
    </w:div>
    <w:div w:id="1709140882">
      <w:bodyDiv w:val="1"/>
      <w:marLeft w:val="0"/>
      <w:marRight w:val="0"/>
      <w:marTop w:val="0"/>
      <w:marBottom w:val="0"/>
      <w:divBdr>
        <w:top w:val="none" w:sz="0" w:space="0" w:color="auto"/>
        <w:left w:val="none" w:sz="0" w:space="0" w:color="auto"/>
        <w:bottom w:val="none" w:sz="0" w:space="0" w:color="auto"/>
        <w:right w:val="none" w:sz="0" w:space="0" w:color="auto"/>
      </w:divBdr>
    </w:div>
    <w:div w:id="1713994102">
      <w:bodyDiv w:val="1"/>
      <w:marLeft w:val="0"/>
      <w:marRight w:val="0"/>
      <w:marTop w:val="0"/>
      <w:marBottom w:val="0"/>
      <w:divBdr>
        <w:top w:val="none" w:sz="0" w:space="0" w:color="auto"/>
        <w:left w:val="none" w:sz="0" w:space="0" w:color="auto"/>
        <w:bottom w:val="none" w:sz="0" w:space="0" w:color="auto"/>
        <w:right w:val="none" w:sz="0" w:space="0" w:color="auto"/>
      </w:divBdr>
    </w:div>
    <w:div w:id="1716733286">
      <w:bodyDiv w:val="1"/>
      <w:marLeft w:val="0"/>
      <w:marRight w:val="0"/>
      <w:marTop w:val="0"/>
      <w:marBottom w:val="0"/>
      <w:divBdr>
        <w:top w:val="none" w:sz="0" w:space="0" w:color="auto"/>
        <w:left w:val="none" w:sz="0" w:space="0" w:color="auto"/>
        <w:bottom w:val="none" w:sz="0" w:space="0" w:color="auto"/>
        <w:right w:val="none" w:sz="0" w:space="0" w:color="auto"/>
      </w:divBdr>
    </w:div>
    <w:div w:id="1717581409">
      <w:bodyDiv w:val="1"/>
      <w:marLeft w:val="0"/>
      <w:marRight w:val="0"/>
      <w:marTop w:val="0"/>
      <w:marBottom w:val="0"/>
      <w:divBdr>
        <w:top w:val="none" w:sz="0" w:space="0" w:color="auto"/>
        <w:left w:val="none" w:sz="0" w:space="0" w:color="auto"/>
        <w:bottom w:val="none" w:sz="0" w:space="0" w:color="auto"/>
        <w:right w:val="none" w:sz="0" w:space="0" w:color="auto"/>
      </w:divBdr>
    </w:div>
    <w:div w:id="1719931334">
      <w:bodyDiv w:val="1"/>
      <w:marLeft w:val="0"/>
      <w:marRight w:val="0"/>
      <w:marTop w:val="0"/>
      <w:marBottom w:val="0"/>
      <w:divBdr>
        <w:top w:val="none" w:sz="0" w:space="0" w:color="auto"/>
        <w:left w:val="none" w:sz="0" w:space="0" w:color="auto"/>
        <w:bottom w:val="none" w:sz="0" w:space="0" w:color="auto"/>
        <w:right w:val="none" w:sz="0" w:space="0" w:color="auto"/>
      </w:divBdr>
    </w:div>
    <w:div w:id="1725592914">
      <w:marLeft w:val="0"/>
      <w:marRight w:val="0"/>
      <w:marTop w:val="0"/>
      <w:marBottom w:val="0"/>
      <w:divBdr>
        <w:top w:val="none" w:sz="0" w:space="0" w:color="auto"/>
        <w:left w:val="none" w:sz="0" w:space="0" w:color="auto"/>
        <w:bottom w:val="none" w:sz="0" w:space="0" w:color="auto"/>
        <w:right w:val="none" w:sz="0" w:space="0" w:color="auto"/>
      </w:divBdr>
      <w:divsChild>
        <w:div w:id="827287342">
          <w:marLeft w:val="0"/>
          <w:marRight w:val="0"/>
          <w:marTop w:val="0"/>
          <w:marBottom w:val="0"/>
          <w:divBdr>
            <w:top w:val="none" w:sz="0" w:space="0" w:color="auto"/>
            <w:left w:val="none" w:sz="0" w:space="0" w:color="auto"/>
            <w:bottom w:val="none" w:sz="0" w:space="0" w:color="auto"/>
            <w:right w:val="none" w:sz="0" w:space="0" w:color="auto"/>
          </w:divBdr>
        </w:div>
      </w:divsChild>
    </w:div>
    <w:div w:id="1749957077">
      <w:bodyDiv w:val="1"/>
      <w:marLeft w:val="0"/>
      <w:marRight w:val="0"/>
      <w:marTop w:val="0"/>
      <w:marBottom w:val="0"/>
      <w:divBdr>
        <w:top w:val="none" w:sz="0" w:space="0" w:color="auto"/>
        <w:left w:val="none" w:sz="0" w:space="0" w:color="auto"/>
        <w:bottom w:val="none" w:sz="0" w:space="0" w:color="auto"/>
        <w:right w:val="none" w:sz="0" w:space="0" w:color="auto"/>
      </w:divBdr>
    </w:div>
    <w:div w:id="1788818389">
      <w:bodyDiv w:val="1"/>
      <w:marLeft w:val="0"/>
      <w:marRight w:val="0"/>
      <w:marTop w:val="0"/>
      <w:marBottom w:val="0"/>
      <w:divBdr>
        <w:top w:val="none" w:sz="0" w:space="0" w:color="auto"/>
        <w:left w:val="none" w:sz="0" w:space="0" w:color="auto"/>
        <w:bottom w:val="none" w:sz="0" w:space="0" w:color="auto"/>
        <w:right w:val="none" w:sz="0" w:space="0" w:color="auto"/>
      </w:divBdr>
    </w:div>
    <w:div w:id="1797092217">
      <w:bodyDiv w:val="1"/>
      <w:marLeft w:val="0"/>
      <w:marRight w:val="0"/>
      <w:marTop w:val="0"/>
      <w:marBottom w:val="0"/>
      <w:divBdr>
        <w:top w:val="none" w:sz="0" w:space="0" w:color="auto"/>
        <w:left w:val="none" w:sz="0" w:space="0" w:color="auto"/>
        <w:bottom w:val="none" w:sz="0" w:space="0" w:color="auto"/>
        <w:right w:val="none" w:sz="0" w:space="0" w:color="auto"/>
      </w:divBdr>
    </w:div>
    <w:div w:id="1819108119">
      <w:marLeft w:val="0"/>
      <w:marRight w:val="0"/>
      <w:marTop w:val="0"/>
      <w:marBottom w:val="0"/>
      <w:divBdr>
        <w:top w:val="none" w:sz="0" w:space="0" w:color="auto"/>
        <w:left w:val="none" w:sz="0" w:space="0" w:color="auto"/>
        <w:bottom w:val="none" w:sz="0" w:space="0" w:color="auto"/>
        <w:right w:val="none" w:sz="0" w:space="0" w:color="auto"/>
      </w:divBdr>
      <w:divsChild>
        <w:div w:id="1061831484">
          <w:marLeft w:val="0"/>
          <w:marRight w:val="0"/>
          <w:marTop w:val="0"/>
          <w:marBottom w:val="0"/>
          <w:divBdr>
            <w:top w:val="none" w:sz="0" w:space="0" w:color="auto"/>
            <w:left w:val="none" w:sz="0" w:space="0" w:color="auto"/>
            <w:bottom w:val="none" w:sz="0" w:space="0" w:color="auto"/>
            <w:right w:val="none" w:sz="0" w:space="0" w:color="auto"/>
          </w:divBdr>
        </w:div>
      </w:divsChild>
    </w:div>
    <w:div w:id="1819220955">
      <w:bodyDiv w:val="1"/>
      <w:marLeft w:val="0"/>
      <w:marRight w:val="0"/>
      <w:marTop w:val="0"/>
      <w:marBottom w:val="0"/>
      <w:divBdr>
        <w:top w:val="none" w:sz="0" w:space="0" w:color="auto"/>
        <w:left w:val="none" w:sz="0" w:space="0" w:color="auto"/>
        <w:bottom w:val="none" w:sz="0" w:space="0" w:color="auto"/>
        <w:right w:val="none" w:sz="0" w:space="0" w:color="auto"/>
      </w:divBdr>
    </w:div>
    <w:div w:id="1819612107">
      <w:bodyDiv w:val="1"/>
      <w:marLeft w:val="0"/>
      <w:marRight w:val="0"/>
      <w:marTop w:val="0"/>
      <w:marBottom w:val="0"/>
      <w:divBdr>
        <w:top w:val="none" w:sz="0" w:space="0" w:color="auto"/>
        <w:left w:val="none" w:sz="0" w:space="0" w:color="auto"/>
        <w:bottom w:val="none" w:sz="0" w:space="0" w:color="auto"/>
        <w:right w:val="none" w:sz="0" w:space="0" w:color="auto"/>
      </w:divBdr>
    </w:div>
    <w:div w:id="1822429914">
      <w:bodyDiv w:val="1"/>
      <w:marLeft w:val="0"/>
      <w:marRight w:val="0"/>
      <w:marTop w:val="0"/>
      <w:marBottom w:val="0"/>
      <w:divBdr>
        <w:top w:val="none" w:sz="0" w:space="0" w:color="auto"/>
        <w:left w:val="none" w:sz="0" w:space="0" w:color="auto"/>
        <w:bottom w:val="none" w:sz="0" w:space="0" w:color="auto"/>
        <w:right w:val="none" w:sz="0" w:space="0" w:color="auto"/>
      </w:divBdr>
    </w:div>
    <w:div w:id="1828786179">
      <w:marLeft w:val="0"/>
      <w:marRight w:val="0"/>
      <w:marTop w:val="0"/>
      <w:marBottom w:val="0"/>
      <w:divBdr>
        <w:top w:val="none" w:sz="0" w:space="0" w:color="auto"/>
        <w:left w:val="none" w:sz="0" w:space="0" w:color="auto"/>
        <w:bottom w:val="none" w:sz="0" w:space="0" w:color="auto"/>
        <w:right w:val="none" w:sz="0" w:space="0" w:color="auto"/>
      </w:divBdr>
      <w:divsChild>
        <w:div w:id="216358758">
          <w:marLeft w:val="0"/>
          <w:marRight w:val="0"/>
          <w:marTop w:val="0"/>
          <w:marBottom w:val="0"/>
          <w:divBdr>
            <w:top w:val="none" w:sz="0" w:space="0" w:color="auto"/>
            <w:left w:val="none" w:sz="0" w:space="0" w:color="auto"/>
            <w:bottom w:val="none" w:sz="0" w:space="0" w:color="auto"/>
            <w:right w:val="none" w:sz="0" w:space="0" w:color="auto"/>
          </w:divBdr>
        </w:div>
      </w:divsChild>
    </w:div>
    <w:div w:id="1886869102">
      <w:bodyDiv w:val="1"/>
      <w:marLeft w:val="0"/>
      <w:marRight w:val="0"/>
      <w:marTop w:val="0"/>
      <w:marBottom w:val="0"/>
      <w:divBdr>
        <w:top w:val="none" w:sz="0" w:space="0" w:color="auto"/>
        <w:left w:val="none" w:sz="0" w:space="0" w:color="auto"/>
        <w:bottom w:val="none" w:sz="0" w:space="0" w:color="auto"/>
        <w:right w:val="none" w:sz="0" w:space="0" w:color="auto"/>
      </w:divBdr>
    </w:div>
    <w:div w:id="1895268022">
      <w:bodyDiv w:val="1"/>
      <w:marLeft w:val="0"/>
      <w:marRight w:val="0"/>
      <w:marTop w:val="0"/>
      <w:marBottom w:val="0"/>
      <w:divBdr>
        <w:top w:val="none" w:sz="0" w:space="0" w:color="auto"/>
        <w:left w:val="none" w:sz="0" w:space="0" w:color="auto"/>
        <w:bottom w:val="none" w:sz="0" w:space="0" w:color="auto"/>
        <w:right w:val="none" w:sz="0" w:space="0" w:color="auto"/>
      </w:divBdr>
    </w:div>
    <w:div w:id="1933392758">
      <w:marLeft w:val="0"/>
      <w:marRight w:val="0"/>
      <w:marTop w:val="0"/>
      <w:marBottom w:val="0"/>
      <w:divBdr>
        <w:top w:val="none" w:sz="0" w:space="0" w:color="auto"/>
        <w:left w:val="none" w:sz="0" w:space="0" w:color="auto"/>
        <w:bottom w:val="none" w:sz="0" w:space="0" w:color="auto"/>
        <w:right w:val="none" w:sz="0" w:space="0" w:color="auto"/>
      </w:divBdr>
      <w:divsChild>
        <w:div w:id="383607337">
          <w:marLeft w:val="0"/>
          <w:marRight w:val="0"/>
          <w:marTop w:val="0"/>
          <w:marBottom w:val="0"/>
          <w:divBdr>
            <w:top w:val="none" w:sz="0" w:space="0" w:color="auto"/>
            <w:left w:val="none" w:sz="0" w:space="0" w:color="auto"/>
            <w:bottom w:val="none" w:sz="0" w:space="0" w:color="auto"/>
            <w:right w:val="none" w:sz="0" w:space="0" w:color="auto"/>
          </w:divBdr>
        </w:div>
      </w:divsChild>
    </w:div>
    <w:div w:id="1935356398">
      <w:bodyDiv w:val="1"/>
      <w:marLeft w:val="0"/>
      <w:marRight w:val="0"/>
      <w:marTop w:val="0"/>
      <w:marBottom w:val="0"/>
      <w:divBdr>
        <w:top w:val="none" w:sz="0" w:space="0" w:color="auto"/>
        <w:left w:val="none" w:sz="0" w:space="0" w:color="auto"/>
        <w:bottom w:val="none" w:sz="0" w:space="0" w:color="auto"/>
        <w:right w:val="none" w:sz="0" w:space="0" w:color="auto"/>
      </w:divBdr>
    </w:div>
    <w:div w:id="2025593676">
      <w:bodyDiv w:val="1"/>
      <w:marLeft w:val="0"/>
      <w:marRight w:val="0"/>
      <w:marTop w:val="0"/>
      <w:marBottom w:val="0"/>
      <w:divBdr>
        <w:top w:val="none" w:sz="0" w:space="0" w:color="auto"/>
        <w:left w:val="none" w:sz="0" w:space="0" w:color="auto"/>
        <w:bottom w:val="none" w:sz="0" w:space="0" w:color="auto"/>
        <w:right w:val="none" w:sz="0" w:space="0" w:color="auto"/>
      </w:divBdr>
    </w:div>
    <w:div w:id="2039743491">
      <w:bodyDiv w:val="1"/>
      <w:marLeft w:val="0"/>
      <w:marRight w:val="0"/>
      <w:marTop w:val="0"/>
      <w:marBottom w:val="0"/>
      <w:divBdr>
        <w:top w:val="none" w:sz="0" w:space="0" w:color="auto"/>
        <w:left w:val="none" w:sz="0" w:space="0" w:color="auto"/>
        <w:bottom w:val="none" w:sz="0" w:space="0" w:color="auto"/>
        <w:right w:val="none" w:sz="0" w:space="0" w:color="auto"/>
      </w:divBdr>
    </w:div>
    <w:div w:id="2042585486">
      <w:marLeft w:val="0"/>
      <w:marRight w:val="0"/>
      <w:marTop w:val="0"/>
      <w:marBottom w:val="0"/>
      <w:divBdr>
        <w:top w:val="none" w:sz="0" w:space="0" w:color="auto"/>
        <w:left w:val="none" w:sz="0" w:space="0" w:color="auto"/>
        <w:bottom w:val="none" w:sz="0" w:space="0" w:color="auto"/>
        <w:right w:val="none" w:sz="0" w:space="0" w:color="auto"/>
      </w:divBdr>
      <w:divsChild>
        <w:div w:id="1098478600">
          <w:marLeft w:val="0"/>
          <w:marRight w:val="0"/>
          <w:marTop w:val="0"/>
          <w:marBottom w:val="0"/>
          <w:divBdr>
            <w:top w:val="none" w:sz="0" w:space="0" w:color="auto"/>
            <w:left w:val="none" w:sz="0" w:space="0" w:color="auto"/>
            <w:bottom w:val="none" w:sz="0" w:space="0" w:color="auto"/>
            <w:right w:val="none" w:sz="0" w:space="0" w:color="auto"/>
          </w:divBdr>
        </w:div>
      </w:divsChild>
    </w:div>
    <w:div w:id="2058384910">
      <w:marLeft w:val="0"/>
      <w:marRight w:val="0"/>
      <w:marTop w:val="0"/>
      <w:marBottom w:val="0"/>
      <w:divBdr>
        <w:top w:val="none" w:sz="0" w:space="0" w:color="auto"/>
        <w:left w:val="none" w:sz="0" w:space="0" w:color="auto"/>
        <w:bottom w:val="none" w:sz="0" w:space="0" w:color="auto"/>
        <w:right w:val="none" w:sz="0" w:space="0" w:color="auto"/>
      </w:divBdr>
      <w:divsChild>
        <w:div w:id="666634137">
          <w:marLeft w:val="0"/>
          <w:marRight w:val="0"/>
          <w:marTop w:val="0"/>
          <w:marBottom w:val="0"/>
          <w:divBdr>
            <w:top w:val="none" w:sz="0" w:space="0" w:color="auto"/>
            <w:left w:val="none" w:sz="0" w:space="0" w:color="auto"/>
            <w:bottom w:val="none" w:sz="0" w:space="0" w:color="auto"/>
            <w:right w:val="none" w:sz="0" w:space="0" w:color="auto"/>
          </w:divBdr>
        </w:div>
      </w:divsChild>
    </w:div>
    <w:div w:id="2073186651">
      <w:bodyDiv w:val="1"/>
      <w:marLeft w:val="0"/>
      <w:marRight w:val="0"/>
      <w:marTop w:val="0"/>
      <w:marBottom w:val="0"/>
      <w:divBdr>
        <w:top w:val="none" w:sz="0" w:space="0" w:color="auto"/>
        <w:left w:val="none" w:sz="0" w:space="0" w:color="auto"/>
        <w:bottom w:val="none" w:sz="0" w:space="0" w:color="auto"/>
        <w:right w:val="none" w:sz="0" w:space="0" w:color="auto"/>
      </w:divBdr>
    </w:div>
    <w:div w:id="2078242357">
      <w:bodyDiv w:val="1"/>
      <w:marLeft w:val="0"/>
      <w:marRight w:val="0"/>
      <w:marTop w:val="0"/>
      <w:marBottom w:val="0"/>
      <w:divBdr>
        <w:top w:val="none" w:sz="0" w:space="0" w:color="auto"/>
        <w:left w:val="none" w:sz="0" w:space="0" w:color="auto"/>
        <w:bottom w:val="none" w:sz="0" w:space="0" w:color="auto"/>
        <w:right w:val="none" w:sz="0" w:space="0" w:color="auto"/>
      </w:divBdr>
    </w:div>
    <w:div w:id="2086880208">
      <w:bodyDiv w:val="1"/>
      <w:marLeft w:val="0"/>
      <w:marRight w:val="0"/>
      <w:marTop w:val="0"/>
      <w:marBottom w:val="0"/>
      <w:divBdr>
        <w:top w:val="none" w:sz="0" w:space="0" w:color="auto"/>
        <w:left w:val="none" w:sz="0" w:space="0" w:color="auto"/>
        <w:bottom w:val="none" w:sz="0" w:space="0" w:color="auto"/>
        <w:right w:val="none" w:sz="0" w:space="0" w:color="auto"/>
      </w:divBdr>
      <w:divsChild>
        <w:div w:id="1655332226">
          <w:marLeft w:val="0"/>
          <w:marRight w:val="0"/>
          <w:marTop w:val="0"/>
          <w:marBottom w:val="0"/>
          <w:divBdr>
            <w:top w:val="none" w:sz="0" w:space="0" w:color="auto"/>
            <w:left w:val="none" w:sz="0" w:space="0" w:color="auto"/>
            <w:bottom w:val="none" w:sz="0" w:space="0" w:color="auto"/>
            <w:right w:val="none" w:sz="0" w:space="0" w:color="auto"/>
          </w:divBdr>
          <w:divsChild>
            <w:div w:id="882054752">
              <w:marLeft w:val="0"/>
              <w:marRight w:val="0"/>
              <w:marTop w:val="0"/>
              <w:marBottom w:val="0"/>
              <w:divBdr>
                <w:top w:val="none" w:sz="0" w:space="0" w:color="auto"/>
                <w:left w:val="none" w:sz="0" w:space="0" w:color="auto"/>
                <w:bottom w:val="none" w:sz="0" w:space="0" w:color="auto"/>
                <w:right w:val="none" w:sz="0" w:space="0" w:color="auto"/>
              </w:divBdr>
            </w:div>
          </w:divsChild>
        </w:div>
        <w:div w:id="428618677">
          <w:marLeft w:val="0"/>
          <w:marRight w:val="0"/>
          <w:marTop w:val="0"/>
          <w:marBottom w:val="0"/>
          <w:divBdr>
            <w:top w:val="none" w:sz="0" w:space="0" w:color="auto"/>
            <w:left w:val="none" w:sz="0" w:space="0" w:color="auto"/>
            <w:bottom w:val="none" w:sz="0" w:space="0" w:color="auto"/>
            <w:right w:val="none" w:sz="0" w:space="0" w:color="auto"/>
          </w:divBdr>
          <w:divsChild>
            <w:div w:id="121657548">
              <w:marLeft w:val="0"/>
              <w:marRight w:val="0"/>
              <w:marTop w:val="0"/>
              <w:marBottom w:val="0"/>
              <w:divBdr>
                <w:top w:val="none" w:sz="0" w:space="0" w:color="auto"/>
                <w:left w:val="none" w:sz="0" w:space="0" w:color="auto"/>
                <w:bottom w:val="none" w:sz="0" w:space="0" w:color="auto"/>
                <w:right w:val="none" w:sz="0" w:space="0" w:color="auto"/>
              </w:divBdr>
              <w:divsChild>
                <w:div w:id="136648649">
                  <w:marLeft w:val="0"/>
                  <w:marRight w:val="0"/>
                  <w:marTop w:val="0"/>
                  <w:marBottom w:val="0"/>
                  <w:divBdr>
                    <w:top w:val="none" w:sz="0" w:space="0" w:color="auto"/>
                    <w:left w:val="none" w:sz="0" w:space="0" w:color="auto"/>
                    <w:bottom w:val="none" w:sz="0" w:space="0" w:color="auto"/>
                    <w:right w:val="none" w:sz="0" w:space="0" w:color="auto"/>
                  </w:divBdr>
                  <w:divsChild>
                    <w:div w:id="900290636">
                      <w:marLeft w:val="0"/>
                      <w:marRight w:val="0"/>
                      <w:marTop w:val="0"/>
                      <w:marBottom w:val="0"/>
                      <w:divBdr>
                        <w:top w:val="none" w:sz="0" w:space="0" w:color="auto"/>
                        <w:left w:val="none" w:sz="0" w:space="0" w:color="auto"/>
                        <w:bottom w:val="none" w:sz="0" w:space="0" w:color="auto"/>
                        <w:right w:val="none" w:sz="0" w:space="0" w:color="auto"/>
                      </w:divBdr>
                      <w:divsChild>
                        <w:div w:id="17744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367989">
          <w:marLeft w:val="0"/>
          <w:marRight w:val="0"/>
          <w:marTop w:val="0"/>
          <w:marBottom w:val="0"/>
          <w:divBdr>
            <w:top w:val="none" w:sz="0" w:space="0" w:color="auto"/>
            <w:left w:val="none" w:sz="0" w:space="0" w:color="auto"/>
            <w:bottom w:val="none" w:sz="0" w:space="0" w:color="auto"/>
            <w:right w:val="none" w:sz="0" w:space="0" w:color="auto"/>
          </w:divBdr>
          <w:divsChild>
            <w:div w:id="1188789125">
              <w:marLeft w:val="0"/>
              <w:marRight w:val="0"/>
              <w:marTop w:val="0"/>
              <w:marBottom w:val="0"/>
              <w:divBdr>
                <w:top w:val="none" w:sz="0" w:space="0" w:color="auto"/>
                <w:left w:val="none" w:sz="0" w:space="0" w:color="auto"/>
                <w:bottom w:val="none" w:sz="0" w:space="0" w:color="auto"/>
                <w:right w:val="none" w:sz="0" w:space="0" w:color="auto"/>
              </w:divBdr>
              <w:divsChild>
                <w:div w:id="438910799">
                  <w:marLeft w:val="0"/>
                  <w:marRight w:val="0"/>
                  <w:marTop w:val="0"/>
                  <w:marBottom w:val="0"/>
                  <w:divBdr>
                    <w:top w:val="none" w:sz="0" w:space="0" w:color="auto"/>
                    <w:left w:val="none" w:sz="0" w:space="0" w:color="auto"/>
                    <w:bottom w:val="none" w:sz="0" w:space="0" w:color="auto"/>
                    <w:right w:val="none" w:sz="0" w:space="0" w:color="auto"/>
                  </w:divBdr>
                  <w:divsChild>
                    <w:div w:id="211966916">
                      <w:marLeft w:val="0"/>
                      <w:marRight w:val="0"/>
                      <w:marTop w:val="0"/>
                      <w:marBottom w:val="0"/>
                      <w:divBdr>
                        <w:top w:val="none" w:sz="0" w:space="0" w:color="auto"/>
                        <w:left w:val="none" w:sz="0" w:space="0" w:color="auto"/>
                        <w:bottom w:val="single" w:sz="6" w:space="0" w:color="auto"/>
                        <w:right w:val="none" w:sz="0" w:space="0" w:color="auto"/>
                      </w:divBdr>
                    </w:div>
                    <w:div w:id="1503274048">
                      <w:marLeft w:val="0"/>
                      <w:marRight w:val="0"/>
                      <w:marTop w:val="0"/>
                      <w:marBottom w:val="0"/>
                      <w:divBdr>
                        <w:top w:val="none" w:sz="0" w:space="0" w:color="auto"/>
                        <w:left w:val="none" w:sz="0" w:space="0" w:color="auto"/>
                        <w:bottom w:val="none" w:sz="0" w:space="0" w:color="auto"/>
                        <w:right w:val="none" w:sz="0" w:space="0" w:color="auto"/>
                      </w:divBdr>
                      <w:divsChild>
                        <w:div w:id="1189833658">
                          <w:marLeft w:val="0"/>
                          <w:marRight w:val="0"/>
                          <w:marTop w:val="0"/>
                          <w:marBottom w:val="0"/>
                          <w:divBdr>
                            <w:top w:val="none" w:sz="0" w:space="0" w:color="auto"/>
                            <w:left w:val="none" w:sz="0" w:space="0" w:color="auto"/>
                            <w:bottom w:val="none" w:sz="0" w:space="0" w:color="auto"/>
                            <w:right w:val="none" w:sz="0" w:space="0" w:color="auto"/>
                          </w:divBdr>
                          <w:divsChild>
                            <w:div w:id="99842288">
                              <w:marLeft w:val="0"/>
                              <w:marRight w:val="0"/>
                              <w:marTop w:val="0"/>
                              <w:marBottom w:val="0"/>
                              <w:divBdr>
                                <w:top w:val="none" w:sz="0" w:space="0" w:color="auto"/>
                                <w:left w:val="none" w:sz="0" w:space="0" w:color="auto"/>
                                <w:bottom w:val="none" w:sz="0" w:space="0" w:color="auto"/>
                                <w:right w:val="none" w:sz="0" w:space="0" w:color="auto"/>
                              </w:divBdr>
                            </w:div>
                          </w:divsChild>
                        </w:div>
                        <w:div w:id="1913350197">
                          <w:marLeft w:val="0"/>
                          <w:marRight w:val="0"/>
                          <w:marTop w:val="0"/>
                          <w:marBottom w:val="0"/>
                          <w:divBdr>
                            <w:top w:val="none" w:sz="0" w:space="0" w:color="auto"/>
                            <w:left w:val="none" w:sz="0" w:space="0" w:color="auto"/>
                            <w:bottom w:val="none" w:sz="0" w:space="0" w:color="auto"/>
                            <w:right w:val="none" w:sz="0" w:space="0" w:color="auto"/>
                          </w:divBdr>
                          <w:divsChild>
                            <w:div w:id="208999398">
                              <w:marLeft w:val="0"/>
                              <w:marRight w:val="0"/>
                              <w:marTop w:val="0"/>
                              <w:marBottom w:val="0"/>
                              <w:divBdr>
                                <w:top w:val="none" w:sz="0" w:space="0" w:color="auto"/>
                                <w:left w:val="none" w:sz="0" w:space="0" w:color="auto"/>
                                <w:bottom w:val="none" w:sz="0" w:space="0" w:color="auto"/>
                                <w:right w:val="none" w:sz="0" w:space="0" w:color="auto"/>
                              </w:divBdr>
                              <w:divsChild>
                                <w:div w:id="1926457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5910441">
                      <w:marLeft w:val="0"/>
                      <w:marRight w:val="0"/>
                      <w:marTop w:val="0"/>
                      <w:marBottom w:val="0"/>
                      <w:divBdr>
                        <w:top w:val="none" w:sz="0" w:space="0" w:color="auto"/>
                        <w:left w:val="none" w:sz="0" w:space="0" w:color="auto"/>
                        <w:bottom w:val="none" w:sz="0" w:space="0" w:color="auto"/>
                        <w:right w:val="none" w:sz="0" w:space="0" w:color="auto"/>
                      </w:divBdr>
                    </w:div>
                    <w:div w:id="1132675681">
                      <w:marLeft w:val="0"/>
                      <w:marRight w:val="0"/>
                      <w:marTop w:val="0"/>
                      <w:marBottom w:val="0"/>
                      <w:divBdr>
                        <w:top w:val="none" w:sz="0" w:space="0" w:color="auto"/>
                        <w:left w:val="none" w:sz="0" w:space="0" w:color="auto"/>
                        <w:bottom w:val="none" w:sz="0" w:space="0" w:color="auto"/>
                        <w:right w:val="none" w:sz="0" w:space="0" w:color="auto"/>
                      </w:divBdr>
                    </w:div>
                    <w:div w:id="289358871">
                      <w:marLeft w:val="0"/>
                      <w:marRight w:val="0"/>
                      <w:marTop w:val="0"/>
                      <w:marBottom w:val="0"/>
                      <w:divBdr>
                        <w:top w:val="none" w:sz="0" w:space="0" w:color="auto"/>
                        <w:left w:val="none" w:sz="0" w:space="0" w:color="auto"/>
                        <w:bottom w:val="none" w:sz="0" w:space="0" w:color="auto"/>
                        <w:right w:val="none" w:sz="0" w:space="0" w:color="auto"/>
                      </w:divBdr>
                    </w:div>
                    <w:div w:id="1071199830">
                      <w:marLeft w:val="0"/>
                      <w:marRight w:val="0"/>
                      <w:marTop w:val="0"/>
                      <w:marBottom w:val="0"/>
                      <w:divBdr>
                        <w:top w:val="none" w:sz="0" w:space="0" w:color="auto"/>
                        <w:left w:val="none" w:sz="0" w:space="0" w:color="auto"/>
                        <w:bottom w:val="none" w:sz="0" w:space="0" w:color="auto"/>
                        <w:right w:val="none" w:sz="0" w:space="0" w:color="auto"/>
                      </w:divBdr>
                    </w:div>
                    <w:div w:id="1746146843">
                      <w:marLeft w:val="0"/>
                      <w:marRight w:val="0"/>
                      <w:marTop w:val="0"/>
                      <w:marBottom w:val="0"/>
                      <w:divBdr>
                        <w:top w:val="none" w:sz="0" w:space="0" w:color="auto"/>
                        <w:left w:val="none" w:sz="0" w:space="0" w:color="auto"/>
                        <w:bottom w:val="none" w:sz="0" w:space="0" w:color="auto"/>
                        <w:right w:val="none" w:sz="0" w:space="0" w:color="auto"/>
                      </w:divBdr>
                      <w:divsChild>
                        <w:div w:id="615021372">
                          <w:marLeft w:val="0"/>
                          <w:marRight w:val="0"/>
                          <w:marTop w:val="0"/>
                          <w:marBottom w:val="0"/>
                          <w:divBdr>
                            <w:top w:val="none" w:sz="0" w:space="0" w:color="auto"/>
                            <w:left w:val="none" w:sz="0" w:space="0" w:color="auto"/>
                            <w:bottom w:val="none" w:sz="0" w:space="0" w:color="auto"/>
                            <w:right w:val="none" w:sz="0" w:space="0" w:color="auto"/>
                          </w:divBdr>
                          <w:divsChild>
                            <w:div w:id="20736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17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image" Target="media/image11.jpg"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image" Target="media/image7.emf"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image" Target="media/image9.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12.png" Id="rId22"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A7BD4E4E77E3147BFB401AB98279296" ma:contentTypeVersion="14" ma:contentTypeDescription="Crear nuevo documento." ma:contentTypeScope="" ma:versionID="25def722fa6a7410a7a75fb51125bd4e">
  <xsd:schema xmlns:xsd="http://www.w3.org/2001/XMLSchema" xmlns:xs="http://www.w3.org/2001/XMLSchema" xmlns:p="http://schemas.microsoft.com/office/2006/metadata/properties" xmlns:ns3="256b4313-739d-4e7e-8dab-5036a67627ee" xmlns:ns4="f9ef421d-d2a6-4a5e-b9c7-e11ea763e0cd" targetNamespace="http://schemas.microsoft.com/office/2006/metadata/properties" ma:root="true" ma:fieldsID="7103f2ed805daa68ff07110360911a92" ns3:_="" ns4:_="">
    <xsd:import namespace="256b4313-739d-4e7e-8dab-5036a67627ee"/>
    <xsd:import namespace="f9ef421d-d2a6-4a5e-b9c7-e11ea763e0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b4313-739d-4e7e-8dab-5036a67627e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f421d-d2a6-4a5e-b9c7-e11ea763e0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ED3ED-6913-43B1-B306-F8019EB45491}">
  <ds:schemaRefs>
    <ds:schemaRef ds:uri="http://schemas.microsoft.com/sharepoint/v3/contenttype/forms"/>
  </ds:schemaRefs>
</ds:datastoreItem>
</file>

<file path=customXml/itemProps2.xml><?xml version="1.0" encoding="utf-8"?>
<ds:datastoreItem xmlns:ds="http://schemas.openxmlformats.org/officeDocument/2006/customXml" ds:itemID="{FE774DE9-7C7B-4B67-8633-02EA03534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75E00-7BDE-4B17-9596-12246A5A1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b4313-739d-4e7e-8dab-5036a67627ee"/>
    <ds:schemaRef ds:uri="f9ef421d-d2a6-4a5e-b9c7-e11ea76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Leidy Johanna Arango Giraldo</dc:creator>
  <keywords/>
  <lastModifiedBy>Jefe Oficina Jurídica - Seccional Medellín</lastModifiedBy>
  <revision>10</revision>
  <lastPrinted>2020-02-06T15:57:00.0000000Z</lastPrinted>
  <dcterms:created xsi:type="dcterms:W3CDTF">2022-06-29T20:15:00.0000000Z</dcterms:created>
  <dcterms:modified xsi:type="dcterms:W3CDTF">2022-08-30T16:06:15.1119734Z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0x010100FA7BD4E4E77E3147BFB401AB98279296</vt:lpwstr>
  </property>
</Properties>
</file>