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72" w:rsidRDefault="00FE6872" w:rsidP="00FE6872">
      <w:pPr>
        <w:rPr>
          <w:rFonts w:ascii="Arial" w:hAnsi="Arial" w:cs="Arial"/>
          <w:b/>
        </w:rPr>
      </w:pPr>
      <w:r w:rsidRPr="0037656C">
        <w:rPr>
          <w:rFonts w:ascii="Arial" w:hAnsi="Arial" w:cs="Arial"/>
          <w:b/>
        </w:rPr>
        <w:t>AUT</w:t>
      </w:r>
      <w:r w:rsidR="00212FF5">
        <w:rPr>
          <w:rFonts w:ascii="Arial" w:hAnsi="Arial" w:cs="Arial"/>
          <w:b/>
        </w:rPr>
        <w:t xml:space="preserve">OMOVIL SEDAN </w:t>
      </w:r>
      <w:r w:rsidR="00C30826">
        <w:rPr>
          <w:rFonts w:ascii="Arial" w:hAnsi="Arial" w:cs="Arial"/>
          <w:b/>
        </w:rPr>
        <w:t>1250</w:t>
      </w:r>
      <w:r w:rsidRPr="0037656C">
        <w:rPr>
          <w:rFonts w:ascii="Arial" w:hAnsi="Arial" w:cs="Arial"/>
          <w:b/>
        </w:rPr>
        <w:t>CC</w:t>
      </w:r>
      <w:r w:rsidR="00C30826">
        <w:rPr>
          <w:rFonts w:ascii="Arial" w:hAnsi="Arial" w:cs="Arial"/>
          <w:b/>
        </w:rPr>
        <w:t>-1450CC</w:t>
      </w:r>
      <w:bookmarkStart w:id="0" w:name="_GoBack"/>
      <w:bookmarkEnd w:id="0"/>
      <w:r w:rsidR="00975428">
        <w:rPr>
          <w:rFonts w:ascii="Arial" w:hAnsi="Arial" w:cs="Arial"/>
          <w:b/>
        </w:rPr>
        <w:t xml:space="preserve"> </w:t>
      </w:r>
    </w:p>
    <w:p w:rsidR="00FE6872" w:rsidRDefault="00FE6872" w:rsidP="00FE6872">
      <w:pPr>
        <w:jc w:val="center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2"/>
        <w:gridCol w:w="6448"/>
      </w:tblGrid>
      <w:tr w:rsidR="00FE6872" w:rsidRPr="00FB61DC" w:rsidTr="0024453D">
        <w:trPr>
          <w:trHeight w:val="85"/>
          <w:jc w:val="center"/>
        </w:trPr>
        <w:tc>
          <w:tcPr>
            <w:tcW w:w="1264" w:type="pct"/>
            <w:shd w:val="clear" w:color="auto" w:fill="D9D9D9"/>
            <w:vAlign w:val="center"/>
          </w:tcPr>
          <w:p w:rsidR="00FE6872" w:rsidRPr="00FB61DC" w:rsidRDefault="00FE6872" w:rsidP="00F45B1E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FB61DC">
              <w:rPr>
                <w:rFonts w:ascii="Arial" w:hAnsi="Arial" w:cs="Arial"/>
                <w:b/>
              </w:rPr>
              <w:t>ESPECIFICACIÓN</w:t>
            </w:r>
          </w:p>
        </w:tc>
        <w:tc>
          <w:tcPr>
            <w:tcW w:w="3736" w:type="pct"/>
            <w:shd w:val="clear" w:color="auto" w:fill="D9D9D9"/>
            <w:vAlign w:val="center"/>
          </w:tcPr>
          <w:p w:rsidR="00FE6872" w:rsidRPr="00FB61DC" w:rsidRDefault="00FE6872" w:rsidP="00F45B1E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FB61DC">
              <w:rPr>
                <w:rFonts w:ascii="Arial" w:hAnsi="Arial" w:cs="Arial"/>
                <w:b/>
                <w:bCs/>
              </w:rPr>
              <w:t>REQUERIMIENTO</w:t>
            </w:r>
          </w:p>
        </w:tc>
      </w:tr>
      <w:tr w:rsidR="00FE6872" w:rsidRPr="00281B55" w:rsidTr="00F45B1E">
        <w:trPr>
          <w:trHeight w:val="305"/>
          <w:jc w:val="center"/>
        </w:trPr>
        <w:tc>
          <w:tcPr>
            <w:tcW w:w="1197" w:type="pct"/>
            <w:vAlign w:val="center"/>
          </w:tcPr>
          <w:p w:rsidR="00FE6872" w:rsidRPr="00281B55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 w:rsidRPr="00281B55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3803" w:type="pct"/>
            <w:vAlign w:val="center"/>
          </w:tcPr>
          <w:p w:rsidR="00FE6872" w:rsidRPr="00281B55" w:rsidRDefault="00F427EC" w:rsidP="00F45B1E">
            <w:pPr>
              <w:spacing w:after="100" w:afterAutospacing="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</w:tr>
      <w:tr w:rsidR="00FE6872" w:rsidRPr="00281B55" w:rsidTr="00F45B1E">
        <w:trPr>
          <w:trHeight w:val="305"/>
          <w:jc w:val="center"/>
        </w:trPr>
        <w:tc>
          <w:tcPr>
            <w:tcW w:w="1197" w:type="pct"/>
            <w:vAlign w:val="center"/>
          </w:tcPr>
          <w:p w:rsidR="00FE6872" w:rsidRPr="00281B55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 w:rsidRPr="00281B55">
              <w:rPr>
                <w:rFonts w:ascii="Arial" w:hAnsi="Arial" w:cs="Arial"/>
                <w:b/>
                <w:bCs/>
              </w:rPr>
              <w:t>tipo:</w:t>
            </w:r>
          </w:p>
        </w:tc>
        <w:tc>
          <w:tcPr>
            <w:tcW w:w="3803" w:type="pct"/>
            <w:vAlign w:val="center"/>
          </w:tcPr>
          <w:p w:rsidR="00FE6872" w:rsidRPr="00281B55" w:rsidRDefault="00FE6872" w:rsidP="00F45B1E">
            <w:pPr>
              <w:spacing w:after="100" w:afterAutospacing="1"/>
              <w:jc w:val="both"/>
              <w:rPr>
                <w:rFonts w:ascii="Arial" w:hAnsi="Arial" w:cs="Arial"/>
                <w:bCs/>
              </w:rPr>
            </w:pPr>
            <w:r w:rsidRPr="00281B55">
              <w:rPr>
                <w:rFonts w:ascii="Arial" w:hAnsi="Arial" w:cs="Arial"/>
                <w:bCs/>
              </w:rPr>
              <w:t>Vehículo sedán</w:t>
            </w:r>
          </w:p>
        </w:tc>
      </w:tr>
      <w:tr w:rsidR="00FE6872" w:rsidRPr="00281B55" w:rsidTr="00F45B1E">
        <w:trPr>
          <w:trHeight w:val="144"/>
          <w:jc w:val="center"/>
        </w:trPr>
        <w:tc>
          <w:tcPr>
            <w:tcW w:w="1197" w:type="pct"/>
            <w:vAlign w:val="center"/>
          </w:tcPr>
          <w:p w:rsidR="00FE6872" w:rsidRPr="00281B55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 w:rsidRPr="00281B55">
              <w:rPr>
                <w:rFonts w:ascii="Arial" w:hAnsi="Arial" w:cs="Arial"/>
                <w:b/>
                <w:bCs/>
              </w:rPr>
              <w:t>modelo:</w:t>
            </w:r>
          </w:p>
        </w:tc>
        <w:tc>
          <w:tcPr>
            <w:tcW w:w="3803" w:type="pct"/>
            <w:vAlign w:val="center"/>
          </w:tcPr>
          <w:p w:rsidR="00FE6872" w:rsidRPr="00281B55" w:rsidRDefault="00FE6872" w:rsidP="00F45B1E">
            <w:pPr>
              <w:spacing w:after="100" w:afterAutospacing="1"/>
              <w:jc w:val="both"/>
              <w:rPr>
                <w:rFonts w:ascii="Arial" w:hAnsi="Arial" w:cs="Arial"/>
              </w:rPr>
            </w:pPr>
            <w:r w:rsidRPr="00281B55">
              <w:rPr>
                <w:rFonts w:ascii="Arial" w:hAnsi="Arial" w:cs="Arial"/>
              </w:rPr>
              <w:t>No inferior al año de entrega</w:t>
            </w:r>
          </w:p>
        </w:tc>
      </w:tr>
      <w:tr w:rsidR="00FE6872" w:rsidRPr="00281B55" w:rsidTr="00F45B1E">
        <w:trPr>
          <w:trHeight w:val="144"/>
          <w:jc w:val="center"/>
        </w:trPr>
        <w:tc>
          <w:tcPr>
            <w:tcW w:w="1197" w:type="pct"/>
            <w:vAlign w:val="center"/>
          </w:tcPr>
          <w:p w:rsidR="00FE6872" w:rsidRPr="00281B55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 w:rsidRPr="00281B55">
              <w:rPr>
                <w:rFonts w:ascii="Arial" w:hAnsi="Arial" w:cs="Arial"/>
                <w:b/>
                <w:bCs/>
              </w:rPr>
              <w:t>Cilindraje comercial</w:t>
            </w:r>
          </w:p>
        </w:tc>
        <w:tc>
          <w:tcPr>
            <w:tcW w:w="3803" w:type="pct"/>
            <w:vAlign w:val="center"/>
          </w:tcPr>
          <w:p w:rsidR="00FE6872" w:rsidRDefault="00FE6872" w:rsidP="00F45B1E">
            <w:pPr>
              <w:spacing w:after="100" w:afterAutospacing="1"/>
              <w:jc w:val="both"/>
              <w:rPr>
                <w:rFonts w:ascii="Arial" w:hAnsi="Arial" w:cs="Arial"/>
                <w:bCs/>
              </w:rPr>
            </w:pPr>
            <w:r w:rsidRPr="00281B5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Mínimo </w:t>
            </w:r>
            <w:r w:rsidR="00F427EC">
              <w:rPr>
                <w:rFonts w:ascii="Arial" w:hAnsi="Arial" w:cs="Arial"/>
                <w:bCs/>
              </w:rPr>
              <w:t>1.4</w:t>
            </w:r>
            <w:r w:rsidRPr="00281B55">
              <w:rPr>
                <w:rFonts w:ascii="Arial" w:hAnsi="Arial" w:cs="Arial"/>
                <w:bCs/>
              </w:rPr>
              <w:t>00</w:t>
            </w:r>
          </w:p>
          <w:p w:rsidR="008A046A" w:rsidRPr="00281B55" w:rsidRDefault="008A046A" w:rsidP="00F45B1E">
            <w:pPr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</w:tr>
      <w:tr w:rsidR="00FE6872" w:rsidRPr="00281B55" w:rsidTr="00F45B1E">
        <w:trPr>
          <w:trHeight w:val="77"/>
          <w:jc w:val="center"/>
        </w:trPr>
        <w:tc>
          <w:tcPr>
            <w:tcW w:w="1197" w:type="pct"/>
            <w:vAlign w:val="center"/>
          </w:tcPr>
          <w:p w:rsidR="00FE6872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Combustible</w:t>
            </w:r>
          </w:p>
        </w:tc>
        <w:tc>
          <w:tcPr>
            <w:tcW w:w="3803" w:type="pct"/>
            <w:vAlign w:val="center"/>
          </w:tcPr>
          <w:p w:rsidR="00FE6872" w:rsidRDefault="00FE6872" w:rsidP="00F45B1E">
            <w:pPr>
              <w:spacing w:after="100" w:afterAutospacing="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Gasolina</w:t>
            </w:r>
          </w:p>
        </w:tc>
      </w:tr>
      <w:tr w:rsidR="00FE6872" w:rsidRPr="00281B55" w:rsidTr="0024453D">
        <w:trPr>
          <w:trHeight w:val="77"/>
          <w:jc w:val="center"/>
        </w:trPr>
        <w:tc>
          <w:tcPr>
            <w:tcW w:w="1264" w:type="pct"/>
            <w:vAlign w:val="center"/>
          </w:tcPr>
          <w:p w:rsidR="00FE6872" w:rsidRPr="00B911F8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 w:rsidRPr="00B911F8">
              <w:rPr>
                <w:rFonts w:ascii="Arial" w:hAnsi="Arial" w:cs="Arial"/>
                <w:b/>
                <w:bCs/>
              </w:rPr>
              <w:t>Alarma</w:t>
            </w:r>
          </w:p>
        </w:tc>
        <w:tc>
          <w:tcPr>
            <w:tcW w:w="3736" w:type="pct"/>
            <w:vAlign w:val="center"/>
          </w:tcPr>
          <w:p w:rsidR="00FE6872" w:rsidRPr="00B911F8" w:rsidRDefault="00FE6872" w:rsidP="00F45B1E">
            <w:pPr>
              <w:spacing w:after="100" w:afterAutospacing="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</w:t>
            </w:r>
            <w:r w:rsidRPr="00B911F8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FE6872" w:rsidRPr="00281B55" w:rsidTr="0024453D">
        <w:trPr>
          <w:trHeight w:val="77"/>
          <w:jc w:val="center"/>
        </w:trPr>
        <w:tc>
          <w:tcPr>
            <w:tcW w:w="1264" w:type="pct"/>
            <w:vAlign w:val="center"/>
          </w:tcPr>
          <w:p w:rsidR="00FE6872" w:rsidRPr="00B911F8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Vidrios eléctricos</w:t>
            </w:r>
          </w:p>
        </w:tc>
        <w:tc>
          <w:tcPr>
            <w:tcW w:w="3736" w:type="pct"/>
            <w:vAlign w:val="center"/>
          </w:tcPr>
          <w:p w:rsidR="00FE6872" w:rsidRPr="00B911F8" w:rsidRDefault="00FE6872" w:rsidP="00F45B1E">
            <w:pPr>
              <w:spacing w:after="100" w:afterAutospacing="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</w:t>
            </w:r>
          </w:p>
        </w:tc>
      </w:tr>
      <w:tr w:rsidR="00FE6872" w:rsidRPr="00281B55" w:rsidTr="0024453D">
        <w:trPr>
          <w:trHeight w:val="77"/>
          <w:jc w:val="center"/>
        </w:trPr>
        <w:tc>
          <w:tcPr>
            <w:tcW w:w="1264" w:type="pct"/>
            <w:vAlign w:val="center"/>
          </w:tcPr>
          <w:p w:rsidR="00FE6872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Puertas</w:t>
            </w:r>
          </w:p>
        </w:tc>
        <w:tc>
          <w:tcPr>
            <w:tcW w:w="3736" w:type="pct"/>
            <w:vAlign w:val="center"/>
          </w:tcPr>
          <w:p w:rsidR="00FE6872" w:rsidRDefault="00FE6872" w:rsidP="00F45B1E">
            <w:pPr>
              <w:spacing w:after="100" w:afterAutospacing="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</w:tr>
      <w:tr w:rsidR="00FE6872" w:rsidRPr="00281B55" w:rsidTr="0024453D">
        <w:trPr>
          <w:trHeight w:val="144"/>
          <w:jc w:val="center"/>
        </w:trPr>
        <w:tc>
          <w:tcPr>
            <w:tcW w:w="1264" w:type="pct"/>
            <w:vAlign w:val="center"/>
          </w:tcPr>
          <w:p w:rsidR="00FE6872" w:rsidRPr="004E4E8D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 w:rsidRPr="004E4E8D">
              <w:rPr>
                <w:rFonts w:ascii="Arial" w:hAnsi="Arial" w:cs="Arial"/>
                <w:b/>
                <w:bCs/>
              </w:rPr>
              <w:t>Aire acondicionado:</w:t>
            </w:r>
          </w:p>
        </w:tc>
        <w:tc>
          <w:tcPr>
            <w:tcW w:w="3736" w:type="pct"/>
            <w:vAlign w:val="center"/>
          </w:tcPr>
          <w:p w:rsidR="00FE6872" w:rsidRPr="004E4E8D" w:rsidRDefault="00FE6872" w:rsidP="00F45B1E">
            <w:pPr>
              <w:pStyle w:val="Prrafodelista"/>
              <w:tabs>
                <w:tab w:val="left" w:pos="54"/>
                <w:tab w:val="left" w:pos="195"/>
              </w:tabs>
              <w:spacing w:after="100" w:afterAutospacing="1"/>
              <w:ind w:left="54"/>
              <w:jc w:val="both"/>
              <w:rPr>
                <w:rFonts w:ascii="Arial" w:eastAsiaTheme="minorHAnsi" w:hAnsi="Arial" w:cs="Arial"/>
                <w:color w:val="000000"/>
              </w:rPr>
            </w:pPr>
            <w:r w:rsidRPr="004E4E8D">
              <w:rPr>
                <w:rFonts w:ascii="Arial" w:eastAsiaTheme="minorHAnsi" w:hAnsi="Arial" w:cs="Arial"/>
                <w:color w:val="000000"/>
              </w:rPr>
              <w:t>Si</w:t>
            </w:r>
          </w:p>
        </w:tc>
      </w:tr>
      <w:tr w:rsidR="00FE6872" w:rsidRPr="00281B55" w:rsidTr="0024453D">
        <w:trPr>
          <w:trHeight w:val="144"/>
          <w:jc w:val="center"/>
        </w:trPr>
        <w:tc>
          <w:tcPr>
            <w:tcW w:w="1264" w:type="pct"/>
            <w:vAlign w:val="center"/>
          </w:tcPr>
          <w:p w:rsidR="00FE6872" w:rsidRPr="0020083F" w:rsidRDefault="00FE6872" w:rsidP="00F45B1E">
            <w:pPr>
              <w:spacing w:after="100" w:afterAutospacing="1"/>
              <w:rPr>
                <w:rFonts w:ascii="Arial" w:hAnsi="Arial" w:cs="Arial"/>
                <w:b/>
                <w:lang w:val="es-MX"/>
              </w:rPr>
            </w:pPr>
            <w:r w:rsidRPr="0020083F">
              <w:rPr>
                <w:rFonts w:ascii="Arial" w:hAnsi="Arial" w:cs="Arial"/>
                <w:b/>
                <w:lang w:val="es-MX"/>
              </w:rPr>
              <w:t>color</w:t>
            </w:r>
          </w:p>
        </w:tc>
        <w:tc>
          <w:tcPr>
            <w:tcW w:w="3736" w:type="pct"/>
            <w:vAlign w:val="center"/>
          </w:tcPr>
          <w:p w:rsidR="00FE6872" w:rsidRPr="0020083F" w:rsidRDefault="00FE6872" w:rsidP="00F45B1E">
            <w:pPr>
              <w:spacing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a la disponibilidad de colores.</w:t>
            </w:r>
          </w:p>
        </w:tc>
      </w:tr>
      <w:tr w:rsidR="00FE6872" w:rsidRPr="00281B55" w:rsidTr="0024453D">
        <w:trPr>
          <w:trHeight w:val="144"/>
          <w:jc w:val="center"/>
        </w:trPr>
        <w:tc>
          <w:tcPr>
            <w:tcW w:w="1264" w:type="pct"/>
            <w:vAlign w:val="center"/>
          </w:tcPr>
          <w:p w:rsidR="00FE6872" w:rsidRPr="0020083F" w:rsidRDefault="00FE6872" w:rsidP="00F45B1E">
            <w:pPr>
              <w:spacing w:after="100" w:afterAutospacing="1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Garantía</w:t>
            </w:r>
          </w:p>
        </w:tc>
        <w:tc>
          <w:tcPr>
            <w:tcW w:w="3736" w:type="pct"/>
            <w:vAlign w:val="center"/>
          </w:tcPr>
          <w:p w:rsidR="00FE6872" w:rsidRDefault="00FE6872" w:rsidP="00F45B1E">
            <w:pPr>
              <w:spacing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Mínimo 2 años o 50.000 kilómetros</w:t>
            </w:r>
          </w:p>
        </w:tc>
      </w:tr>
    </w:tbl>
    <w:p w:rsidR="00FE6872" w:rsidRDefault="00FE6872" w:rsidP="00FE6872">
      <w:pPr>
        <w:pStyle w:val="Sinespaciado"/>
        <w:jc w:val="both"/>
        <w:rPr>
          <w:rFonts w:ascii="Arial" w:eastAsiaTheme="minorHAnsi" w:hAnsi="Arial" w:cs="Arial"/>
          <w:highlight w:val="red"/>
        </w:rPr>
      </w:pPr>
    </w:p>
    <w:p w:rsidR="00FE6872" w:rsidRPr="00281B55" w:rsidRDefault="00FE6872" w:rsidP="00FE6872">
      <w:pPr>
        <w:pStyle w:val="Sinespaciado"/>
        <w:jc w:val="both"/>
        <w:rPr>
          <w:rFonts w:ascii="Arial" w:eastAsiaTheme="minorHAnsi" w:hAnsi="Arial" w:cs="Arial"/>
          <w:highlight w:val="red"/>
        </w:rPr>
      </w:pPr>
    </w:p>
    <w:tbl>
      <w:tblPr>
        <w:tblW w:w="490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2"/>
        <w:gridCol w:w="6281"/>
      </w:tblGrid>
      <w:tr w:rsidR="00FE6872" w:rsidRPr="00281B55" w:rsidTr="00F45B1E">
        <w:trPr>
          <w:cantSplit/>
        </w:trPr>
        <w:tc>
          <w:tcPr>
            <w:tcW w:w="128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FE6872" w:rsidRPr="0020083F" w:rsidRDefault="00FE6872" w:rsidP="00F45B1E">
            <w:pPr>
              <w:jc w:val="center"/>
              <w:rPr>
                <w:rFonts w:ascii="Arial" w:hAnsi="Arial" w:cs="Arial"/>
                <w:b/>
              </w:rPr>
            </w:pPr>
            <w:r w:rsidRPr="0020083F">
              <w:rPr>
                <w:rFonts w:ascii="Arial" w:hAnsi="Arial" w:cs="Arial"/>
                <w:b/>
              </w:rPr>
              <w:t>CARACTERÍSTICAS</w:t>
            </w:r>
          </w:p>
        </w:tc>
        <w:tc>
          <w:tcPr>
            <w:tcW w:w="3711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FE6872" w:rsidRPr="0020083F" w:rsidRDefault="00FE6872" w:rsidP="00F45B1E">
            <w:pPr>
              <w:jc w:val="center"/>
              <w:rPr>
                <w:rFonts w:ascii="Arial" w:hAnsi="Arial" w:cs="Arial"/>
                <w:b/>
              </w:rPr>
            </w:pPr>
            <w:r w:rsidRPr="0020083F">
              <w:rPr>
                <w:rFonts w:ascii="Arial" w:hAnsi="Arial" w:cs="Arial"/>
                <w:b/>
              </w:rPr>
              <w:t>DESCRIPCIÓN TÉCNICA</w:t>
            </w:r>
          </w:p>
        </w:tc>
      </w:tr>
      <w:tr w:rsidR="00FE6872" w:rsidRPr="00281B55" w:rsidTr="00F45B1E">
        <w:trPr>
          <w:cantSplit/>
        </w:trPr>
        <w:tc>
          <w:tcPr>
            <w:tcW w:w="1289" w:type="pct"/>
            <w:tcBorders>
              <w:top w:val="single" w:sz="4" w:space="0" w:color="auto"/>
            </w:tcBorders>
            <w:vAlign w:val="center"/>
          </w:tcPr>
          <w:p w:rsidR="00FE6872" w:rsidRPr="0020083F" w:rsidRDefault="00FE6872" w:rsidP="00F45B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083F">
              <w:rPr>
                <w:rFonts w:ascii="Arial" w:hAnsi="Arial" w:cs="Arial"/>
                <w:b/>
                <w:bCs/>
                <w:sz w:val="20"/>
                <w:szCs w:val="20"/>
              </w:rPr>
              <w:t>HERRAMIENTAS:</w:t>
            </w:r>
          </w:p>
        </w:tc>
        <w:tc>
          <w:tcPr>
            <w:tcW w:w="3711" w:type="pct"/>
            <w:tcBorders>
              <w:top w:val="single" w:sz="4" w:space="0" w:color="auto"/>
            </w:tcBorders>
          </w:tcPr>
          <w:p w:rsidR="00FE6872" w:rsidRPr="0020083F" w:rsidRDefault="00FE6872" w:rsidP="00F45B1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 w:rsidRPr="0020083F"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Gato original de fábrica, copa o cruceta para pernos, extintor de cinco (5) libras mínimo, Juego de llaves mixtas (mínimo siete (7) unidades) de 3/8 a </w:t>
            </w:r>
            <w:smartTag w:uri="urn:schemas-microsoft-com:office:smarttags" w:element="metricconverter">
              <w:smartTagPr>
                <w:attr w:name="ProductID" w:val="1 pulgada"/>
              </w:smartTagPr>
              <w:r w:rsidRPr="0020083F">
                <w:rPr>
                  <w:rFonts w:ascii="Arial" w:eastAsia="Calibri" w:hAnsi="Arial" w:cs="Arial"/>
                  <w:sz w:val="20"/>
                  <w:szCs w:val="20"/>
                  <w:lang w:eastAsia="es-CO"/>
                </w:rPr>
                <w:t>1 pulgada</w:t>
              </w:r>
            </w:smartTag>
            <w:r w:rsidRPr="0020083F"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 o de </w:t>
            </w:r>
            <w:smartTag w:uri="urn:schemas-microsoft-com:office:smarttags" w:element="metricconverter">
              <w:smartTagPr>
                <w:attr w:name="ProductID" w:val="8 a"/>
              </w:smartTagPr>
              <w:r w:rsidRPr="0020083F">
                <w:rPr>
                  <w:rFonts w:ascii="Arial" w:eastAsia="Calibri" w:hAnsi="Arial" w:cs="Arial"/>
                  <w:sz w:val="20"/>
                  <w:szCs w:val="20"/>
                  <w:lang w:eastAsia="es-CO"/>
                </w:rPr>
                <w:t>8 a</w:t>
              </w:r>
            </w:smartTag>
            <w:r w:rsidRPr="0020083F"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 19 milímetros, Juego de destornilladores 6 piezas de estrella y pala,  alicates de 6 pulgadas, botiquín, Dos señales de carretera en forma de triángulo en material reflectivo y provistas de soportes para ser colocadas en forma vertical o lámparas de señal de luz amarilla intermitentes o de destello, Un botiquín de primeros auxilios de mínimo 14 elementos, Dos tacos para bloquear el vehículo, Linterna con baterías, Cables de ignición mínimo 110 AMPERIOS. Y maletín para herramienta.</w:t>
            </w:r>
          </w:p>
          <w:p w:rsidR="00FE6872" w:rsidRPr="0020083F" w:rsidRDefault="00FE6872" w:rsidP="00F45B1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 w:rsidRPr="0020083F">
              <w:rPr>
                <w:rFonts w:ascii="Arial" w:eastAsia="Calibri" w:hAnsi="Arial" w:cs="Arial"/>
                <w:sz w:val="20"/>
                <w:szCs w:val="20"/>
                <w:lang w:eastAsia="es-CO"/>
              </w:rPr>
              <w:t>Herramienta en cromo vanadium.</w:t>
            </w:r>
          </w:p>
        </w:tc>
      </w:tr>
      <w:tr w:rsidR="00FE6872" w:rsidRPr="00281B55" w:rsidTr="00F45B1E">
        <w:tc>
          <w:tcPr>
            <w:tcW w:w="1289" w:type="pct"/>
            <w:vAlign w:val="center"/>
          </w:tcPr>
          <w:p w:rsidR="00FE6872" w:rsidRPr="0020083F" w:rsidRDefault="00FE6872" w:rsidP="00F45B1E">
            <w:pPr>
              <w:pStyle w:val="Narial"/>
              <w:spacing w:before="0" w:after="0"/>
              <w:jc w:val="both"/>
              <w:rPr>
                <w:rFonts w:cs="Arial"/>
                <w:bCs/>
                <w:sz w:val="20"/>
              </w:rPr>
            </w:pPr>
            <w:r w:rsidRPr="0020083F">
              <w:rPr>
                <w:rFonts w:cs="Arial"/>
                <w:bCs/>
                <w:sz w:val="20"/>
              </w:rPr>
              <w:t>GARANTÍA TÉCNICA DEL VEHÍCULO</w:t>
            </w:r>
          </w:p>
        </w:tc>
        <w:tc>
          <w:tcPr>
            <w:tcW w:w="3711" w:type="pct"/>
          </w:tcPr>
          <w:p w:rsidR="00FE6872" w:rsidRPr="004F6C57" w:rsidRDefault="00FE6872" w:rsidP="00F45B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57">
              <w:rPr>
                <w:rFonts w:ascii="Arial" w:hAnsi="Arial" w:cs="Arial"/>
                <w:sz w:val="20"/>
                <w:szCs w:val="20"/>
                <w:lang w:eastAsia="es-CO"/>
              </w:rPr>
              <w:t>El proponente deberá manifestar en su propuesta que otorga una garantía técnica para amparar los vehículos contra posibles defectos de fabricación, daños ocasionados por fallas en el diseño, o materiales, incluyendo la mano de obra y los repuestos. Esta garantía debe ofrecerla sin costo adicional alguno, por un plazo mínimo de dos (2) o años 50.000 kilómetros, contados a partir del recibo a satisfacción del vehículo.</w:t>
            </w:r>
          </w:p>
        </w:tc>
      </w:tr>
    </w:tbl>
    <w:p w:rsidR="00FE6872" w:rsidRPr="00281B55" w:rsidRDefault="00FE6872" w:rsidP="00FE6872">
      <w:pPr>
        <w:pStyle w:val="Sinespaciado"/>
        <w:jc w:val="both"/>
        <w:rPr>
          <w:rFonts w:ascii="Arial" w:eastAsiaTheme="minorHAnsi" w:hAnsi="Arial" w:cs="Arial"/>
          <w:highlight w:val="red"/>
        </w:rPr>
      </w:pPr>
    </w:p>
    <w:p w:rsidR="00FE6872" w:rsidRPr="00281B55" w:rsidRDefault="00FE6872" w:rsidP="00FE6872">
      <w:pPr>
        <w:pStyle w:val="Sinespaciado"/>
        <w:jc w:val="both"/>
        <w:rPr>
          <w:rFonts w:ascii="Arial" w:eastAsiaTheme="minorHAnsi" w:hAnsi="Arial" w:cs="Arial"/>
          <w:highlight w:val="red"/>
        </w:rPr>
      </w:pPr>
    </w:p>
    <w:p w:rsidR="00FE6872" w:rsidRPr="0020083F" w:rsidRDefault="00FE6872" w:rsidP="00FE6872">
      <w:pPr>
        <w:jc w:val="center"/>
        <w:rPr>
          <w:rFonts w:ascii="Arial" w:hAnsi="Arial" w:cs="Arial"/>
          <w:b/>
          <w:color w:val="262626" w:themeColor="text1" w:themeTint="D9"/>
        </w:rPr>
      </w:pPr>
      <w:r w:rsidRPr="0020083F">
        <w:rPr>
          <w:rFonts w:ascii="Arial" w:hAnsi="Arial" w:cs="Arial"/>
          <w:b/>
          <w:color w:val="262626" w:themeColor="text1" w:themeTint="D9"/>
        </w:rPr>
        <w:t>Requerimientos para la entrega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FE6872" w:rsidRPr="0020083F" w:rsidTr="00F45B1E">
        <w:trPr>
          <w:jc w:val="center"/>
        </w:trPr>
        <w:tc>
          <w:tcPr>
            <w:tcW w:w="5000" w:type="pct"/>
            <w:shd w:val="clear" w:color="auto" w:fill="D9D9D9"/>
            <w:vAlign w:val="center"/>
          </w:tcPr>
          <w:p w:rsidR="00FE6872" w:rsidRPr="0020083F" w:rsidRDefault="00FE6872" w:rsidP="00F45B1E">
            <w:pPr>
              <w:jc w:val="center"/>
              <w:rPr>
                <w:rFonts w:ascii="Arial" w:hAnsi="Arial" w:cs="Arial"/>
                <w:b/>
              </w:rPr>
            </w:pPr>
            <w:r w:rsidRPr="0020083F">
              <w:rPr>
                <w:rFonts w:ascii="Arial" w:hAnsi="Arial" w:cs="Arial"/>
                <w:b/>
              </w:rPr>
              <w:t>DESCRIPCIÓN</w:t>
            </w:r>
          </w:p>
        </w:tc>
      </w:tr>
      <w:tr w:rsidR="00FE6872" w:rsidRPr="0020083F" w:rsidTr="00F45B1E">
        <w:trPr>
          <w:jc w:val="center"/>
        </w:trPr>
        <w:tc>
          <w:tcPr>
            <w:tcW w:w="5000" w:type="pct"/>
          </w:tcPr>
          <w:p w:rsidR="00FE6872" w:rsidRDefault="00FE6872" w:rsidP="00F45B1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E6872" w:rsidRDefault="00FE6872" w:rsidP="00FE6872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Expedir el SOAT para los automotores, una vez estos vayan a entrar en servicio.</w:t>
            </w:r>
          </w:p>
          <w:p w:rsidR="00FE6872" w:rsidRPr="00964144" w:rsidRDefault="00FE6872" w:rsidP="00FE6872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Efectuar </w:t>
            </w:r>
            <w:r w:rsidRPr="005D48D6">
              <w:rPr>
                <w:rFonts w:ascii="Arial" w:hAnsi="Arial" w:cs="Arial"/>
                <w:sz w:val="20"/>
                <w:szCs w:val="20"/>
              </w:rPr>
              <w:t>el pago d</w:t>
            </w:r>
            <w:r>
              <w:rPr>
                <w:rFonts w:ascii="Arial" w:hAnsi="Arial" w:cs="Arial"/>
                <w:sz w:val="20"/>
                <w:szCs w:val="20"/>
              </w:rPr>
              <w:t xml:space="preserve">e la matrícula </w:t>
            </w:r>
            <w:r w:rsidR="00AF1425">
              <w:rPr>
                <w:rFonts w:ascii="Arial" w:hAnsi="Arial" w:cs="Arial"/>
                <w:sz w:val="20"/>
                <w:szCs w:val="20"/>
              </w:rPr>
              <w:t>(oficial</w:t>
            </w:r>
            <w:r w:rsidR="00C969BB">
              <w:rPr>
                <w:rFonts w:ascii="Arial" w:hAnsi="Arial" w:cs="Arial"/>
                <w:sz w:val="20"/>
                <w:szCs w:val="20"/>
              </w:rPr>
              <w:t xml:space="preserve"> o registro especial) </w:t>
            </w:r>
            <w:r>
              <w:rPr>
                <w:rFonts w:ascii="Arial" w:hAnsi="Arial" w:cs="Arial"/>
                <w:sz w:val="20"/>
                <w:szCs w:val="20"/>
              </w:rPr>
              <w:t>del vehículo, a nombre del respectivo Organismo.</w:t>
            </w:r>
          </w:p>
          <w:p w:rsidR="00FE6872" w:rsidRDefault="00FE6872" w:rsidP="00FE6872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 vez los automotores estén listos para entrar en servicio, se entregarán con el tanque lleno de combustible.</w:t>
            </w:r>
          </w:p>
          <w:p w:rsidR="003440AF" w:rsidRDefault="003440AF" w:rsidP="003440A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caso de que el adjudicatario se encuentre ubicado fuera de la ciudad de Medellín o del área Metropolitana del Valle de Aburrá, y el personal de la Secretaría de Seguridad y Convivencia de Medellín, necesite desplazarse a las instalaciones del mismo para adelantar gestiones relacionadas con la ejecución del contrato, el proveedor deberá asumir los gastos de desplazamiento vía aérea (para 2 personas), máximo una vez.</w:t>
            </w:r>
          </w:p>
          <w:p w:rsidR="003440AF" w:rsidRPr="002C02E0" w:rsidRDefault="003440AF" w:rsidP="00FE6872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872" w:rsidRPr="00FB61DC" w:rsidTr="00F45B1E">
        <w:trPr>
          <w:jc w:val="center"/>
        </w:trPr>
        <w:tc>
          <w:tcPr>
            <w:tcW w:w="5000" w:type="pct"/>
          </w:tcPr>
          <w:p w:rsidR="00FE6872" w:rsidRPr="004F6C57" w:rsidRDefault="00FE6872" w:rsidP="00F45B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6C57">
              <w:rPr>
                <w:rFonts w:ascii="Arial" w:hAnsi="Arial" w:cs="Arial"/>
                <w:bCs/>
                <w:sz w:val="20"/>
                <w:szCs w:val="20"/>
              </w:rPr>
              <w:lastRenderedPageBreak/>
              <w:t>El proveedor debe estar en capacidad de almac</w:t>
            </w:r>
            <w:r w:rsidR="00F10050">
              <w:rPr>
                <w:rFonts w:ascii="Arial" w:hAnsi="Arial" w:cs="Arial"/>
                <w:bCs/>
                <w:sz w:val="20"/>
                <w:szCs w:val="20"/>
              </w:rPr>
              <w:t>enar los vehículos, mínimo de</w:t>
            </w:r>
            <w:r w:rsidRPr="004F6C57">
              <w:rPr>
                <w:rFonts w:ascii="Arial" w:hAnsi="Arial" w:cs="Arial"/>
                <w:bCs/>
                <w:sz w:val="20"/>
                <w:szCs w:val="20"/>
              </w:rPr>
              <w:t xml:space="preserve"> 3 meses después de la terminación del contrato.</w:t>
            </w:r>
          </w:p>
        </w:tc>
      </w:tr>
    </w:tbl>
    <w:p w:rsidR="0096725A" w:rsidRPr="00152CB4" w:rsidRDefault="0096725A" w:rsidP="00152CB4"/>
    <w:sectPr w:rsidR="0096725A" w:rsidRPr="00152CB4" w:rsidSect="00CF1DF2">
      <w:headerReference w:type="default" r:id="rId7"/>
      <w:footerReference w:type="default" r:id="rId8"/>
      <w:pgSz w:w="12240" w:h="15840"/>
      <w:pgMar w:top="1440" w:right="1800" w:bottom="284" w:left="180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0C1" w:rsidRDefault="009540C1" w:rsidP="005838D1">
      <w:r>
        <w:separator/>
      </w:r>
    </w:p>
  </w:endnote>
  <w:endnote w:type="continuationSeparator" w:id="0">
    <w:p w:rsidR="009540C1" w:rsidRDefault="009540C1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8D1" w:rsidRDefault="005838D1" w:rsidP="005838D1">
    <w:pPr>
      <w:pStyle w:val="Piedepgina"/>
      <w:ind w:hanging="1350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476D6" wp14:editId="5DAFC443">
              <wp:simplePos x="0" y="0"/>
              <wp:positionH relativeFrom="column">
                <wp:posOffset>685799</wp:posOffset>
              </wp:positionH>
              <wp:positionV relativeFrom="paragraph">
                <wp:posOffset>172480</wp:posOffset>
              </wp:positionV>
              <wp:extent cx="2504303" cy="685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4303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7D7D" w:rsidRPr="00507D7D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Centro Administrativo Municipal </w:t>
                          </w:r>
                          <w:r w:rsidR="00CF1DF2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>(CAM)</w:t>
                          </w:r>
                        </w:p>
                        <w:p w:rsidR="00507D7D" w:rsidRPr="00507D7D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>Calle 44</w:t>
                          </w:r>
                          <w:r w:rsidR="00CF1DF2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 No. 52 - 165. Código Postal 50015</w:t>
                          </w:r>
                        </w:p>
                        <w:p w:rsidR="00507D7D" w:rsidRPr="00507D7D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 Línea Única de Atención Ciudadanía 44 44 144</w:t>
                          </w:r>
                        </w:p>
                        <w:p w:rsidR="005838D1" w:rsidRPr="00507D7D" w:rsidRDefault="00507D7D" w:rsidP="00507D7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>Conmutador 385 5555. www.medellin.gov.co</w:t>
                          </w:r>
                          <w:r w:rsidRPr="00507D7D">
                            <w:rPr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476D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4pt;margin-top:13.6pt;width:197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" filled="f" stroked="f">
              <v:textbox>
                <w:txbxContent>
                  <w:p w:rsidR="00507D7D" w:rsidRPr="00507D7D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Centro Administrativo Municipal </w:t>
                    </w:r>
                    <w:r w:rsidR="00CF1DF2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>(CAM)</w:t>
                    </w:r>
                  </w:p>
                  <w:p w:rsidR="00507D7D" w:rsidRPr="00507D7D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>Calle 44</w:t>
                    </w:r>
                    <w:r w:rsidR="00CF1DF2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 No. 52 - 165. Código Postal 50015</w:t>
                    </w:r>
                  </w:p>
                  <w:p w:rsidR="00507D7D" w:rsidRPr="00507D7D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 Línea Única de Atención Ciudadanía 44 44 144</w:t>
                    </w:r>
                  </w:p>
                  <w:p w:rsidR="005838D1" w:rsidRPr="00507D7D" w:rsidRDefault="00507D7D" w:rsidP="00507D7D">
                    <w:pPr>
                      <w:rPr>
                        <w:sz w:val="18"/>
                        <w:szCs w:val="18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>Conmutador 385 5555. www.medellin.gov.co</w:t>
                    </w:r>
                    <w:r w:rsidRPr="00507D7D">
                      <w:rPr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3B0913FC" wp14:editId="6650759F">
          <wp:extent cx="7391606" cy="914400"/>
          <wp:effectExtent l="0" t="0" r="0" b="0"/>
          <wp:docPr id="2" name="Picture 5" descr="Macintosh HD:Users:davidsalazar:Desktop:PAPELERIA ALCALDIA:ARTE HOJA CARTA_Folder:Links:pata HOJA 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avidsalazar:Desktop:PAPELERIA ALCALDIA:ARTE HOJA CARTA_Folder:Links:pata HOJA CAR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393" cy="915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0C1" w:rsidRDefault="009540C1" w:rsidP="005838D1">
      <w:r>
        <w:separator/>
      </w:r>
    </w:p>
  </w:footnote>
  <w:footnote w:type="continuationSeparator" w:id="0">
    <w:p w:rsidR="009540C1" w:rsidRDefault="009540C1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8D1" w:rsidRDefault="005838D1" w:rsidP="005838D1">
    <w:pPr>
      <w:pStyle w:val="Encabezado"/>
      <w:ind w:firstLine="7110"/>
    </w:pPr>
    <w:r>
      <w:rPr>
        <w:noProof/>
        <w:lang w:eastAsia="es-CO"/>
      </w:rPr>
      <w:drawing>
        <wp:inline distT="0" distB="0" distL="0" distR="0" wp14:anchorId="51DAC811" wp14:editId="513A2684">
          <wp:extent cx="1594485" cy="1148715"/>
          <wp:effectExtent l="0" t="0" r="5715" b="0"/>
          <wp:docPr id="1" name="Picture 6" descr="Macintosh HD:Users:davidsalazar:Desktop:PAPELERIA ALCALDIA:ARTE HOJA CARTA_Folder:Links:logo HOJA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davidsalazar:Desktop:PAPELERIA ALCALDIA:ARTE HOJA CARTA_Folder:Links:logo HOJA 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6326E"/>
    <w:multiLevelType w:val="hybridMultilevel"/>
    <w:tmpl w:val="68E6CEF0"/>
    <w:lvl w:ilvl="0" w:tplc="B22843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72"/>
    <w:rsid w:val="000951C5"/>
    <w:rsid w:val="000B73B3"/>
    <w:rsid w:val="00152CB4"/>
    <w:rsid w:val="00156D19"/>
    <w:rsid w:val="00212FF5"/>
    <w:rsid w:val="0024453D"/>
    <w:rsid w:val="00285E5C"/>
    <w:rsid w:val="002F506E"/>
    <w:rsid w:val="003066E1"/>
    <w:rsid w:val="003440AF"/>
    <w:rsid w:val="00385A20"/>
    <w:rsid w:val="003A4FCA"/>
    <w:rsid w:val="003A749B"/>
    <w:rsid w:val="003B27C5"/>
    <w:rsid w:val="00507D7D"/>
    <w:rsid w:val="00536B56"/>
    <w:rsid w:val="005538E5"/>
    <w:rsid w:val="005838D1"/>
    <w:rsid w:val="005C255B"/>
    <w:rsid w:val="006D1EBA"/>
    <w:rsid w:val="00764C75"/>
    <w:rsid w:val="008658D4"/>
    <w:rsid w:val="008A046A"/>
    <w:rsid w:val="0091504D"/>
    <w:rsid w:val="009540C1"/>
    <w:rsid w:val="0096725A"/>
    <w:rsid w:val="00975428"/>
    <w:rsid w:val="00996E65"/>
    <w:rsid w:val="00A86055"/>
    <w:rsid w:val="00AD4598"/>
    <w:rsid w:val="00AF1425"/>
    <w:rsid w:val="00BE09E7"/>
    <w:rsid w:val="00C21780"/>
    <w:rsid w:val="00C30826"/>
    <w:rsid w:val="00C3654D"/>
    <w:rsid w:val="00C450BE"/>
    <w:rsid w:val="00C5269E"/>
    <w:rsid w:val="00C969BB"/>
    <w:rsid w:val="00CF1DF2"/>
    <w:rsid w:val="00E62E75"/>
    <w:rsid w:val="00E8389B"/>
    <w:rsid w:val="00EF0E86"/>
    <w:rsid w:val="00F10050"/>
    <w:rsid w:val="00F427EC"/>
    <w:rsid w:val="00FB3FBF"/>
    <w:rsid w:val="00FE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4D17C3-314A-487D-964B-E142241F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872"/>
    <w:rPr>
      <w:rFonts w:ascii="Times New Roman" w:eastAsia="Times New Roman" w:hAnsi="Times New Roman" w:cs="Times New Roman"/>
      <w:lang w:val="es-CO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687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FE6872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FE6872"/>
    <w:rPr>
      <w:rFonts w:ascii="Times New Roman" w:eastAsia="Times New Roman" w:hAnsi="Times New Roman" w:cs="Times New Roman"/>
      <w:lang w:val="es-CO" w:eastAsia="es-ES"/>
    </w:rPr>
  </w:style>
  <w:style w:type="paragraph" w:styleId="Sinespaciado">
    <w:name w:val="No Spacing"/>
    <w:link w:val="SinespaciadoCar"/>
    <w:uiPriority w:val="1"/>
    <w:qFormat/>
    <w:rsid w:val="00FE6872"/>
    <w:rPr>
      <w:rFonts w:ascii="Times New Roman" w:eastAsia="Times New Roman" w:hAnsi="Times New Roman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FE6872"/>
    <w:rPr>
      <w:rFonts w:ascii="Times New Roman" w:eastAsia="Times New Roman" w:hAnsi="Times New Roman" w:cs="Times New Roman"/>
      <w:lang w:val="es-ES" w:eastAsia="es-ES"/>
    </w:rPr>
  </w:style>
  <w:style w:type="paragraph" w:customStyle="1" w:styleId="Narial">
    <w:name w:val="N+arial"/>
    <w:basedOn w:val="Ttulo9"/>
    <w:rsid w:val="00FE6872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4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FE6872"/>
    <w:rPr>
      <w:color w:val="0000FF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68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Buritica Giraldo</dc:creator>
  <cp:keywords/>
  <dc:description/>
  <cp:lastModifiedBy>Jorge Ivan Zapata Correa</cp:lastModifiedBy>
  <cp:revision>7</cp:revision>
  <dcterms:created xsi:type="dcterms:W3CDTF">2018-06-26T12:54:00Z</dcterms:created>
  <dcterms:modified xsi:type="dcterms:W3CDTF">2018-09-26T20:56:00Z</dcterms:modified>
</cp:coreProperties>
</file>