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1156"/>
        <w:gridCol w:w="1144"/>
        <w:gridCol w:w="337"/>
        <w:gridCol w:w="337"/>
        <w:gridCol w:w="337"/>
        <w:gridCol w:w="337"/>
        <w:gridCol w:w="337"/>
        <w:gridCol w:w="1485"/>
        <w:gridCol w:w="337"/>
        <w:gridCol w:w="337"/>
        <w:gridCol w:w="337"/>
        <w:gridCol w:w="337"/>
        <w:gridCol w:w="337"/>
        <w:gridCol w:w="337"/>
        <w:gridCol w:w="969"/>
        <w:gridCol w:w="969"/>
        <w:gridCol w:w="1037"/>
        <w:gridCol w:w="834"/>
      </w:tblGrid>
      <w:tr w:rsidR="00AA2A46" w:rsidRPr="00DC3DEB" w14:paraId="38E2CCB4" w14:textId="77777777" w:rsidTr="007B5350">
        <w:trPr>
          <w:trHeight w:val="1142"/>
          <w:tblHeader/>
        </w:trPr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4E4D4D"/>
            <w:vAlign w:val="center"/>
            <w:hideMark/>
          </w:tcPr>
          <w:p w14:paraId="236D51C1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N</w:t>
            </w:r>
          </w:p>
        </w:tc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4E4D4D"/>
            <w:textDirection w:val="btLr"/>
            <w:vAlign w:val="center"/>
            <w:hideMark/>
          </w:tcPr>
          <w:p w14:paraId="33E6240B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Clase</w:t>
            </w:r>
          </w:p>
        </w:tc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4E4D4D"/>
            <w:textDirection w:val="btLr"/>
            <w:vAlign w:val="center"/>
            <w:hideMark/>
          </w:tcPr>
          <w:p w14:paraId="1F01860D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Fuente</w:t>
            </w:r>
          </w:p>
        </w:tc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4E4D4D"/>
            <w:textDirection w:val="btLr"/>
            <w:vAlign w:val="center"/>
            <w:hideMark/>
          </w:tcPr>
          <w:p w14:paraId="18806236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Etapa</w:t>
            </w:r>
          </w:p>
        </w:tc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4E4D4D"/>
            <w:textDirection w:val="btLr"/>
            <w:vAlign w:val="center"/>
            <w:hideMark/>
          </w:tcPr>
          <w:p w14:paraId="10448205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Tipo</w:t>
            </w:r>
          </w:p>
        </w:tc>
        <w:tc>
          <w:tcPr>
            <w:tcW w:w="445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4E4D4D"/>
            <w:vAlign w:val="center"/>
            <w:hideMark/>
          </w:tcPr>
          <w:p w14:paraId="2F3CA979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Descripción</w:t>
            </w:r>
          </w:p>
        </w:tc>
        <w:tc>
          <w:tcPr>
            <w:tcW w:w="44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4E4D4D"/>
            <w:vAlign w:val="center"/>
            <w:hideMark/>
          </w:tcPr>
          <w:p w14:paraId="453E4E83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Consecuencia de la ocurrencia del evento</w:t>
            </w:r>
          </w:p>
        </w:tc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4E4D4D"/>
            <w:textDirection w:val="btLr"/>
            <w:vAlign w:val="center"/>
            <w:hideMark/>
          </w:tcPr>
          <w:p w14:paraId="0256E357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Probabilidad</w:t>
            </w:r>
          </w:p>
        </w:tc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4E4D4D"/>
            <w:textDirection w:val="btLr"/>
            <w:vAlign w:val="center"/>
            <w:hideMark/>
          </w:tcPr>
          <w:p w14:paraId="5A5C3BB9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Impacto</w:t>
            </w:r>
          </w:p>
        </w:tc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4E4D4D"/>
            <w:textDirection w:val="btLr"/>
            <w:vAlign w:val="center"/>
            <w:hideMark/>
          </w:tcPr>
          <w:p w14:paraId="1F6C0E1D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Valoración</w:t>
            </w:r>
          </w:p>
        </w:tc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4E4D4D"/>
            <w:textDirection w:val="btLr"/>
            <w:vAlign w:val="center"/>
            <w:hideMark/>
          </w:tcPr>
          <w:p w14:paraId="0F663A37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Categoría</w:t>
            </w:r>
          </w:p>
        </w:tc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textDirection w:val="btLr"/>
            <w:vAlign w:val="center"/>
            <w:hideMark/>
          </w:tcPr>
          <w:p w14:paraId="5FD414FD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¿A quién se le asigna?</w:t>
            </w:r>
          </w:p>
        </w:tc>
        <w:tc>
          <w:tcPr>
            <w:tcW w:w="572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14:paraId="663612E9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Tratamiento/Control a ser implementado</w:t>
            </w:r>
          </w:p>
        </w:tc>
        <w:tc>
          <w:tcPr>
            <w:tcW w:w="519" w:type="pct"/>
            <w:gridSpan w:val="4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14:paraId="43806F27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Impacto después del tratamiento</w:t>
            </w:r>
          </w:p>
        </w:tc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textDirection w:val="btLr"/>
            <w:vAlign w:val="center"/>
            <w:hideMark/>
          </w:tcPr>
          <w:p w14:paraId="31350455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¿Afecta la ejecución del contrato?</w:t>
            </w:r>
          </w:p>
        </w:tc>
        <w:tc>
          <w:tcPr>
            <w:tcW w:w="130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textDirection w:val="btLr"/>
            <w:vAlign w:val="center"/>
            <w:hideMark/>
          </w:tcPr>
          <w:p w14:paraId="59F41090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Responsable por implementar el tratamiento</w:t>
            </w:r>
          </w:p>
        </w:tc>
        <w:tc>
          <w:tcPr>
            <w:tcW w:w="373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textDirection w:val="btLr"/>
            <w:vAlign w:val="center"/>
            <w:hideMark/>
          </w:tcPr>
          <w:p w14:paraId="032C3C6F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estimada en que se inicia el tratamiento</w:t>
            </w:r>
          </w:p>
        </w:tc>
        <w:tc>
          <w:tcPr>
            <w:tcW w:w="373" w:type="pct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textDirection w:val="btLr"/>
            <w:vAlign w:val="center"/>
            <w:hideMark/>
          </w:tcPr>
          <w:p w14:paraId="531712D0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estimada en que se completa el tratamiento</w:t>
            </w:r>
          </w:p>
        </w:tc>
        <w:tc>
          <w:tcPr>
            <w:tcW w:w="720" w:type="pct"/>
            <w:gridSpan w:val="2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14:paraId="3739A103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Monitoreo y revisión</w:t>
            </w:r>
          </w:p>
        </w:tc>
      </w:tr>
      <w:tr w:rsidR="00AA2A46" w:rsidRPr="00DC3DEB" w14:paraId="7DE03B63" w14:textId="77777777" w:rsidTr="007B5350">
        <w:trPr>
          <w:trHeight w:val="975"/>
          <w:tblHeader/>
        </w:trPr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FD3DC58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DB91CB2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18EB4E7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ABECC65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4B42DAA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F48869B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C60DCD2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B044F70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F684BEF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F35FE45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5686CDE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2254548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2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ADFC3AE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textDirection w:val="btLr"/>
            <w:vAlign w:val="center"/>
            <w:hideMark/>
          </w:tcPr>
          <w:p w14:paraId="0562D2F7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Probabilidad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textDirection w:val="btLr"/>
            <w:vAlign w:val="center"/>
            <w:hideMark/>
          </w:tcPr>
          <w:p w14:paraId="3B43FEA9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Impacto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textDirection w:val="btLr"/>
            <w:vAlign w:val="center"/>
            <w:hideMark/>
          </w:tcPr>
          <w:p w14:paraId="3A8D6453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Valoración 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textDirection w:val="btLr"/>
            <w:vAlign w:val="center"/>
            <w:hideMark/>
          </w:tcPr>
          <w:p w14:paraId="5D4E9034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Categoría</w:t>
            </w: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9FF02BE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719036C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5A51C40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A39B12C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textDirection w:val="btLr"/>
            <w:vAlign w:val="center"/>
            <w:hideMark/>
          </w:tcPr>
          <w:p w14:paraId="524EAA5E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¿Cómo se </w:t>
            </w:r>
            <w:proofErr w:type="gramStart"/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realiza  el</w:t>
            </w:r>
            <w:proofErr w:type="gramEnd"/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monitoreo?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textDirection w:val="btLr"/>
            <w:vAlign w:val="center"/>
            <w:hideMark/>
          </w:tcPr>
          <w:p w14:paraId="2EEAB9A2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Periodicidad</w:t>
            </w:r>
          </w:p>
        </w:tc>
      </w:tr>
      <w:tr w:rsidR="00AA2A46" w:rsidRPr="00DC3DEB" w14:paraId="6D3D5519" w14:textId="77777777" w:rsidTr="007B5350">
        <w:trPr>
          <w:trHeight w:val="509"/>
        </w:trPr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E53465E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BBF524C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75C518C1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5539ABA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36399BB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F0D4B56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C10091E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E3AACE0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C06D348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CE45D0D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FD2AB24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FFC61BE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2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03E6B72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5ACE1CF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45FA387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411705F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C10CFCA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C006C12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73ED9C4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134E4E8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453E74AB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80E9C8A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3981A7F" w14:textId="77777777" w:rsidR="00AA2A46" w:rsidRPr="00DC3DEB" w:rsidRDefault="00AA2A46" w:rsidP="00AF2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A2A46" w:rsidRPr="00DC3DEB" w14:paraId="251C4BBB" w14:textId="77777777" w:rsidTr="007B5350">
        <w:trPr>
          <w:cantSplit/>
          <w:trHeight w:val="3567"/>
        </w:trPr>
        <w:tc>
          <w:tcPr>
            <w:tcW w:w="130" w:type="pct"/>
            <w:tcBorders>
              <w:top w:val="nil"/>
              <w:left w:val="single" w:sz="8" w:space="0" w:color="A6A6A6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4F68D8D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1A14299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 xml:space="preserve">General 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284C266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Interno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A227C3A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Selección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8048740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Regulatorio</w:t>
            </w:r>
          </w:p>
        </w:tc>
        <w:tc>
          <w:tcPr>
            <w:tcW w:w="445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40C58C59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</w:rPr>
              <w:t>Falta de capacidad de la Entidad Estatal para promover y adelantar la selección del contratista, incluyendo el riesgo de seleccionar aquel que no cumpla con la totalidad de los requisitos</w:t>
            </w:r>
          </w:p>
        </w:tc>
        <w:tc>
          <w:tcPr>
            <w:tcW w:w="44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75A613F6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</w:rPr>
              <w:t>Suscribir un contrato con una persona natural o jurídica No idónea para ejecutar el contrato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F58B834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99F9C34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B382D5D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53124A6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Alta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957C24F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Entidad estatal</w:t>
            </w:r>
          </w:p>
        </w:tc>
        <w:tc>
          <w:tcPr>
            <w:tcW w:w="572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06C6078D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</w:rPr>
              <w:t>Contar con personal calificado que realice minuciosamente las evaluaciones jurídicas y técnicas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61C5E32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956AA49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CCF91C1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2176DC8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Baja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7DB753C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Sí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92D67FE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Entidad estatal</w:t>
            </w:r>
          </w:p>
        </w:tc>
        <w:tc>
          <w:tcPr>
            <w:tcW w:w="373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0DFB7C61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Desde la designación del comité evaluador</w:t>
            </w:r>
          </w:p>
        </w:tc>
        <w:tc>
          <w:tcPr>
            <w:tcW w:w="373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03DF4772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Desde la designación del comité evaluador hasta la suscripción del contrato</w:t>
            </w:r>
          </w:p>
        </w:tc>
        <w:tc>
          <w:tcPr>
            <w:tcW w:w="399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27C4885A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</w:rPr>
              <w:t>Realizar una buena revisión y evaluación de los requisitos solicitados en la invitación pública</w:t>
            </w:r>
          </w:p>
        </w:tc>
        <w:tc>
          <w:tcPr>
            <w:tcW w:w="321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39AFB76B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Constante</w:t>
            </w:r>
          </w:p>
        </w:tc>
      </w:tr>
      <w:tr w:rsidR="00AA2A46" w:rsidRPr="00DC3DEB" w14:paraId="62FA5A13" w14:textId="77777777" w:rsidTr="007B5350">
        <w:trPr>
          <w:cantSplit/>
          <w:trHeight w:val="3567"/>
        </w:trPr>
        <w:tc>
          <w:tcPr>
            <w:tcW w:w="130" w:type="pct"/>
            <w:tcBorders>
              <w:top w:val="nil"/>
              <w:left w:val="single" w:sz="8" w:space="0" w:color="A6A6A6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991FFD4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1103904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General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6680F7D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Externo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12721BA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Contratación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545B06B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Regulatorio</w:t>
            </w:r>
          </w:p>
        </w:tc>
        <w:tc>
          <w:tcPr>
            <w:tcW w:w="445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2D8DB62A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</w:rPr>
              <w:t>La no firma del contrato por parte del proponente.</w:t>
            </w:r>
          </w:p>
        </w:tc>
        <w:tc>
          <w:tcPr>
            <w:tcW w:w="44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30923310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</w:rPr>
              <w:t>Atraso en los objetivos trazados y calendario establecido por la Entidad para ejecución del proceso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3BDC36D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1FF2BE6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54407C5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DEAFC03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Media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AD2EB10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Contratista</w:t>
            </w:r>
          </w:p>
        </w:tc>
        <w:tc>
          <w:tcPr>
            <w:tcW w:w="572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289094D6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color w:val="000000"/>
                <w:sz w:val="16"/>
              </w:rPr>
              <w:t>Elaboración de Cronograma de actividades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DAAAF48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28133952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48AC24E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A4CD0B3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Baja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FEF3CDE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Sí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27FEE252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Entidad estatal</w:t>
            </w:r>
          </w:p>
        </w:tc>
        <w:tc>
          <w:tcPr>
            <w:tcW w:w="373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783D3D2D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Desde la planeación del proceso de contratación</w:t>
            </w:r>
          </w:p>
        </w:tc>
        <w:tc>
          <w:tcPr>
            <w:tcW w:w="373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6060DBEF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 xml:space="preserve">Desde la planeación del proceso de contratación hasta la suscripción </w:t>
            </w:r>
            <w:proofErr w:type="gramStart"/>
            <w:r w:rsidRPr="00DC3DEB">
              <w:rPr>
                <w:rFonts w:ascii="Arial" w:eastAsia="Times New Roman" w:hAnsi="Arial" w:cs="Arial"/>
                <w:sz w:val="16"/>
                <w:szCs w:val="16"/>
              </w:rPr>
              <w:t>del mismo</w:t>
            </w:r>
            <w:proofErr w:type="gramEnd"/>
          </w:p>
        </w:tc>
        <w:tc>
          <w:tcPr>
            <w:tcW w:w="399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7EE251F0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color w:val="000000"/>
                <w:sz w:val="16"/>
              </w:rPr>
              <w:t>Seguimiento al cumplimiento del cronograma de actividades</w:t>
            </w:r>
          </w:p>
        </w:tc>
        <w:tc>
          <w:tcPr>
            <w:tcW w:w="321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4B6E5687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Constante</w:t>
            </w:r>
          </w:p>
        </w:tc>
      </w:tr>
      <w:tr w:rsidR="00AA2A46" w:rsidRPr="00DC3DEB" w14:paraId="745E219D" w14:textId="77777777" w:rsidTr="007B5350">
        <w:trPr>
          <w:cantSplit/>
          <w:trHeight w:val="3567"/>
        </w:trPr>
        <w:tc>
          <w:tcPr>
            <w:tcW w:w="130" w:type="pct"/>
            <w:tcBorders>
              <w:top w:val="nil"/>
              <w:left w:val="single" w:sz="8" w:space="0" w:color="A6A6A6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95E6D5C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6962FD2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General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AB57D7A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Interno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F9BAAA2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Ejecución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1EDBF53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Financiero</w:t>
            </w:r>
          </w:p>
        </w:tc>
        <w:tc>
          <w:tcPr>
            <w:tcW w:w="445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08D1AF05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Mora o incumplimiento en los pagos por parte de la Entidad Contratante</w:t>
            </w:r>
          </w:p>
        </w:tc>
        <w:tc>
          <w:tcPr>
            <w:tcW w:w="44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6F33FA73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Quejas de orden Reputacional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81C115A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27D2820A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1D37307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7F0B2A1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Media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28019139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Entidad estatal</w:t>
            </w:r>
          </w:p>
        </w:tc>
        <w:tc>
          <w:tcPr>
            <w:tcW w:w="572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5F2CFD2A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Describir clara y concretamente las condiciones de pago desde el inicio del proceso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BF91CB5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ECF2D88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D12BC2E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2CA21A2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Baja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F78ED24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Sí</w:t>
            </w:r>
          </w:p>
        </w:tc>
        <w:tc>
          <w:tcPr>
            <w:tcW w:w="130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D2E34C6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Entidad estatal</w:t>
            </w:r>
          </w:p>
        </w:tc>
        <w:tc>
          <w:tcPr>
            <w:tcW w:w="373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70AB97B2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Desde la ejecución del contrato</w:t>
            </w:r>
          </w:p>
        </w:tc>
        <w:tc>
          <w:tcPr>
            <w:tcW w:w="373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01E78CF7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 xml:space="preserve">Desde la ejecución del contrato y hasta la </w:t>
            </w:r>
            <w:proofErr w:type="spellStart"/>
            <w:r w:rsidRPr="00DC3DEB">
              <w:rPr>
                <w:rFonts w:ascii="Arial" w:eastAsia="Times New Roman" w:hAnsi="Arial" w:cs="Arial"/>
                <w:sz w:val="16"/>
                <w:szCs w:val="16"/>
              </w:rPr>
              <w:t>causación</w:t>
            </w:r>
            <w:proofErr w:type="spellEnd"/>
            <w:r w:rsidRPr="00DC3DEB">
              <w:rPr>
                <w:rFonts w:ascii="Arial" w:eastAsia="Times New Roman" w:hAnsi="Arial" w:cs="Arial"/>
                <w:sz w:val="16"/>
                <w:szCs w:val="16"/>
              </w:rPr>
              <w:t xml:space="preserve"> del pago</w:t>
            </w:r>
          </w:p>
        </w:tc>
        <w:tc>
          <w:tcPr>
            <w:tcW w:w="399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2B17989A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Supervisión del contrato</w:t>
            </w:r>
          </w:p>
        </w:tc>
        <w:tc>
          <w:tcPr>
            <w:tcW w:w="321" w:type="pc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vAlign w:val="center"/>
          </w:tcPr>
          <w:p w14:paraId="4346209E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C3DEB">
              <w:rPr>
                <w:rFonts w:ascii="Arial" w:eastAsia="Times New Roman" w:hAnsi="Arial" w:cs="Arial"/>
                <w:sz w:val="16"/>
                <w:szCs w:val="16"/>
              </w:rPr>
              <w:t>Constante</w:t>
            </w:r>
          </w:p>
        </w:tc>
      </w:tr>
      <w:tr w:rsidR="00AA2A46" w:rsidRPr="00DC3DEB" w14:paraId="40A62622" w14:textId="77777777" w:rsidTr="007B5350">
        <w:trPr>
          <w:cantSplit/>
          <w:trHeight w:val="3567"/>
        </w:trPr>
        <w:tc>
          <w:tcPr>
            <w:tcW w:w="130" w:type="pct"/>
            <w:tcBorders>
              <w:top w:val="nil"/>
              <w:left w:val="single" w:sz="8" w:space="0" w:color="A6A6A6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A3C8A88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F9B5F0B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Específico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69A0874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Externo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E4333B7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Ejecución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323CAB3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Operacional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7F23F8FC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959393"/>
                <w:sz w:val="16"/>
                <w:szCs w:val="16"/>
              </w:rPr>
            </w:pPr>
            <w:r w:rsidRPr="00DC3DEB">
              <w:rPr>
                <w:rFonts w:ascii="Calibri" w:eastAsia="Times New Roman" w:hAnsi="Calibri" w:cs="Times New Roman"/>
                <w:sz w:val="16"/>
                <w:szCs w:val="15"/>
              </w:rPr>
              <w:t>Riesgos asociados con: No firma del contrato por parte del proponente y/o contratista, demoras en la iniciación del contrato, inexistencia de recursos para posibles adiciones en valor a los contratos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2213D216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959393"/>
                <w:sz w:val="16"/>
                <w:szCs w:val="16"/>
              </w:rPr>
            </w:pPr>
            <w:r w:rsidRPr="00DC3DEB">
              <w:rPr>
                <w:rFonts w:ascii="Calibri" w:eastAsia="Times New Roman" w:hAnsi="Calibri" w:cs="Times New Roman"/>
                <w:sz w:val="16"/>
                <w:szCs w:val="15"/>
              </w:rPr>
              <w:t>No suministrar los elementos que requiere la Entidad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D6F5741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3733A78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696F020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786CFFE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Medio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9E63159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Contratista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5EFFD05D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Garantía de cumplimiento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6E95FFF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21475CF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5F83435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DF79CF7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Media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F4D5CAF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Sí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5E9A52E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Entidad estatal a través de la supervisión asignada para el contrato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6F729612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Desde la ejecución del contrato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19F431DE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Ejecución del contrato y cuatro (4) meses más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4829D8E8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 xml:space="preserve">Supervisión del contrato a la ejecución </w:t>
            </w:r>
            <w:proofErr w:type="gramStart"/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del mismo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08730C29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Mensual</w:t>
            </w:r>
          </w:p>
        </w:tc>
      </w:tr>
      <w:tr w:rsidR="00AA2A46" w:rsidRPr="00DC3DEB" w14:paraId="4BF3B33A" w14:textId="77777777" w:rsidTr="007B5350">
        <w:trPr>
          <w:cantSplit/>
          <w:trHeight w:val="3567"/>
        </w:trPr>
        <w:tc>
          <w:tcPr>
            <w:tcW w:w="130" w:type="pct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111CAC1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29C373C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Específico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DFFF2EF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Externo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F177125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Ejecución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15C8CBB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Operacional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168FB82E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Times New Roman"/>
                <w:sz w:val="16"/>
                <w:szCs w:val="15"/>
              </w:rPr>
              <w:t xml:space="preserve">No pago oportuno por parte del contratista, a los trabajadores y personal en relación con salarios, prestaciones sociales y demás beneficios a que tengan derecho.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229972D0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Times New Roman"/>
                <w:sz w:val="16"/>
                <w:szCs w:val="15"/>
              </w:rPr>
              <w:t>Incumplimiento del contrato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3D64E95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F918CBB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DD0E3A3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21B9A7E1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Medio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A6A1709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Contratista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0302AC3C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Calibri" w:hAnsi="Calibri" w:cs="Arial"/>
                <w:sz w:val="16"/>
                <w:szCs w:val="16"/>
                <w:lang w:eastAsia="es-ES"/>
              </w:rPr>
              <w:t>Garantía de pago de salarios, prestaciones sociales legales e indemnizaciones laborales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89625DC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33714E8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329EAAB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A1C4230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Media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292421C1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Sí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A2FAC52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Entidad estatal a través de la supervisión asignada para el contrato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41F2C35E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Desde la ejecución del contrato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193DD779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Desde la ejecución del contrato y tres (3) años más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74800D21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 xml:space="preserve">Supervisión del contrato a la ejecución </w:t>
            </w:r>
            <w:proofErr w:type="gramStart"/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del mismo</w:t>
            </w:r>
            <w:proofErr w:type="gramEnd"/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6F849276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Mensual</w:t>
            </w:r>
          </w:p>
        </w:tc>
      </w:tr>
      <w:tr w:rsidR="00AA2A46" w:rsidRPr="00DC3DEB" w14:paraId="22C7764C" w14:textId="77777777" w:rsidTr="007B5350">
        <w:trPr>
          <w:cantSplit/>
          <w:trHeight w:val="3567"/>
        </w:trPr>
        <w:tc>
          <w:tcPr>
            <w:tcW w:w="130" w:type="pct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F2F835F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CCFC268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Específico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961E308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Externo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B4F55D1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Ejecución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D9BF755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Operacional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636C71DC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Incumplimiento del objeto del contrato, objetivos o condiciones pactadas en el mismo, así como la calidad deficiente de los bienes suministrados teniendo en cuenta las condiciones pactadas en el contrato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5258FA09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No ejecución del Contrato acorde con las especificaciones solicitadas.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A7D0170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8ACFB2E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F2CF737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B14DB37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Alta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A2A857A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Contratista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0C4F7184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Garantía de cumplimiento y Garantía de calidad y correcto funcionamiento de los bienes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EC28069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6C52378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3EE9EF1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454500D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Media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18FEE06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Sí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9AB13DA" w14:textId="77777777" w:rsidR="00AA2A46" w:rsidRPr="00DC3DEB" w:rsidRDefault="00AA2A46" w:rsidP="00AF2A1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Entidad estatal a través de la supervisión asignada para el contrato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13256A77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Desde la ejecución del contrato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1D7209A9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Desde la ejecución del contrato y doce (12) meses más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3AE9553D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 xml:space="preserve">Supervisión del contrato a la ejecución </w:t>
            </w:r>
            <w:proofErr w:type="gramStart"/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del mismo</w:t>
            </w:r>
            <w:proofErr w:type="gramEnd"/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2477CB85" w14:textId="77777777" w:rsidR="00AA2A46" w:rsidRPr="00DC3DEB" w:rsidRDefault="00AA2A46" w:rsidP="00AF2A1E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Constante</w:t>
            </w:r>
          </w:p>
        </w:tc>
      </w:tr>
      <w:tr w:rsidR="007B5350" w:rsidRPr="00DC3DEB" w14:paraId="50FBE86D" w14:textId="77777777" w:rsidTr="007B5350">
        <w:trPr>
          <w:cantSplit/>
          <w:trHeight w:val="3567"/>
        </w:trPr>
        <w:tc>
          <w:tcPr>
            <w:tcW w:w="130" w:type="pct"/>
            <w:tcBorders>
              <w:top w:val="single" w:sz="4" w:space="0" w:color="auto"/>
              <w:left w:val="single" w:sz="8" w:space="0" w:color="A6A6A6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7A31178D" w14:textId="6B1071E4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8617322" w14:textId="1C7A0F3F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Específico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D8AC361" w14:textId="11A796EB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Externo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2F764CE3" w14:textId="65555D3B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Ejecución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68706279" w14:textId="16E6928D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Operacional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3A7EBD22" w14:textId="22684069" w:rsidR="007B5350" w:rsidRPr="00DC3DEB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E6184D">
              <w:rPr>
                <w:rFonts w:ascii="Arial Narrow" w:eastAsia="Times New Roman" w:hAnsi="Arial Narrow" w:cs="Arial"/>
                <w:color w:val="000000"/>
                <w:sz w:val="14"/>
                <w:szCs w:val="16"/>
                <w:lang w:eastAsia="es-CO"/>
              </w:rPr>
              <w:t>Contagio de COVID19 al personal</w:t>
            </w:r>
            <w:r>
              <w:rPr>
                <w:rFonts w:ascii="Arial Narrow" w:eastAsia="Times New Roman" w:hAnsi="Arial Narrow" w:cs="Arial"/>
                <w:color w:val="000000"/>
                <w:sz w:val="14"/>
                <w:szCs w:val="16"/>
                <w:lang w:eastAsia="es-CO"/>
              </w:rPr>
              <w:t xml:space="preserve"> </w:t>
            </w:r>
            <w:r w:rsidRPr="00E6184D">
              <w:rPr>
                <w:rFonts w:ascii="Arial Narrow" w:eastAsia="Times New Roman" w:hAnsi="Arial Narrow" w:cs="Arial"/>
                <w:color w:val="000000"/>
                <w:sz w:val="14"/>
                <w:szCs w:val="16"/>
                <w:lang w:eastAsia="es-CO"/>
              </w:rPr>
              <w:t>involucrado en el</w:t>
            </w:r>
            <w:r>
              <w:rPr>
                <w:rFonts w:ascii="Arial Narrow" w:eastAsia="Times New Roman" w:hAnsi="Arial Narrow" w:cs="Arial"/>
                <w:color w:val="000000"/>
                <w:sz w:val="14"/>
                <w:szCs w:val="16"/>
                <w:lang w:eastAsia="es-CO"/>
              </w:rPr>
              <w:t xml:space="preserve"> </w:t>
            </w:r>
            <w:r w:rsidRPr="00E6184D">
              <w:rPr>
                <w:rFonts w:ascii="Arial Narrow" w:eastAsia="Times New Roman" w:hAnsi="Arial Narrow" w:cs="Arial"/>
                <w:color w:val="000000"/>
                <w:sz w:val="14"/>
                <w:szCs w:val="16"/>
                <w:lang w:eastAsia="es-CO"/>
              </w:rPr>
              <w:t>proceso de</w:t>
            </w:r>
            <w:r>
              <w:rPr>
                <w:rFonts w:ascii="Arial Narrow" w:eastAsia="Times New Roman" w:hAnsi="Arial Narrow" w:cs="Arial"/>
                <w:color w:val="000000"/>
                <w:sz w:val="14"/>
                <w:szCs w:val="16"/>
                <w:lang w:eastAsia="es-CO"/>
              </w:rPr>
              <w:t xml:space="preserve"> mantenimiento de los vehículos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2B2AA0E3" w14:textId="55873D7F" w:rsidR="007B5350" w:rsidRPr="00DC3DEB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color w:val="000000"/>
                <w:sz w:val="14"/>
                <w:szCs w:val="16"/>
                <w:lang w:eastAsia="es-CO"/>
              </w:rPr>
              <w:t>Retrasos en la ejecución de la orden de compra.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D6AEEA5" w14:textId="3007A94A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2A52030A" w14:textId="730D255A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274B5AF8" w14:textId="07B6B846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0EDA8C0" w14:textId="1E69B0B5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Alta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086F7A43" w14:textId="12FB3DE9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</w:rPr>
              <w:t>Contratista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4663EF4D" w14:textId="48B0E487" w:rsidR="007B5350" w:rsidRPr="007B5350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</w:rPr>
              <w:t>R</w:t>
            </w:r>
            <w:r w:rsidRPr="007B5350">
              <w:rPr>
                <w:rFonts w:ascii="Calibri" w:eastAsia="Times New Roman" w:hAnsi="Calibri" w:cs="Arial"/>
                <w:sz w:val="16"/>
                <w:szCs w:val="16"/>
              </w:rPr>
              <w:t xml:space="preserve">ealizar todos los controles y </w:t>
            </w:r>
          </w:p>
          <w:p w14:paraId="02E03B3D" w14:textId="77777777" w:rsidR="007B5350" w:rsidRPr="007B5350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B5350">
              <w:rPr>
                <w:rFonts w:ascii="Calibri" w:eastAsia="Times New Roman" w:hAnsi="Calibri" w:cs="Arial"/>
                <w:sz w:val="16"/>
                <w:szCs w:val="16"/>
              </w:rPr>
              <w:t xml:space="preserve">observar estricto </w:t>
            </w:r>
          </w:p>
          <w:p w14:paraId="6F4D339A" w14:textId="77777777" w:rsidR="007B5350" w:rsidRPr="007B5350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B5350">
              <w:rPr>
                <w:rFonts w:ascii="Calibri" w:eastAsia="Times New Roman" w:hAnsi="Calibri" w:cs="Arial"/>
                <w:sz w:val="16"/>
                <w:szCs w:val="16"/>
              </w:rPr>
              <w:t xml:space="preserve">seguimiento de las normas </w:t>
            </w:r>
          </w:p>
          <w:p w14:paraId="7FC18DBC" w14:textId="77777777" w:rsidR="007B5350" w:rsidRPr="007B5350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B5350">
              <w:rPr>
                <w:rFonts w:ascii="Calibri" w:eastAsia="Times New Roman" w:hAnsi="Calibri" w:cs="Arial"/>
                <w:sz w:val="16"/>
                <w:szCs w:val="16"/>
              </w:rPr>
              <w:t xml:space="preserve">de bioseguridad y </w:t>
            </w:r>
          </w:p>
          <w:p w14:paraId="3F6760B4" w14:textId="77777777" w:rsidR="007B5350" w:rsidRPr="007B5350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B5350">
              <w:rPr>
                <w:rFonts w:ascii="Calibri" w:eastAsia="Times New Roman" w:hAnsi="Calibri" w:cs="Arial"/>
                <w:sz w:val="16"/>
                <w:szCs w:val="16"/>
              </w:rPr>
              <w:t xml:space="preserve">distanciamiento social y </w:t>
            </w:r>
          </w:p>
          <w:p w14:paraId="7BF5B985" w14:textId="77777777" w:rsidR="007B5350" w:rsidRPr="007B5350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B5350">
              <w:rPr>
                <w:rFonts w:ascii="Calibri" w:eastAsia="Times New Roman" w:hAnsi="Calibri" w:cs="Arial"/>
                <w:sz w:val="16"/>
                <w:szCs w:val="16"/>
              </w:rPr>
              <w:t xml:space="preserve">control de accesos de </w:t>
            </w:r>
          </w:p>
          <w:p w14:paraId="1CDB253F" w14:textId="0F75A0CC" w:rsidR="007B5350" w:rsidRPr="00DC3DEB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7B5350">
              <w:rPr>
                <w:rFonts w:ascii="Calibri" w:eastAsia="Times New Roman" w:hAnsi="Calibri" w:cs="Arial"/>
                <w:sz w:val="16"/>
                <w:szCs w:val="16"/>
              </w:rPr>
              <w:t xml:space="preserve">personal interno </w:t>
            </w:r>
            <w:r>
              <w:rPr>
                <w:rFonts w:ascii="Calibri" w:eastAsia="Times New Roman" w:hAnsi="Calibri" w:cs="Arial"/>
                <w:sz w:val="16"/>
                <w:szCs w:val="16"/>
              </w:rPr>
              <w:t>que interviene en el mantenimiento</w:t>
            </w:r>
          </w:p>
          <w:p w14:paraId="37B20BC5" w14:textId="453BDDA5" w:rsidR="007B5350" w:rsidRPr="00DC3DEB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447A5D95" w14:textId="4C3018D9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2564EEE1" w14:textId="6C36091B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2C2CE7BC" w14:textId="70084D90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51C2E166" w14:textId="099477CA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Media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3C4DF88C" w14:textId="1FC43835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Sí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textDirection w:val="btLr"/>
            <w:vAlign w:val="center"/>
          </w:tcPr>
          <w:p w14:paraId="1644DB51" w14:textId="2F491499" w:rsidR="007B5350" w:rsidRPr="00DC3DEB" w:rsidRDefault="007B5350" w:rsidP="007B535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Entidad estatal a través de la supervisión asignada para el contrato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6A9E7EB3" w14:textId="21A80E92" w:rsidR="007B5350" w:rsidRPr="00DC3DEB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Desde la ejecución del contrato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5D6F95C8" w14:textId="11016B5F" w:rsidR="007B5350" w:rsidRPr="00DC3DEB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 xml:space="preserve">Desde la ejecución del contrato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1CD2040F" w14:textId="0C55A015" w:rsidR="007B5350" w:rsidRPr="00DC3DEB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 xml:space="preserve">Supervisión del contrato a la ejecución </w:t>
            </w:r>
            <w:proofErr w:type="gramStart"/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del mismo</w:t>
            </w:r>
            <w:proofErr w:type="gramEnd"/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6A6A6"/>
            </w:tcBorders>
            <w:shd w:val="clear" w:color="auto" w:fill="auto"/>
            <w:vAlign w:val="center"/>
          </w:tcPr>
          <w:p w14:paraId="3FF2643A" w14:textId="4BEAFD3A" w:rsidR="007B5350" w:rsidRPr="00DC3DEB" w:rsidRDefault="007B5350" w:rsidP="007B53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DC3DEB">
              <w:rPr>
                <w:rFonts w:ascii="Calibri" w:eastAsia="Times New Roman" w:hAnsi="Calibri" w:cs="Arial"/>
                <w:sz w:val="16"/>
                <w:szCs w:val="16"/>
              </w:rPr>
              <w:t>Constante</w:t>
            </w:r>
          </w:p>
        </w:tc>
      </w:tr>
    </w:tbl>
    <w:p w14:paraId="632552BC" w14:textId="77777777" w:rsidR="00B14D96" w:rsidRDefault="007B5350"/>
    <w:sectPr w:rsidR="00B14D96" w:rsidSect="00AA2A4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46"/>
    <w:rsid w:val="00032D9D"/>
    <w:rsid w:val="007B5350"/>
    <w:rsid w:val="00AA2A46"/>
    <w:rsid w:val="00E2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2F81"/>
  <w15:chartTrackingRefBased/>
  <w15:docId w15:val="{84DB02A1-73F0-4188-88C1-CA95DAF9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4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700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Canas Jaime</dc:creator>
  <cp:keywords/>
  <dc:description/>
  <cp:lastModifiedBy>Maria Carolina Canas Jaime</cp:lastModifiedBy>
  <cp:revision>2</cp:revision>
  <dcterms:created xsi:type="dcterms:W3CDTF">2021-07-14T17:25:00Z</dcterms:created>
  <dcterms:modified xsi:type="dcterms:W3CDTF">2021-07-21T21:18:00Z</dcterms:modified>
</cp:coreProperties>
</file>