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57976D" w14:textId="2045031B" w:rsidR="001334FB" w:rsidRPr="00960B30" w:rsidRDefault="006D42E3" w:rsidP="006D42E3">
      <w:pPr>
        <w:jc w:val="center"/>
        <w:rPr>
          <w:rFonts w:ascii="Arial" w:hAnsi="Arial" w:cs="Arial"/>
          <w:b/>
          <w:bCs/>
          <w:sz w:val="20"/>
          <w:szCs w:val="20"/>
        </w:rPr>
      </w:pPr>
      <w:r w:rsidRPr="00960B30">
        <w:rPr>
          <w:rFonts w:ascii="Arial" w:hAnsi="Arial" w:cs="Arial"/>
          <w:b/>
          <w:bCs/>
          <w:sz w:val="20"/>
          <w:szCs w:val="20"/>
        </w:rPr>
        <w:t>Anexo 2. Precios Unitarios de Referencia</w:t>
      </w:r>
    </w:p>
    <w:p w14:paraId="758ED580" w14:textId="77777777" w:rsidR="006D42E3" w:rsidRPr="00960B30" w:rsidRDefault="006D42E3" w:rsidP="006D42E3">
      <w:pPr>
        <w:jc w:val="center"/>
        <w:rPr>
          <w:rFonts w:ascii="Arial" w:hAnsi="Arial" w:cs="Arial"/>
          <w:b/>
          <w:bCs/>
          <w:sz w:val="20"/>
          <w:szCs w:val="20"/>
        </w:rPr>
      </w:pPr>
    </w:p>
    <w:p w14:paraId="214D455A" w14:textId="77777777" w:rsidR="006D42E3" w:rsidRPr="00960B30" w:rsidRDefault="006D42E3" w:rsidP="006D42E3">
      <w:pPr>
        <w:pStyle w:val="Textocomentario"/>
        <w:jc w:val="both"/>
        <w:rPr>
          <w:rFonts w:ascii="Arial" w:hAnsi="Arial" w:cs="Arial"/>
          <w:b/>
          <w:bCs/>
        </w:rPr>
      </w:pPr>
    </w:p>
    <w:p w14:paraId="5D2A78CE" w14:textId="12E551FE" w:rsidR="006D42E3" w:rsidRPr="00960B30" w:rsidRDefault="006D42E3" w:rsidP="006D42E3">
      <w:pPr>
        <w:pStyle w:val="Textocomentario"/>
        <w:jc w:val="both"/>
        <w:rPr>
          <w:rFonts w:ascii="Arial" w:hAnsi="Arial" w:cs="Arial"/>
        </w:rPr>
      </w:pPr>
      <w:r w:rsidRPr="00960B30">
        <w:rPr>
          <w:rFonts w:ascii="Arial" w:hAnsi="Arial" w:cs="Arial"/>
        </w:rPr>
        <w:t xml:space="preserve">Para el estudio de mercado actual 2025 se solicitaron cotizaciones vía correo electrónico a diferentes proveedores y se realizó la consulta de los elementos a través de página web, acorde a los parámetros establecidos por la DIAN. Se consolida la información de las cotizaciones donde se relaciona el valor unitario para cada ítem, en un análisis que se detalla </w:t>
      </w:r>
      <w:r w:rsidRPr="00960B30">
        <w:rPr>
          <w:rFonts w:ascii="Arial" w:hAnsi="Arial" w:cs="Arial"/>
        </w:rPr>
        <w:t>a continuación:</w:t>
      </w:r>
    </w:p>
    <w:p w14:paraId="77608271" w14:textId="77777777" w:rsidR="006D42E3" w:rsidRPr="00960B30" w:rsidRDefault="006D42E3" w:rsidP="006D42E3">
      <w:pPr>
        <w:pStyle w:val="Textocomentario"/>
        <w:jc w:val="both"/>
        <w:rPr>
          <w:rFonts w:ascii="Arial" w:hAnsi="Arial" w:cs="Arial"/>
        </w:rPr>
      </w:pPr>
    </w:p>
    <w:tbl>
      <w:tblPr>
        <w:tblW w:w="0" w:type="auto"/>
        <w:tblInd w:w="80" w:type="dxa"/>
        <w:tblCellMar>
          <w:left w:w="70" w:type="dxa"/>
          <w:right w:w="70" w:type="dxa"/>
        </w:tblCellMar>
        <w:tblLook w:val="04A0" w:firstRow="1" w:lastRow="0" w:firstColumn="1" w:lastColumn="0" w:noHBand="0" w:noVBand="1"/>
      </w:tblPr>
      <w:tblGrid>
        <w:gridCol w:w="1508"/>
        <w:gridCol w:w="5693"/>
        <w:gridCol w:w="1537"/>
      </w:tblGrid>
      <w:tr w:rsidR="006D42E3" w:rsidRPr="00960B30" w14:paraId="3E7BA4FB" w14:textId="77777777" w:rsidTr="006D42E3">
        <w:trPr>
          <w:trHeight w:val="2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A80FCE0" w14:textId="77777777" w:rsidR="006D42E3" w:rsidRPr="00960B30" w:rsidRDefault="006D42E3">
            <w:pPr>
              <w:jc w:val="center"/>
              <w:rPr>
                <w:rFonts w:ascii="Arial" w:hAnsi="Arial" w:cs="Arial"/>
                <w:b/>
                <w:bCs/>
                <w:color w:val="000000"/>
                <w:sz w:val="20"/>
                <w:szCs w:val="20"/>
              </w:rPr>
            </w:pPr>
            <w:r w:rsidRPr="00960B30">
              <w:rPr>
                <w:rFonts w:ascii="Arial" w:hAnsi="Arial" w:cs="Arial"/>
                <w:b/>
                <w:bCs/>
                <w:color w:val="000000"/>
                <w:sz w:val="20"/>
                <w:szCs w:val="20"/>
              </w:rPr>
              <w:t>Almacén</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171F3D9" w14:textId="5EABACF3" w:rsidR="006D42E3" w:rsidRPr="00960B30" w:rsidRDefault="006D42E3">
            <w:pPr>
              <w:jc w:val="center"/>
              <w:rPr>
                <w:rFonts w:ascii="Arial" w:hAnsi="Arial" w:cs="Arial"/>
                <w:b/>
                <w:bCs/>
                <w:color w:val="000000"/>
                <w:sz w:val="20"/>
                <w:szCs w:val="20"/>
              </w:rPr>
            </w:pPr>
            <w:r w:rsidRPr="00960B30">
              <w:rPr>
                <w:rFonts w:ascii="Arial" w:hAnsi="Arial" w:cs="Arial"/>
                <w:b/>
                <w:bCs/>
                <w:color w:val="000000"/>
                <w:sz w:val="20"/>
                <w:szCs w:val="20"/>
              </w:rPr>
              <w:t xml:space="preserve">Descripción Soporte </w:t>
            </w:r>
            <w:r w:rsidRPr="00960B30">
              <w:rPr>
                <w:rFonts w:ascii="Arial" w:hAnsi="Arial" w:cs="Arial"/>
                <w:b/>
                <w:bCs/>
                <w:color w:val="000000"/>
                <w:sz w:val="20"/>
                <w:szCs w:val="20"/>
              </w:rPr>
              <w:t>Portátil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7A4716E" w14:textId="77777777" w:rsidR="00C90B31" w:rsidRPr="00960B30" w:rsidRDefault="00C90B31" w:rsidP="00C90B31">
            <w:pPr>
              <w:jc w:val="center"/>
              <w:rPr>
                <w:rFonts w:ascii="Arial" w:hAnsi="Arial" w:cs="Arial"/>
                <w:b/>
                <w:bCs/>
                <w:color w:val="000000"/>
                <w:sz w:val="20"/>
                <w:szCs w:val="20"/>
              </w:rPr>
            </w:pPr>
            <w:r w:rsidRPr="00960B30">
              <w:rPr>
                <w:rFonts w:ascii="Arial" w:hAnsi="Arial" w:cs="Arial"/>
                <w:b/>
                <w:bCs/>
                <w:color w:val="000000"/>
                <w:sz w:val="20"/>
                <w:szCs w:val="20"/>
              </w:rPr>
              <w:t xml:space="preserve">Precio Unitario </w:t>
            </w:r>
          </w:p>
          <w:p w14:paraId="0BA4707A" w14:textId="0AA07430" w:rsidR="006D42E3" w:rsidRPr="00960B30" w:rsidRDefault="00C90B31" w:rsidP="00C90B31">
            <w:pPr>
              <w:jc w:val="center"/>
              <w:rPr>
                <w:rFonts w:ascii="Arial" w:hAnsi="Arial" w:cs="Arial"/>
                <w:b/>
                <w:bCs/>
                <w:color w:val="000000"/>
                <w:sz w:val="20"/>
                <w:szCs w:val="20"/>
              </w:rPr>
            </w:pPr>
            <w:r w:rsidRPr="00960B30">
              <w:rPr>
                <w:rFonts w:ascii="Arial" w:hAnsi="Arial" w:cs="Arial"/>
                <w:b/>
                <w:bCs/>
                <w:color w:val="000000"/>
                <w:sz w:val="20"/>
                <w:szCs w:val="20"/>
              </w:rPr>
              <w:t>IVA Incluido</w:t>
            </w:r>
          </w:p>
        </w:tc>
      </w:tr>
      <w:tr w:rsidR="006D42E3" w:rsidRPr="00960B30" w14:paraId="7B2361BC" w14:textId="77777777" w:rsidTr="006D42E3">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74FA0E" w14:textId="77777777" w:rsidR="006D42E3" w:rsidRPr="00960B30" w:rsidRDefault="006D42E3">
            <w:pPr>
              <w:rPr>
                <w:rFonts w:ascii="Arial" w:hAnsi="Arial" w:cs="Arial"/>
                <w:color w:val="000000"/>
                <w:sz w:val="20"/>
                <w:szCs w:val="20"/>
              </w:rPr>
            </w:pPr>
            <w:r w:rsidRPr="00960B30">
              <w:rPr>
                <w:rFonts w:ascii="Arial" w:hAnsi="Arial" w:cs="Arial"/>
                <w:color w:val="000000"/>
                <w:sz w:val="20"/>
                <w:szCs w:val="20"/>
              </w:rPr>
              <w:t xml:space="preserve">Ergo &amp; </w:t>
            </w:r>
            <w:proofErr w:type="spellStart"/>
            <w:r w:rsidRPr="00960B30">
              <w:rPr>
                <w:rFonts w:ascii="Arial" w:hAnsi="Arial" w:cs="Arial"/>
                <w:color w:val="000000"/>
                <w:sz w:val="20"/>
                <w:szCs w:val="20"/>
              </w:rPr>
              <w:t>Health</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2AA9A42F" w14:textId="77777777" w:rsidR="006D42E3" w:rsidRPr="00960B30" w:rsidRDefault="006D42E3">
            <w:pPr>
              <w:rPr>
                <w:rFonts w:ascii="Arial" w:hAnsi="Arial" w:cs="Arial"/>
                <w:color w:val="000000"/>
                <w:sz w:val="20"/>
                <w:szCs w:val="20"/>
              </w:rPr>
            </w:pPr>
            <w:r w:rsidRPr="00960B30">
              <w:rPr>
                <w:rFonts w:ascii="Arial" w:hAnsi="Arial" w:cs="Arial"/>
                <w:color w:val="000000"/>
                <w:sz w:val="20"/>
                <w:szCs w:val="20"/>
              </w:rPr>
              <w:t>SOPORTE ALUMINIO PREMIUM PLEGABLE PARA PORTÁTIL</w:t>
            </w:r>
          </w:p>
        </w:tc>
        <w:tc>
          <w:tcPr>
            <w:tcW w:w="0" w:type="auto"/>
            <w:tcBorders>
              <w:top w:val="nil"/>
              <w:left w:val="nil"/>
              <w:bottom w:val="single" w:sz="8" w:space="0" w:color="auto"/>
              <w:right w:val="single" w:sz="8" w:space="0" w:color="auto"/>
            </w:tcBorders>
            <w:shd w:val="clear" w:color="auto" w:fill="auto"/>
            <w:vAlign w:val="center"/>
            <w:hideMark/>
          </w:tcPr>
          <w:p w14:paraId="490C6249" w14:textId="77777777" w:rsidR="006D42E3" w:rsidRPr="00960B30" w:rsidRDefault="006D42E3">
            <w:pPr>
              <w:jc w:val="right"/>
              <w:rPr>
                <w:rFonts w:ascii="Arial" w:hAnsi="Arial" w:cs="Arial"/>
                <w:color w:val="000000"/>
                <w:sz w:val="20"/>
                <w:szCs w:val="20"/>
              </w:rPr>
            </w:pPr>
            <w:r w:rsidRPr="00960B30">
              <w:rPr>
                <w:rFonts w:ascii="Arial" w:hAnsi="Arial" w:cs="Arial"/>
                <w:color w:val="000000"/>
                <w:sz w:val="20"/>
                <w:szCs w:val="20"/>
              </w:rPr>
              <w:t>154.700</w:t>
            </w:r>
          </w:p>
        </w:tc>
      </w:tr>
      <w:tr w:rsidR="006D42E3" w:rsidRPr="00960B30" w14:paraId="456339C8" w14:textId="77777777" w:rsidTr="006D42E3">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69539F" w14:textId="77777777" w:rsidR="006D42E3" w:rsidRPr="00960B30" w:rsidRDefault="006D42E3">
            <w:pPr>
              <w:rPr>
                <w:rFonts w:ascii="Arial" w:hAnsi="Arial" w:cs="Arial"/>
                <w:color w:val="000000"/>
                <w:sz w:val="20"/>
                <w:szCs w:val="20"/>
              </w:rPr>
            </w:pPr>
            <w:r w:rsidRPr="00960B30">
              <w:rPr>
                <w:rFonts w:ascii="Arial" w:hAnsi="Arial" w:cs="Arial"/>
                <w:color w:val="000000"/>
                <w:sz w:val="20"/>
                <w:szCs w:val="20"/>
              </w:rPr>
              <w:t>Homecenter</w:t>
            </w:r>
          </w:p>
        </w:tc>
        <w:tc>
          <w:tcPr>
            <w:tcW w:w="0" w:type="auto"/>
            <w:tcBorders>
              <w:top w:val="nil"/>
              <w:left w:val="nil"/>
              <w:bottom w:val="single" w:sz="8" w:space="0" w:color="auto"/>
              <w:right w:val="single" w:sz="8" w:space="0" w:color="auto"/>
            </w:tcBorders>
            <w:shd w:val="clear" w:color="auto" w:fill="auto"/>
            <w:vAlign w:val="center"/>
            <w:hideMark/>
          </w:tcPr>
          <w:p w14:paraId="3EB9CB03" w14:textId="77777777" w:rsidR="006D42E3" w:rsidRPr="00960B30" w:rsidRDefault="006D42E3">
            <w:pPr>
              <w:rPr>
                <w:rFonts w:ascii="Arial" w:hAnsi="Arial" w:cs="Arial"/>
                <w:color w:val="000000"/>
                <w:sz w:val="20"/>
                <w:szCs w:val="20"/>
              </w:rPr>
            </w:pPr>
            <w:r w:rsidRPr="00960B30">
              <w:rPr>
                <w:rFonts w:ascii="Arial" w:hAnsi="Arial" w:cs="Arial"/>
                <w:color w:val="000000"/>
                <w:sz w:val="20"/>
                <w:szCs w:val="20"/>
              </w:rPr>
              <w:t>Soporte para Portátil Aluminio Premium</w:t>
            </w:r>
          </w:p>
        </w:tc>
        <w:tc>
          <w:tcPr>
            <w:tcW w:w="0" w:type="auto"/>
            <w:tcBorders>
              <w:top w:val="nil"/>
              <w:left w:val="nil"/>
              <w:bottom w:val="single" w:sz="8" w:space="0" w:color="auto"/>
              <w:right w:val="single" w:sz="8" w:space="0" w:color="auto"/>
            </w:tcBorders>
            <w:shd w:val="clear" w:color="auto" w:fill="auto"/>
            <w:vAlign w:val="center"/>
            <w:hideMark/>
          </w:tcPr>
          <w:p w14:paraId="78ADFA2B" w14:textId="77777777" w:rsidR="006D42E3" w:rsidRPr="00960B30" w:rsidRDefault="006D42E3">
            <w:pPr>
              <w:jc w:val="right"/>
              <w:rPr>
                <w:rFonts w:ascii="Arial" w:hAnsi="Arial" w:cs="Arial"/>
                <w:color w:val="000000"/>
                <w:sz w:val="20"/>
                <w:szCs w:val="20"/>
              </w:rPr>
            </w:pPr>
            <w:r w:rsidRPr="00960B30">
              <w:rPr>
                <w:rFonts w:ascii="Arial" w:hAnsi="Arial" w:cs="Arial"/>
                <w:color w:val="000000"/>
                <w:sz w:val="20"/>
                <w:szCs w:val="20"/>
              </w:rPr>
              <w:t>219.900</w:t>
            </w:r>
          </w:p>
        </w:tc>
      </w:tr>
      <w:tr w:rsidR="006D42E3" w:rsidRPr="00960B30" w14:paraId="6DA427B7" w14:textId="77777777" w:rsidTr="006D42E3">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AC98BB" w14:textId="77777777" w:rsidR="006D42E3" w:rsidRPr="00960B30" w:rsidRDefault="006D42E3">
            <w:pPr>
              <w:rPr>
                <w:rFonts w:ascii="Arial" w:hAnsi="Arial" w:cs="Arial"/>
                <w:color w:val="000000"/>
                <w:sz w:val="20"/>
                <w:szCs w:val="20"/>
              </w:rPr>
            </w:pPr>
            <w:r w:rsidRPr="00960B30">
              <w:rPr>
                <w:rFonts w:ascii="Arial" w:hAnsi="Arial" w:cs="Arial"/>
                <w:color w:val="000000"/>
                <w:sz w:val="20"/>
                <w:szCs w:val="20"/>
              </w:rPr>
              <w:t>Virtual Muebles</w:t>
            </w:r>
          </w:p>
        </w:tc>
        <w:tc>
          <w:tcPr>
            <w:tcW w:w="0" w:type="auto"/>
            <w:tcBorders>
              <w:top w:val="nil"/>
              <w:left w:val="nil"/>
              <w:bottom w:val="single" w:sz="8" w:space="0" w:color="auto"/>
              <w:right w:val="single" w:sz="8" w:space="0" w:color="auto"/>
            </w:tcBorders>
            <w:shd w:val="clear" w:color="auto" w:fill="auto"/>
            <w:vAlign w:val="center"/>
            <w:hideMark/>
          </w:tcPr>
          <w:p w14:paraId="1A6C0711" w14:textId="77777777" w:rsidR="006D42E3" w:rsidRPr="00960B30" w:rsidRDefault="006D42E3">
            <w:pPr>
              <w:rPr>
                <w:rFonts w:ascii="Arial" w:hAnsi="Arial" w:cs="Arial"/>
                <w:color w:val="000000"/>
                <w:sz w:val="20"/>
                <w:szCs w:val="20"/>
              </w:rPr>
            </w:pPr>
            <w:r w:rsidRPr="00960B30">
              <w:rPr>
                <w:rFonts w:ascii="Arial" w:hAnsi="Arial" w:cs="Arial"/>
                <w:color w:val="000000"/>
                <w:sz w:val="20"/>
                <w:szCs w:val="20"/>
              </w:rPr>
              <w:t xml:space="preserve">Soporte ajustable para computador </w:t>
            </w:r>
            <w:proofErr w:type="spellStart"/>
            <w:r w:rsidRPr="00960B30">
              <w:rPr>
                <w:rFonts w:ascii="Arial" w:hAnsi="Arial" w:cs="Arial"/>
                <w:color w:val="000000"/>
                <w:sz w:val="20"/>
                <w:szCs w:val="20"/>
              </w:rPr>
              <w:t>Lamicall</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3D57D571" w14:textId="77777777" w:rsidR="006D42E3" w:rsidRPr="00960B30" w:rsidRDefault="006D42E3">
            <w:pPr>
              <w:jc w:val="right"/>
              <w:rPr>
                <w:rFonts w:ascii="Arial" w:hAnsi="Arial" w:cs="Arial"/>
                <w:color w:val="000000"/>
                <w:sz w:val="20"/>
                <w:szCs w:val="20"/>
              </w:rPr>
            </w:pPr>
            <w:r w:rsidRPr="00960B30">
              <w:rPr>
                <w:rFonts w:ascii="Arial" w:hAnsi="Arial" w:cs="Arial"/>
                <w:color w:val="000000"/>
                <w:sz w:val="20"/>
                <w:szCs w:val="20"/>
              </w:rPr>
              <w:t>239.900</w:t>
            </w:r>
          </w:p>
        </w:tc>
      </w:tr>
      <w:tr w:rsidR="006D42E3" w:rsidRPr="00960B30" w14:paraId="1265F70C" w14:textId="77777777" w:rsidTr="006D42E3">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D948540" w14:textId="77777777" w:rsidR="006D42E3" w:rsidRPr="00960B30" w:rsidRDefault="006D42E3">
            <w:pPr>
              <w:jc w:val="right"/>
              <w:rPr>
                <w:rFonts w:ascii="Arial" w:hAnsi="Arial" w:cs="Arial"/>
                <w:b/>
                <w:bCs/>
                <w:i/>
                <w:iCs/>
                <w:color w:val="000000"/>
                <w:sz w:val="20"/>
                <w:szCs w:val="20"/>
              </w:rPr>
            </w:pPr>
            <w:r w:rsidRPr="00960B30">
              <w:rPr>
                <w:rFonts w:ascii="Arial" w:hAnsi="Arial" w:cs="Arial"/>
                <w:b/>
                <w:bCs/>
                <w:i/>
                <w:iCs/>
                <w:color w:val="000000"/>
                <w:sz w:val="20"/>
                <w:szCs w:val="20"/>
              </w:rPr>
              <w:t xml:space="preserve"> PROMEDIO </w:t>
            </w:r>
          </w:p>
        </w:tc>
        <w:tc>
          <w:tcPr>
            <w:tcW w:w="0" w:type="auto"/>
            <w:tcBorders>
              <w:top w:val="nil"/>
              <w:left w:val="nil"/>
              <w:bottom w:val="single" w:sz="8" w:space="0" w:color="auto"/>
              <w:right w:val="single" w:sz="8" w:space="0" w:color="auto"/>
            </w:tcBorders>
            <w:shd w:val="clear" w:color="auto" w:fill="auto"/>
            <w:vAlign w:val="center"/>
            <w:hideMark/>
          </w:tcPr>
          <w:p w14:paraId="55C8C622" w14:textId="77777777" w:rsidR="006D42E3" w:rsidRPr="00960B30" w:rsidRDefault="006D42E3">
            <w:pPr>
              <w:jc w:val="right"/>
              <w:rPr>
                <w:rFonts w:ascii="Arial" w:hAnsi="Arial" w:cs="Arial"/>
                <w:b/>
                <w:bCs/>
                <w:i/>
                <w:iCs/>
                <w:color w:val="000000"/>
                <w:sz w:val="20"/>
                <w:szCs w:val="20"/>
              </w:rPr>
            </w:pPr>
            <w:r w:rsidRPr="00960B30">
              <w:rPr>
                <w:rFonts w:ascii="Arial" w:hAnsi="Arial" w:cs="Arial"/>
                <w:b/>
                <w:bCs/>
                <w:i/>
                <w:iCs/>
                <w:color w:val="000000"/>
                <w:sz w:val="20"/>
                <w:szCs w:val="20"/>
              </w:rPr>
              <w:t>204.833</w:t>
            </w:r>
          </w:p>
        </w:tc>
      </w:tr>
    </w:tbl>
    <w:p w14:paraId="5D9B26AB" w14:textId="77777777" w:rsidR="006D42E3" w:rsidRPr="00960B30" w:rsidRDefault="006D42E3" w:rsidP="006D42E3">
      <w:pPr>
        <w:pStyle w:val="Textocomentario"/>
        <w:jc w:val="both"/>
        <w:rPr>
          <w:rFonts w:ascii="Arial" w:hAnsi="Arial" w:cs="Arial"/>
        </w:rPr>
      </w:pPr>
    </w:p>
    <w:p w14:paraId="170FCB4E" w14:textId="77777777" w:rsidR="006D42E3" w:rsidRPr="00960B30" w:rsidRDefault="006D42E3" w:rsidP="006D42E3">
      <w:pPr>
        <w:pStyle w:val="Textocomentario"/>
        <w:jc w:val="both"/>
        <w:rPr>
          <w:rFonts w:ascii="Arial" w:hAnsi="Arial" w:cs="Arial"/>
        </w:rPr>
      </w:pPr>
    </w:p>
    <w:p w14:paraId="4C35E045" w14:textId="78E10C9B" w:rsidR="006D42E3" w:rsidRPr="00960B30" w:rsidRDefault="00E11603" w:rsidP="006D42E3">
      <w:pPr>
        <w:pStyle w:val="Textocomentario"/>
        <w:jc w:val="both"/>
        <w:rPr>
          <w:rFonts w:ascii="Arial" w:hAnsi="Arial" w:cs="Arial"/>
        </w:rPr>
      </w:pPr>
      <w:r w:rsidRPr="00960B30">
        <w:rPr>
          <w:rFonts w:ascii="Arial" w:hAnsi="Arial" w:cs="Arial"/>
          <w:noProof/>
        </w:rPr>
        <w:drawing>
          <wp:inline distT="0" distB="0" distL="0" distR="0" wp14:anchorId="06089F8A" wp14:editId="283E4B72">
            <wp:extent cx="5613400" cy="3307715"/>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3307715"/>
                    </a:xfrm>
                    <a:prstGeom prst="rect">
                      <a:avLst/>
                    </a:prstGeom>
                    <a:noFill/>
                    <a:ln>
                      <a:noFill/>
                    </a:ln>
                  </pic:spPr>
                </pic:pic>
              </a:graphicData>
            </a:graphic>
          </wp:inline>
        </w:drawing>
      </w:r>
    </w:p>
    <w:p w14:paraId="2C6A4A64" w14:textId="77777777" w:rsidR="006D42E3" w:rsidRPr="00960B30" w:rsidRDefault="006D42E3" w:rsidP="006D42E3">
      <w:pPr>
        <w:pStyle w:val="Textocomentario"/>
        <w:jc w:val="both"/>
        <w:rPr>
          <w:rFonts w:ascii="Arial" w:hAnsi="Arial" w:cs="Arial"/>
          <w:b/>
          <w:bCs/>
        </w:rPr>
      </w:pPr>
    </w:p>
    <w:p w14:paraId="04B496C1" w14:textId="619CD7EC" w:rsidR="006D42E3" w:rsidRPr="00960B30" w:rsidRDefault="00E11603" w:rsidP="006D42E3">
      <w:pPr>
        <w:pStyle w:val="Textocomentario"/>
        <w:jc w:val="both"/>
        <w:rPr>
          <w:rFonts w:ascii="Arial" w:hAnsi="Arial" w:cs="Arial"/>
        </w:rPr>
      </w:pPr>
      <w:r w:rsidRPr="00960B30">
        <w:rPr>
          <w:rFonts w:ascii="Arial" w:hAnsi="Arial" w:cs="Arial"/>
          <w:noProof/>
        </w:rPr>
        <w:lastRenderedPageBreak/>
        <w:drawing>
          <wp:inline distT="0" distB="0" distL="0" distR="0" wp14:anchorId="5AB3B102" wp14:editId="1DEB2951">
            <wp:extent cx="6154420" cy="3371215"/>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4420" cy="3371215"/>
                    </a:xfrm>
                    <a:prstGeom prst="rect">
                      <a:avLst/>
                    </a:prstGeom>
                    <a:noFill/>
                    <a:ln>
                      <a:noFill/>
                    </a:ln>
                  </pic:spPr>
                </pic:pic>
              </a:graphicData>
            </a:graphic>
          </wp:inline>
        </w:drawing>
      </w:r>
    </w:p>
    <w:p w14:paraId="1F0814F9" w14:textId="78020BF3" w:rsidR="006D42E3" w:rsidRPr="00960B30" w:rsidRDefault="00E11603" w:rsidP="006D42E3">
      <w:pPr>
        <w:pStyle w:val="Textocomentario"/>
        <w:jc w:val="both"/>
        <w:rPr>
          <w:rFonts w:ascii="Arial" w:hAnsi="Arial" w:cs="Arial"/>
        </w:rPr>
      </w:pPr>
      <w:r w:rsidRPr="00960B30">
        <w:rPr>
          <w:rFonts w:ascii="Arial" w:hAnsi="Arial" w:cs="Arial"/>
          <w:noProof/>
        </w:rPr>
        <w:drawing>
          <wp:inline distT="0" distB="0" distL="0" distR="0" wp14:anchorId="6C0638B4" wp14:editId="30423BEF">
            <wp:extent cx="6154420" cy="363347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4420" cy="3633470"/>
                    </a:xfrm>
                    <a:prstGeom prst="rect">
                      <a:avLst/>
                    </a:prstGeom>
                    <a:noFill/>
                    <a:ln>
                      <a:noFill/>
                    </a:ln>
                  </pic:spPr>
                </pic:pic>
              </a:graphicData>
            </a:graphic>
          </wp:inline>
        </w:drawing>
      </w:r>
    </w:p>
    <w:p w14:paraId="14196A67" w14:textId="77777777" w:rsidR="006D42E3" w:rsidRPr="00960B30" w:rsidRDefault="006D42E3" w:rsidP="006D42E3">
      <w:pPr>
        <w:pStyle w:val="Textocomentario"/>
        <w:jc w:val="both"/>
        <w:rPr>
          <w:rFonts w:ascii="Arial" w:hAnsi="Arial" w:cs="Arial"/>
        </w:rPr>
      </w:pPr>
    </w:p>
    <w:p w14:paraId="36AF0436" w14:textId="77777777" w:rsidR="006D42E3" w:rsidRPr="00960B30" w:rsidRDefault="006D42E3" w:rsidP="006D42E3">
      <w:pPr>
        <w:pStyle w:val="Textocomentario"/>
        <w:jc w:val="both"/>
        <w:rPr>
          <w:rFonts w:ascii="Arial" w:hAnsi="Arial" w:cs="Arial"/>
          <w:noProof/>
        </w:rPr>
      </w:pPr>
    </w:p>
    <w:p w14:paraId="55BF24B9" w14:textId="77777777" w:rsidR="00C90B31" w:rsidRPr="00960B30" w:rsidRDefault="00C90B31" w:rsidP="006D42E3">
      <w:pPr>
        <w:pStyle w:val="Textocomentario"/>
        <w:jc w:val="both"/>
        <w:rPr>
          <w:rFonts w:ascii="Arial" w:hAnsi="Arial" w:cs="Arial"/>
          <w:noProof/>
        </w:rPr>
      </w:pPr>
    </w:p>
    <w:p w14:paraId="4A793237" w14:textId="77777777" w:rsidR="00C90B31" w:rsidRPr="00960B30" w:rsidRDefault="00C90B31" w:rsidP="006D42E3">
      <w:pPr>
        <w:pStyle w:val="Textocomentario"/>
        <w:jc w:val="both"/>
        <w:rPr>
          <w:rFonts w:ascii="Arial" w:hAnsi="Arial" w:cs="Arial"/>
          <w:noProof/>
        </w:rPr>
      </w:pPr>
    </w:p>
    <w:p w14:paraId="521BA070" w14:textId="77777777" w:rsidR="00C90B31" w:rsidRPr="00960B30" w:rsidRDefault="00C90B31" w:rsidP="006D42E3">
      <w:pPr>
        <w:pStyle w:val="Textocomentario"/>
        <w:jc w:val="both"/>
        <w:rPr>
          <w:rFonts w:ascii="Arial" w:hAnsi="Arial" w:cs="Arial"/>
          <w:noProof/>
        </w:rPr>
      </w:pPr>
    </w:p>
    <w:tbl>
      <w:tblPr>
        <w:tblW w:w="8880" w:type="dxa"/>
        <w:tblInd w:w="80" w:type="dxa"/>
        <w:tblCellMar>
          <w:left w:w="70" w:type="dxa"/>
          <w:right w:w="70" w:type="dxa"/>
        </w:tblCellMar>
        <w:tblLook w:val="04A0" w:firstRow="1" w:lastRow="0" w:firstColumn="1" w:lastColumn="0" w:noHBand="0" w:noVBand="1"/>
      </w:tblPr>
      <w:tblGrid>
        <w:gridCol w:w="3260"/>
        <w:gridCol w:w="3600"/>
        <w:gridCol w:w="2020"/>
      </w:tblGrid>
      <w:tr w:rsidR="00C90B31" w:rsidRPr="00960B30" w14:paraId="02E473A5" w14:textId="77777777" w:rsidTr="00C90B31">
        <w:trPr>
          <w:trHeight w:val="270"/>
        </w:trPr>
        <w:tc>
          <w:tcPr>
            <w:tcW w:w="3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808405A" w14:textId="77777777" w:rsidR="00C90B31" w:rsidRPr="00960B30" w:rsidRDefault="00C90B31">
            <w:pPr>
              <w:jc w:val="center"/>
              <w:rPr>
                <w:rFonts w:ascii="Arial" w:hAnsi="Arial" w:cs="Arial"/>
                <w:b/>
                <w:bCs/>
                <w:color w:val="000000"/>
                <w:sz w:val="20"/>
                <w:szCs w:val="20"/>
              </w:rPr>
            </w:pPr>
            <w:r w:rsidRPr="00960B30">
              <w:rPr>
                <w:rFonts w:ascii="Arial" w:hAnsi="Arial" w:cs="Arial"/>
                <w:b/>
                <w:bCs/>
                <w:color w:val="000000"/>
                <w:sz w:val="20"/>
                <w:szCs w:val="20"/>
              </w:rPr>
              <w:lastRenderedPageBreak/>
              <w:t>Almacén</w:t>
            </w:r>
          </w:p>
        </w:tc>
        <w:tc>
          <w:tcPr>
            <w:tcW w:w="3600" w:type="dxa"/>
            <w:tcBorders>
              <w:top w:val="single" w:sz="8" w:space="0" w:color="auto"/>
              <w:left w:val="nil"/>
              <w:bottom w:val="single" w:sz="8" w:space="0" w:color="auto"/>
              <w:right w:val="single" w:sz="8" w:space="0" w:color="auto"/>
            </w:tcBorders>
            <w:shd w:val="clear" w:color="auto" w:fill="auto"/>
            <w:vAlign w:val="center"/>
            <w:hideMark/>
          </w:tcPr>
          <w:p w14:paraId="4F99B1CF" w14:textId="77777777" w:rsidR="00C90B31" w:rsidRPr="00960B30" w:rsidRDefault="00C90B31">
            <w:pPr>
              <w:jc w:val="center"/>
              <w:rPr>
                <w:rFonts w:ascii="Arial" w:hAnsi="Arial" w:cs="Arial"/>
                <w:b/>
                <w:bCs/>
                <w:color w:val="000000"/>
                <w:sz w:val="20"/>
                <w:szCs w:val="20"/>
              </w:rPr>
            </w:pPr>
            <w:r w:rsidRPr="00960B30">
              <w:rPr>
                <w:rFonts w:ascii="Arial" w:hAnsi="Arial" w:cs="Arial"/>
                <w:b/>
                <w:bCs/>
                <w:color w:val="000000"/>
                <w:sz w:val="20"/>
                <w:szCs w:val="20"/>
              </w:rPr>
              <w:t>Descripción Soporte Monitor</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14:paraId="4E846D4E" w14:textId="77777777" w:rsidR="00C90B31" w:rsidRPr="00960B30" w:rsidRDefault="00C90B31">
            <w:pPr>
              <w:jc w:val="center"/>
              <w:rPr>
                <w:rFonts w:ascii="Arial" w:hAnsi="Arial" w:cs="Arial"/>
                <w:b/>
                <w:bCs/>
                <w:color w:val="000000"/>
                <w:sz w:val="20"/>
                <w:szCs w:val="20"/>
              </w:rPr>
            </w:pPr>
            <w:r w:rsidRPr="00960B30">
              <w:rPr>
                <w:rFonts w:ascii="Arial" w:hAnsi="Arial" w:cs="Arial"/>
                <w:b/>
                <w:bCs/>
                <w:color w:val="000000"/>
                <w:sz w:val="20"/>
                <w:szCs w:val="20"/>
              </w:rPr>
              <w:t xml:space="preserve">Precio Unitario </w:t>
            </w:r>
          </w:p>
          <w:p w14:paraId="5647285E" w14:textId="02755FA2" w:rsidR="00C90B31" w:rsidRPr="00960B30" w:rsidRDefault="00C90B31">
            <w:pPr>
              <w:jc w:val="center"/>
              <w:rPr>
                <w:rFonts w:ascii="Arial" w:hAnsi="Arial" w:cs="Arial"/>
                <w:b/>
                <w:bCs/>
                <w:color w:val="000000"/>
                <w:sz w:val="20"/>
                <w:szCs w:val="20"/>
              </w:rPr>
            </w:pPr>
            <w:r w:rsidRPr="00960B30">
              <w:rPr>
                <w:rFonts w:ascii="Arial" w:hAnsi="Arial" w:cs="Arial"/>
                <w:b/>
                <w:bCs/>
                <w:color w:val="000000"/>
                <w:sz w:val="20"/>
                <w:szCs w:val="20"/>
              </w:rPr>
              <w:t>IVA Incluido</w:t>
            </w:r>
          </w:p>
        </w:tc>
      </w:tr>
      <w:tr w:rsidR="00C90B31" w:rsidRPr="00960B30" w14:paraId="2242BC25" w14:textId="77777777" w:rsidTr="00C90B31">
        <w:trPr>
          <w:trHeight w:val="525"/>
        </w:trPr>
        <w:tc>
          <w:tcPr>
            <w:tcW w:w="3260" w:type="dxa"/>
            <w:tcBorders>
              <w:top w:val="nil"/>
              <w:left w:val="single" w:sz="8" w:space="0" w:color="auto"/>
              <w:bottom w:val="single" w:sz="8" w:space="0" w:color="auto"/>
              <w:right w:val="single" w:sz="8" w:space="0" w:color="auto"/>
            </w:tcBorders>
            <w:shd w:val="clear" w:color="auto" w:fill="auto"/>
            <w:vAlign w:val="center"/>
            <w:hideMark/>
          </w:tcPr>
          <w:p w14:paraId="11353E16" w14:textId="77777777" w:rsidR="00C90B31" w:rsidRPr="00960B30" w:rsidRDefault="00C90B31">
            <w:pPr>
              <w:rPr>
                <w:rFonts w:ascii="Arial" w:hAnsi="Arial" w:cs="Arial"/>
                <w:color w:val="000000"/>
                <w:sz w:val="20"/>
                <w:szCs w:val="20"/>
              </w:rPr>
            </w:pPr>
            <w:r w:rsidRPr="00960B30">
              <w:rPr>
                <w:rFonts w:ascii="Arial" w:hAnsi="Arial" w:cs="Arial"/>
                <w:color w:val="000000"/>
                <w:sz w:val="20"/>
                <w:szCs w:val="20"/>
              </w:rPr>
              <w:t xml:space="preserve">Ergo &amp; </w:t>
            </w:r>
            <w:proofErr w:type="spellStart"/>
            <w:r w:rsidRPr="00960B30">
              <w:rPr>
                <w:rFonts w:ascii="Arial" w:hAnsi="Arial" w:cs="Arial"/>
                <w:color w:val="000000"/>
                <w:sz w:val="20"/>
                <w:szCs w:val="20"/>
              </w:rPr>
              <w:t>Health</w:t>
            </w:r>
            <w:proofErr w:type="spellEnd"/>
          </w:p>
        </w:tc>
        <w:tc>
          <w:tcPr>
            <w:tcW w:w="3600" w:type="dxa"/>
            <w:tcBorders>
              <w:top w:val="nil"/>
              <w:left w:val="nil"/>
              <w:bottom w:val="single" w:sz="8" w:space="0" w:color="auto"/>
              <w:right w:val="single" w:sz="8" w:space="0" w:color="auto"/>
            </w:tcBorders>
            <w:shd w:val="clear" w:color="auto" w:fill="auto"/>
            <w:vAlign w:val="center"/>
            <w:hideMark/>
          </w:tcPr>
          <w:p w14:paraId="429B8DDD" w14:textId="77777777" w:rsidR="00C90B31" w:rsidRPr="00960B30" w:rsidRDefault="00C90B31">
            <w:pPr>
              <w:rPr>
                <w:rFonts w:ascii="Arial" w:hAnsi="Arial" w:cs="Arial"/>
                <w:color w:val="000000"/>
                <w:sz w:val="20"/>
                <w:szCs w:val="20"/>
              </w:rPr>
            </w:pPr>
            <w:r w:rsidRPr="00960B30">
              <w:rPr>
                <w:rFonts w:ascii="Arial" w:hAnsi="Arial" w:cs="Arial"/>
                <w:color w:val="000000"/>
                <w:sz w:val="20"/>
                <w:szCs w:val="20"/>
              </w:rPr>
              <w:t>SOPORTE ALUMINIO PREMIUM PLEGABLE PARA PORTÁTIL</w:t>
            </w:r>
          </w:p>
        </w:tc>
        <w:tc>
          <w:tcPr>
            <w:tcW w:w="2020" w:type="dxa"/>
            <w:tcBorders>
              <w:top w:val="nil"/>
              <w:left w:val="nil"/>
              <w:bottom w:val="single" w:sz="8" w:space="0" w:color="auto"/>
              <w:right w:val="single" w:sz="8" w:space="0" w:color="auto"/>
            </w:tcBorders>
            <w:shd w:val="clear" w:color="auto" w:fill="auto"/>
            <w:vAlign w:val="center"/>
            <w:hideMark/>
          </w:tcPr>
          <w:p w14:paraId="649E26C8" w14:textId="77777777" w:rsidR="00C90B31" w:rsidRPr="00960B30" w:rsidRDefault="00C90B31">
            <w:pPr>
              <w:jc w:val="right"/>
              <w:rPr>
                <w:rFonts w:ascii="Arial" w:hAnsi="Arial" w:cs="Arial"/>
                <w:color w:val="000000"/>
                <w:sz w:val="20"/>
                <w:szCs w:val="20"/>
              </w:rPr>
            </w:pPr>
            <w:r w:rsidRPr="00960B30">
              <w:rPr>
                <w:rFonts w:ascii="Arial" w:hAnsi="Arial" w:cs="Arial"/>
                <w:color w:val="000000"/>
                <w:sz w:val="20"/>
                <w:szCs w:val="20"/>
              </w:rPr>
              <w:t>129.800</w:t>
            </w:r>
          </w:p>
        </w:tc>
      </w:tr>
      <w:tr w:rsidR="00C90B31" w:rsidRPr="00960B30" w14:paraId="2C889E49" w14:textId="77777777" w:rsidTr="00C90B31">
        <w:trPr>
          <w:trHeight w:val="525"/>
        </w:trPr>
        <w:tc>
          <w:tcPr>
            <w:tcW w:w="3260" w:type="dxa"/>
            <w:tcBorders>
              <w:top w:val="nil"/>
              <w:left w:val="single" w:sz="8" w:space="0" w:color="auto"/>
              <w:bottom w:val="single" w:sz="8" w:space="0" w:color="auto"/>
              <w:right w:val="single" w:sz="8" w:space="0" w:color="auto"/>
            </w:tcBorders>
            <w:shd w:val="clear" w:color="auto" w:fill="auto"/>
            <w:vAlign w:val="center"/>
            <w:hideMark/>
          </w:tcPr>
          <w:p w14:paraId="7538AA16" w14:textId="77777777" w:rsidR="00C90B31" w:rsidRPr="00960B30" w:rsidRDefault="00C90B31">
            <w:pPr>
              <w:rPr>
                <w:rFonts w:ascii="Arial" w:hAnsi="Arial" w:cs="Arial"/>
                <w:color w:val="000000"/>
                <w:sz w:val="20"/>
                <w:szCs w:val="20"/>
              </w:rPr>
            </w:pPr>
            <w:r w:rsidRPr="00960B30">
              <w:rPr>
                <w:rFonts w:ascii="Arial" w:hAnsi="Arial" w:cs="Arial"/>
                <w:color w:val="000000"/>
                <w:sz w:val="20"/>
                <w:szCs w:val="20"/>
              </w:rPr>
              <w:t>ÉXITO</w:t>
            </w:r>
          </w:p>
        </w:tc>
        <w:tc>
          <w:tcPr>
            <w:tcW w:w="3600" w:type="dxa"/>
            <w:tcBorders>
              <w:top w:val="nil"/>
              <w:left w:val="nil"/>
              <w:bottom w:val="single" w:sz="8" w:space="0" w:color="auto"/>
              <w:right w:val="single" w:sz="8" w:space="0" w:color="auto"/>
            </w:tcBorders>
            <w:shd w:val="clear" w:color="auto" w:fill="auto"/>
            <w:vAlign w:val="center"/>
            <w:hideMark/>
          </w:tcPr>
          <w:p w14:paraId="19E1F53F" w14:textId="77777777" w:rsidR="00C90B31" w:rsidRPr="00960B30" w:rsidRDefault="00C90B31">
            <w:pPr>
              <w:rPr>
                <w:rFonts w:ascii="Arial" w:hAnsi="Arial" w:cs="Arial"/>
                <w:color w:val="000000"/>
                <w:sz w:val="20"/>
                <w:szCs w:val="20"/>
              </w:rPr>
            </w:pPr>
            <w:r w:rsidRPr="00960B30">
              <w:rPr>
                <w:rFonts w:ascii="Arial" w:hAnsi="Arial" w:cs="Arial"/>
                <w:color w:val="000000"/>
                <w:sz w:val="20"/>
                <w:szCs w:val="20"/>
              </w:rPr>
              <w:t>Soporte Para Monitor Estándar En Madera Ajustable En Altura</w:t>
            </w:r>
          </w:p>
        </w:tc>
        <w:tc>
          <w:tcPr>
            <w:tcW w:w="2020" w:type="dxa"/>
            <w:tcBorders>
              <w:top w:val="nil"/>
              <w:left w:val="nil"/>
              <w:bottom w:val="single" w:sz="8" w:space="0" w:color="auto"/>
              <w:right w:val="single" w:sz="8" w:space="0" w:color="auto"/>
            </w:tcBorders>
            <w:shd w:val="clear" w:color="auto" w:fill="auto"/>
            <w:vAlign w:val="center"/>
            <w:hideMark/>
          </w:tcPr>
          <w:p w14:paraId="0C8A310E" w14:textId="77777777" w:rsidR="00C90B31" w:rsidRPr="00960B30" w:rsidRDefault="00C90B31">
            <w:pPr>
              <w:jc w:val="right"/>
              <w:rPr>
                <w:rFonts w:ascii="Arial" w:hAnsi="Arial" w:cs="Arial"/>
                <w:color w:val="000000"/>
                <w:sz w:val="20"/>
                <w:szCs w:val="20"/>
              </w:rPr>
            </w:pPr>
            <w:r w:rsidRPr="00960B30">
              <w:rPr>
                <w:rFonts w:ascii="Arial" w:hAnsi="Arial" w:cs="Arial"/>
                <w:color w:val="000000"/>
                <w:sz w:val="20"/>
                <w:szCs w:val="20"/>
              </w:rPr>
              <w:t>139.000</w:t>
            </w:r>
          </w:p>
        </w:tc>
      </w:tr>
      <w:tr w:rsidR="00C90B31" w:rsidRPr="00960B30" w14:paraId="0D379D83" w14:textId="77777777" w:rsidTr="00C90B31">
        <w:trPr>
          <w:trHeight w:val="270"/>
        </w:trPr>
        <w:tc>
          <w:tcPr>
            <w:tcW w:w="3260" w:type="dxa"/>
            <w:tcBorders>
              <w:top w:val="nil"/>
              <w:left w:val="single" w:sz="8" w:space="0" w:color="auto"/>
              <w:bottom w:val="single" w:sz="8" w:space="0" w:color="auto"/>
              <w:right w:val="single" w:sz="8" w:space="0" w:color="auto"/>
            </w:tcBorders>
            <w:shd w:val="clear" w:color="auto" w:fill="auto"/>
            <w:vAlign w:val="center"/>
            <w:hideMark/>
          </w:tcPr>
          <w:p w14:paraId="102D12D7" w14:textId="77777777" w:rsidR="00C90B31" w:rsidRPr="00960B30" w:rsidRDefault="00C90B31">
            <w:pPr>
              <w:rPr>
                <w:rFonts w:ascii="Arial" w:hAnsi="Arial" w:cs="Arial"/>
                <w:color w:val="000000"/>
                <w:sz w:val="20"/>
                <w:szCs w:val="20"/>
              </w:rPr>
            </w:pPr>
            <w:r w:rsidRPr="00960B30">
              <w:rPr>
                <w:rFonts w:ascii="Arial" w:hAnsi="Arial" w:cs="Arial"/>
                <w:color w:val="000000"/>
                <w:sz w:val="20"/>
                <w:szCs w:val="20"/>
              </w:rPr>
              <w:t>Panamericana</w:t>
            </w:r>
          </w:p>
        </w:tc>
        <w:tc>
          <w:tcPr>
            <w:tcW w:w="3600" w:type="dxa"/>
            <w:tcBorders>
              <w:top w:val="nil"/>
              <w:left w:val="nil"/>
              <w:bottom w:val="single" w:sz="8" w:space="0" w:color="auto"/>
              <w:right w:val="single" w:sz="8" w:space="0" w:color="auto"/>
            </w:tcBorders>
            <w:shd w:val="clear" w:color="auto" w:fill="auto"/>
            <w:vAlign w:val="center"/>
            <w:hideMark/>
          </w:tcPr>
          <w:p w14:paraId="2C387E0D" w14:textId="77777777" w:rsidR="00C90B31" w:rsidRPr="00960B30" w:rsidRDefault="00C90B31">
            <w:pPr>
              <w:rPr>
                <w:rFonts w:ascii="Arial" w:hAnsi="Arial" w:cs="Arial"/>
                <w:color w:val="000000"/>
                <w:sz w:val="20"/>
                <w:szCs w:val="20"/>
              </w:rPr>
            </w:pPr>
            <w:r w:rsidRPr="00960B30">
              <w:rPr>
                <w:rFonts w:ascii="Arial" w:hAnsi="Arial" w:cs="Arial"/>
                <w:color w:val="000000"/>
                <w:sz w:val="20"/>
                <w:szCs w:val="20"/>
              </w:rPr>
              <w:t>Soporte Monitor 5 Alturas</w:t>
            </w:r>
          </w:p>
        </w:tc>
        <w:tc>
          <w:tcPr>
            <w:tcW w:w="2020" w:type="dxa"/>
            <w:tcBorders>
              <w:top w:val="nil"/>
              <w:left w:val="nil"/>
              <w:bottom w:val="single" w:sz="8" w:space="0" w:color="auto"/>
              <w:right w:val="single" w:sz="8" w:space="0" w:color="auto"/>
            </w:tcBorders>
            <w:shd w:val="clear" w:color="auto" w:fill="auto"/>
            <w:vAlign w:val="center"/>
            <w:hideMark/>
          </w:tcPr>
          <w:p w14:paraId="0E487831" w14:textId="77777777" w:rsidR="00C90B31" w:rsidRPr="00960B30" w:rsidRDefault="00C90B31">
            <w:pPr>
              <w:jc w:val="right"/>
              <w:rPr>
                <w:rFonts w:ascii="Arial" w:hAnsi="Arial" w:cs="Arial"/>
                <w:color w:val="000000"/>
                <w:sz w:val="20"/>
                <w:szCs w:val="20"/>
              </w:rPr>
            </w:pPr>
            <w:r w:rsidRPr="00960B30">
              <w:rPr>
                <w:rFonts w:ascii="Arial" w:hAnsi="Arial" w:cs="Arial"/>
                <w:color w:val="000000"/>
                <w:sz w:val="20"/>
                <w:szCs w:val="20"/>
              </w:rPr>
              <w:t>124.900</w:t>
            </w:r>
          </w:p>
        </w:tc>
      </w:tr>
      <w:tr w:rsidR="00C90B31" w:rsidRPr="00960B30" w14:paraId="7963C45F" w14:textId="77777777" w:rsidTr="00C90B31">
        <w:trPr>
          <w:trHeight w:val="270"/>
        </w:trPr>
        <w:tc>
          <w:tcPr>
            <w:tcW w:w="68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9A2566D" w14:textId="77777777" w:rsidR="00C90B31" w:rsidRPr="00960B30" w:rsidRDefault="00C90B31">
            <w:pPr>
              <w:jc w:val="right"/>
              <w:rPr>
                <w:rFonts w:ascii="Arial" w:hAnsi="Arial" w:cs="Arial"/>
                <w:b/>
                <w:bCs/>
                <w:i/>
                <w:iCs/>
                <w:color w:val="000000"/>
                <w:sz w:val="20"/>
                <w:szCs w:val="20"/>
              </w:rPr>
            </w:pPr>
            <w:r w:rsidRPr="00960B30">
              <w:rPr>
                <w:rFonts w:ascii="Arial" w:hAnsi="Arial" w:cs="Arial"/>
                <w:b/>
                <w:bCs/>
                <w:i/>
                <w:iCs/>
                <w:color w:val="000000"/>
                <w:sz w:val="20"/>
                <w:szCs w:val="20"/>
              </w:rPr>
              <w:t xml:space="preserve"> PROMEDIO </w:t>
            </w:r>
          </w:p>
        </w:tc>
        <w:tc>
          <w:tcPr>
            <w:tcW w:w="2020" w:type="dxa"/>
            <w:tcBorders>
              <w:top w:val="nil"/>
              <w:left w:val="nil"/>
              <w:bottom w:val="single" w:sz="8" w:space="0" w:color="auto"/>
              <w:right w:val="single" w:sz="8" w:space="0" w:color="auto"/>
            </w:tcBorders>
            <w:shd w:val="clear" w:color="auto" w:fill="auto"/>
            <w:vAlign w:val="center"/>
            <w:hideMark/>
          </w:tcPr>
          <w:p w14:paraId="53DA510A" w14:textId="77777777" w:rsidR="00C90B31" w:rsidRPr="00960B30" w:rsidRDefault="00C90B31">
            <w:pPr>
              <w:jc w:val="right"/>
              <w:rPr>
                <w:rFonts w:ascii="Arial" w:hAnsi="Arial" w:cs="Arial"/>
                <w:b/>
                <w:bCs/>
                <w:i/>
                <w:iCs/>
                <w:color w:val="000000"/>
                <w:sz w:val="20"/>
                <w:szCs w:val="20"/>
              </w:rPr>
            </w:pPr>
            <w:r w:rsidRPr="00960B30">
              <w:rPr>
                <w:rFonts w:ascii="Arial" w:hAnsi="Arial" w:cs="Arial"/>
                <w:b/>
                <w:bCs/>
                <w:i/>
                <w:iCs/>
                <w:color w:val="000000"/>
                <w:sz w:val="20"/>
                <w:szCs w:val="20"/>
              </w:rPr>
              <w:t>131.233</w:t>
            </w:r>
          </w:p>
        </w:tc>
      </w:tr>
    </w:tbl>
    <w:p w14:paraId="189EDCC2" w14:textId="77777777" w:rsidR="00C90B31" w:rsidRPr="00960B30" w:rsidRDefault="00C90B31" w:rsidP="006D42E3">
      <w:pPr>
        <w:pStyle w:val="Textocomentario"/>
        <w:jc w:val="both"/>
        <w:rPr>
          <w:rFonts w:ascii="Arial" w:hAnsi="Arial" w:cs="Arial"/>
          <w:noProof/>
        </w:rPr>
      </w:pPr>
    </w:p>
    <w:p w14:paraId="36923582" w14:textId="6AFB85EE" w:rsidR="006D42E3" w:rsidRPr="00960B30" w:rsidRDefault="00E11603" w:rsidP="006D42E3">
      <w:pPr>
        <w:pStyle w:val="Textocomentario"/>
        <w:jc w:val="center"/>
        <w:rPr>
          <w:rFonts w:ascii="Arial" w:hAnsi="Arial" w:cs="Arial"/>
          <w:noProof/>
        </w:rPr>
      </w:pPr>
      <w:r w:rsidRPr="00960B30">
        <w:rPr>
          <w:rFonts w:ascii="Arial" w:hAnsi="Arial" w:cs="Arial"/>
          <w:noProof/>
        </w:rPr>
        <w:drawing>
          <wp:inline distT="0" distB="0" distL="0" distR="0" wp14:anchorId="22EEBC0D" wp14:editId="0EBC5AFE">
            <wp:extent cx="5605780" cy="3251835"/>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780" cy="3251835"/>
                    </a:xfrm>
                    <a:prstGeom prst="rect">
                      <a:avLst/>
                    </a:prstGeom>
                    <a:noFill/>
                    <a:ln>
                      <a:noFill/>
                    </a:ln>
                  </pic:spPr>
                </pic:pic>
              </a:graphicData>
            </a:graphic>
          </wp:inline>
        </w:drawing>
      </w:r>
    </w:p>
    <w:p w14:paraId="5C63299D" w14:textId="77777777" w:rsidR="006D42E3" w:rsidRPr="00960B30" w:rsidRDefault="006D42E3" w:rsidP="006D42E3">
      <w:pPr>
        <w:pStyle w:val="Textocomentario"/>
        <w:jc w:val="center"/>
        <w:rPr>
          <w:rFonts w:ascii="Arial" w:hAnsi="Arial" w:cs="Arial"/>
          <w:noProof/>
        </w:rPr>
      </w:pPr>
    </w:p>
    <w:p w14:paraId="05F59198" w14:textId="18F5D9F0" w:rsidR="006D42E3" w:rsidRPr="00960B30" w:rsidRDefault="00E11603" w:rsidP="006D42E3">
      <w:pPr>
        <w:pStyle w:val="Textocomentario"/>
        <w:jc w:val="center"/>
        <w:rPr>
          <w:rFonts w:ascii="Arial" w:hAnsi="Arial" w:cs="Arial"/>
          <w:noProof/>
        </w:rPr>
      </w:pPr>
      <w:r w:rsidRPr="00960B30">
        <w:rPr>
          <w:rFonts w:ascii="Arial" w:hAnsi="Arial" w:cs="Arial"/>
          <w:noProof/>
        </w:rPr>
        <w:lastRenderedPageBreak/>
        <w:drawing>
          <wp:inline distT="0" distB="0" distL="0" distR="0" wp14:anchorId="38DF364E" wp14:editId="38AB26A2">
            <wp:extent cx="6146165" cy="3323590"/>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6165" cy="3323590"/>
                    </a:xfrm>
                    <a:prstGeom prst="rect">
                      <a:avLst/>
                    </a:prstGeom>
                    <a:noFill/>
                    <a:ln>
                      <a:noFill/>
                    </a:ln>
                  </pic:spPr>
                </pic:pic>
              </a:graphicData>
            </a:graphic>
          </wp:inline>
        </w:drawing>
      </w:r>
    </w:p>
    <w:p w14:paraId="2E13B202" w14:textId="37FB638D" w:rsidR="006D42E3" w:rsidRPr="00960B30" w:rsidRDefault="006D42E3" w:rsidP="006D42E3">
      <w:pPr>
        <w:pStyle w:val="Textocomentario"/>
        <w:jc w:val="both"/>
        <w:rPr>
          <w:rFonts w:ascii="Arial" w:hAnsi="Arial" w:cs="Arial"/>
        </w:rPr>
      </w:pPr>
    </w:p>
    <w:p w14:paraId="44A0C03B" w14:textId="1B905B29" w:rsidR="006D42E3" w:rsidRPr="00960B30" w:rsidRDefault="00E11603" w:rsidP="006D42E3">
      <w:pPr>
        <w:pStyle w:val="Textocomentario"/>
        <w:jc w:val="both"/>
        <w:rPr>
          <w:rFonts w:ascii="Arial" w:hAnsi="Arial" w:cs="Arial"/>
        </w:rPr>
      </w:pPr>
      <w:r w:rsidRPr="00960B30">
        <w:rPr>
          <w:rFonts w:ascii="Arial" w:hAnsi="Arial" w:cs="Arial"/>
          <w:noProof/>
        </w:rPr>
        <w:drawing>
          <wp:inline distT="0" distB="0" distL="0" distR="0" wp14:anchorId="68BAE0D4" wp14:editId="2C10CCDF">
            <wp:extent cx="6154420" cy="3323590"/>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4420" cy="3323590"/>
                    </a:xfrm>
                    <a:prstGeom prst="rect">
                      <a:avLst/>
                    </a:prstGeom>
                    <a:noFill/>
                    <a:ln>
                      <a:noFill/>
                    </a:ln>
                  </pic:spPr>
                </pic:pic>
              </a:graphicData>
            </a:graphic>
          </wp:inline>
        </w:drawing>
      </w:r>
    </w:p>
    <w:p w14:paraId="65FB788A" w14:textId="1CFBA764" w:rsidR="006D42E3" w:rsidRPr="00960B30" w:rsidRDefault="006D42E3" w:rsidP="006D42E3">
      <w:pPr>
        <w:pStyle w:val="Textocomentario"/>
        <w:jc w:val="both"/>
        <w:rPr>
          <w:rFonts w:ascii="Arial" w:hAnsi="Arial" w:cs="Arial"/>
        </w:rPr>
      </w:pPr>
    </w:p>
    <w:p w14:paraId="7B4C2F8E" w14:textId="634061F8" w:rsidR="006D42E3" w:rsidRPr="00960B30" w:rsidRDefault="006D42E3" w:rsidP="006D42E3">
      <w:pPr>
        <w:pStyle w:val="Textocomentario"/>
        <w:jc w:val="both"/>
        <w:rPr>
          <w:rFonts w:ascii="Arial" w:hAnsi="Arial" w:cs="Arial"/>
        </w:rPr>
      </w:pPr>
    </w:p>
    <w:p w14:paraId="069CAB53" w14:textId="77777777" w:rsidR="00E11603" w:rsidRPr="00960B30" w:rsidRDefault="00E11603" w:rsidP="006D42E3">
      <w:pPr>
        <w:pStyle w:val="Textocomentario"/>
        <w:jc w:val="both"/>
        <w:rPr>
          <w:rFonts w:ascii="Arial" w:hAnsi="Arial" w:cs="Arial"/>
        </w:rPr>
      </w:pPr>
    </w:p>
    <w:p w14:paraId="1F5AE4EC" w14:textId="77777777" w:rsidR="00E11603" w:rsidRPr="00960B30" w:rsidRDefault="00E11603" w:rsidP="006D42E3">
      <w:pPr>
        <w:pStyle w:val="Textocomentario"/>
        <w:jc w:val="both"/>
        <w:rPr>
          <w:rFonts w:ascii="Arial" w:hAnsi="Arial" w:cs="Arial"/>
        </w:rPr>
      </w:pPr>
    </w:p>
    <w:p w14:paraId="7299DC19" w14:textId="77777777" w:rsidR="00E11603" w:rsidRPr="00960B30" w:rsidRDefault="00E11603" w:rsidP="006D42E3">
      <w:pPr>
        <w:pStyle w:val="Textocomentario"/>
        <w:jc w:val="both"/>
        <w:rPr>
          <w:rFonts w:ascii="Arial" w:hAnsi="Arial" w:cs="Arial"/>
        </w:rPr>
      </w:pPr>
    </w:p>
    <w:p w14:paraId="1FD582E5" w14:textId="77777777" w:rsidR="00E11603" w:rsidRPr="00960B30" w:rsidRDefault="00E11603" w:rsidP="006D42E3">
      <w:pPr>
        <w:pStyle w:val="Textocomentario"/>
        <w:jc w:val="both"/>
        <w:rPr>
          <w:rFonts w:ascii="Arial" w:hAnsi="Arial" w:cs="Arial"/>
        </w:rPr>
      </w:pPr>
    </w:p>
    <w:p w14:paraId="3D2C354B" w14:textId="77777777" w:rsidR="00E11603" w:rsidRPr="00960B30" w:rsidRDefault="00E11603" w:rsidP="00E11603">
      <w:pPr>
        <w:pStyle w:val="Textocomentario"/>
        <w:jc w:val="both"/>
        <w:rPr>
          <w:rFonts w:ascii="Arial" w:hAnsi="Arial" w:cs="Arial"/>
        </w:rPr>
      </w:pPr>
      <w:r w:rsidRPr="00960B30">
        <w:rPr>
          <w:rFonts w:ascii="Arial" w:hAnsi="Arial" w:cs="Arial"/>
        </w:rPr>
        <w:lastRenderedPageBreak/>
        <w:t>Al efectuar el comparativo de los precios entre los diferentes oferentes, se realiza el cálculo de los de los precios unitarios de referencia, aplicando métodos estadísticos, posteriormente se calcula el coeficiente de variación y basados en este se aplica uno de los siguientes métodos:</w:t>
      </w:r>
    </w:p>
    <w:p w14:paraId="64055995" w14:textId="77777777" w:rsidR="00E11603" w:rsidRPr="00960B30" w:rsidRDefault="00E11603" w:rsidP="00E11603">
      <w:pPr>
        <w:pStyle w:val="Textocomentario"/>
        <w:jc w:val="both"/>
        <w:rPr>
          <w:rFonts w:ascii="Arial" w:hAnsi="Arial" w:cs="Arial"/>
        </w:rPr>
      </w:pPr>
    </w:p>
    <w:p w14:paraId="3C4A9314" w14:textId="77777777" w:rsidR="00E11603" w:rsidRPr="00960B30" w:rsidRDefault="00E11603" w:rsidP="00E11603">
      <w:pPr>
        <w:pStyle w:val="Textocomentario"/>
        <w:numPr>
          <w:ilvl w:val="0"/>
          <w:numId w:val="21"/>
        </w:numPr>
        <w:jc w:val="both"/>
        <w:rPr>
          <w:rFonts w:ascii="Arial" w:hAnsi="Arial" w:cs="Arial"/>
        </w:rPr>
      </w:pPr>
      <w:r w:rsidRPr="00960B30">
        <w:rPr>
          <w:rFonts w:ascii="Arial" w:hAnsi="Arial" w:cs="Arial"/>
          <w:u w:val="single"/>
        </w:rPr>
        <w:t>Método estadístico 1</w:t>
      </w:r>
      <w:r w:rsidRPr="00960B30">
        <w:rPr>
          <w:rFonts w:ascii="Arial" w:hAnsi="Arial" w:cs="Arial"/>
        </w:rPr>
        <w:t>: si el coeficiente de variación de la mayoría de los ítems es ≥ (mayor o igual) que 0% y ≤ (menor o igual) que 10%, se aplica la media aritmética.</w:t>
      </w:r>
    </w:p>
    <w:p w14:paraId="13F939F7" w14:textId="77777777" w:rsidR="00E11603" w:rsidRPr="00960B30" w:rsidRDefault="00E11603" w:rsidP="00E11603">
      <w:pPr>
        <w:pStyle w:val="Textocomentario"/>
        <w:numPr>
          <w:ilvl w:val="0"/>
          <w:numId w:val="21"/>
        </w:numPr>
        <w:jc w:val="both"/>
        <w:rPr>
          <w:rFonts w:ascii="Arial" w:hAnsi="Arial" w:cs="Arial"/>
        </w:rPr>
      </w:pPr>
      <w:r w:rsidRPr="00960B30">
        <w:rPr>
          <w:rFonts w:ascii="Arial" w:hAnsi="Arial" w:cs="Arial"/>
          <w:u w:val="single"/>
        </w:rPr>
        <w:t>Método estadístico 2</w:t>
      </w:r>
      <w:r w:rsidRPr="00960B30">
        <w:rPr>
          <w:rFonts w:ascii="Arial" w:hAnsi="Arial" w:cs="Arial"/>
        </w:rPr>
        <w:t>: si el coeficiente de variación de la mayoría de los ítems es &gt; (mayor) que 10% y ≤ (menor o igual) que 20%, se aplica media geométrica.</w:t>
      </w:r>
    </w:p>
    <w:p w14:paraId="5B316815" w14:textId="77777777" w:rsidR="00E11603" w:rsidRPr="00960B30" w:rsidRDefault="00E11603" w:rsidP="00E11603">
      <w:pPr>
        <w:pStyle w:val="Textocomentario"/>
        <w:numPr>
          <w:ilvl w:val="0"/>
          <w:numId w:val="21"/>
        </w:numPr>
        <w:jc w:val="both"/>
        <w:rPr>
          <w:rFonts w:ascii="Arial" w:hAnsi="Arial" w:cs="Arial"/>
        </w:rPr>
      </w:pPr>
      <w:r w:rsidRPr="00960B30">
        <w:rPr>
          <w:rFonts w:ascii="Arial" w:hAnsi="Arial" w:cs="Arial"/>
          <w:u w:val="single"/>
        </w:rPr>
        <w:t>Método estadístico 3</w:t>
      </w:r>
      <w:r w:rsidRPr="00960B30">
        <w:rPr>
          <w:rFonts w:ascii="Arial" w:hAnsi="Arial" w:cs="Arial"/>
        </w:rPr>
        <w:t>: si el coeficiente de variación de la mayoría de los ítems es &gt; (mayor) que el 20%, se aplica media armónica.</w:t>
      </w:r>
    </w:p>
    <w:p w14:paraId="1172E60B" w14:textId="77777777" w:rsidR="00E11603" w:rsidRPr="00960B30" w:rsidRDefault="00E11603" w:rsidP="00E11603">
      <w:pPr>
        <w:pStyle w:val="Textocomentario"/>
        <w:jc w:val="both"/>
        <w:rPr>
          <w:rFonts w:ascii="Arial" w:hAnsi="Arial" w:cs="Arial"/>
        </w:rPr>
      </w:pPr>
    </w:p>
    <w:p w14:paraId="2575BEF7" w14:textId="77777777" w:rsidR="00E11603" w:rsidRPr="00960B30" w:rsidRDefault="00E11603" w:rsidP="00E11603">
      <w:pPr>
        <w:pStyle w:val="Textocomentario"/>
        <w:jc w:val="both"/>
        <w:rPr>
          <w:rFonts w:ascii="Arial" w:hAnsi="Arial" w:cs="Arial"/>
        </w:rPr>
      </w:pPr>
      <w:r w:rsidRPr="00960B30">
        <w:rPr>
          <w:rFonts w:ascii="Arial" w:hAnsi="Arial" w:cs="Arial"/>
        </w:rPr>
        <w:t>Se realizan los cálculos con la cantidad (1) para tener el valor unitario de referencia</w:t>
      </w:r>
    </w:p>
    <w:p w14:paraId="77CC977D" w14:textId="77777777" w:rsidR="00E11603" w:rsidRPr="00960B30" w:rsidRDefault="00E11603" w:rsidP="00E11603">
      <w:pPr>
        <w:pStyle w:val="Textocomentario"/>
        <w:jc w:val="both"/>
        <w:rPr>
          <w:rFonts w:ascii="Arial" w:hAnsi="Arial" w:cs="Arial"/>
        </w:rPr>
      </w:pPr>
    </w:p>
    <w:p w14:paraId="4C415750" w14:textId="27C2950A" w:rsidR="00E11603" w:rsidRDefault="00E11603" w:rsidP="006D42E3">
      <w:pPr>
        <w:pStyle w:val="Textocomentario"/>
        <w:jc w:val="both"/>
        <w:rPr>
          <w:rFonts w:ascii="Arial" w:hAnsi="Arial" w:cs="Arial"/>
        </w:rPr>
      </w:pPr>
      <w:r w:rsidRPr="00960B30">
        <w:rPr>
          <w:rFonts w:ascii="Arial" w:hAnsi="Arial" w:cs="Arial"/>
        </w:rPr>
        <w:t>En resumen:</w:t>
      </w:r>
    </w:p>
    <w:p w14:paraId="1637607A" w14:textId="77777777" w:rsidR="00960B30" w:rsidRPr="00960B30" w:rsidRDefault="00960B30" w:rsidP="006D42E3">
      <w:pPr>
        <w:pStyle w:val="Textocomentario"/>
        <w:jc w:val="both"/>
        <w:rPr>
          <w:rFonts w:ascii="Arial" w:hAnsi="Arial" w:cs="Arial"/>
        </w:rPr>
      </w:pPr>
    </w:p>
    <w:tbl>
      <w:tblPr>
        <w:tblW w:w="8427" w:type="dxa"/>
        <w:tblInd w:w="75" w:type="dxa"/>
        <w:tblCellMar>
          <w:left w:w="70" w:type="dxa"/>
          <w:right w:w="70" w:type="dxa"/>
        </w:tblCellMar>
        <w:tblLook w:val="04A0" w:firstRow="1" w:lastRow="0" w:firstColumn="1" w:lastColumn="0" w:noHBand="0" w:noVBand="1"/>
      </w:tblPr>
      <w:tblGrid>
        <w:gridCol w:w="3094"/>
        <w:gridCol w:w="2780"/>
        <w:gridCol w:w="2553"/>
      </w:tblGrid>
      <w:tr w:rsidR="00E11603" w:rsidRPr="00960B30" w14:paraId="0A885E13" w14:textId="77777777" w:rsidTr="00DE059B">
        <w:trPr>
          <w:trHeight w:val="194"/>
        </w:trPr>
        <w:tc>
          <w:tcPr>
            <w:tcW w:w="3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AE670" w14:textId="77777777" w:rsidR="00E11603" w:rsidRPr="00960B30" w:rsidRDefault="00E11603" w:rsidP="00DE059B">
            <w:pPr>
              <w:jc w:val="center"/>
              <w:rPr>
                <w:rFonts w:ascii="Arial" w:hAnsi="Arial" w:cs="Arial"/>
                <w:b/>
                <w:bCs/>
                <w:color w:val="000000"/>
                <w:sz w:val="20"/>
                <w:szCs w:val="20"/>
              </w:rPr>
            </w:pPr>
            <w:r w:rsidRPr="00960B30">
              <w:rPr>
                <w:rFonts w:ascii="Arial" w:hAnsi="Arial" w:cs="Arial"/>
                <w:b/>
                <w:bCs/>
                <w:color w:val="000000"/>
                <w:sz w:val="20"/>
                <w:szCs w:val="20"/>
              </w:rPr>
              <w:t>Producto</w:t>
            </w:r>
          </w:p>
        </w:tc>
        <w:tc>
          <w:tcPr>
            <w:tcW w:w="2780" w:type="dxa"/>
            <w:tcBorders>
              <w:top w:val="single" w:sz="4" w:space="0" w:color="auto"/>
              <w:left w:val="nil"/>
              <w:bottom w:val="single" w:sz="4" w:space="0" w:color="auto"/>
              <w:right w:val="single" w:sz="4" w:space="0" w:color="auto"/>
            </w:tcBorders>
            <w:shd w:val="clear" w:color="auto" w:fill="auto"/>
            <w:vAlign w:val="center"/>
            <w:hideMark/>
          </w:tcPr>
          <w:p w14:paraId="58C72A32" w14:textId="77777777" w:rsidR="00E11603" w:rsidRPr="00960B30" w:rsidRDefault="00E11603" w:rsidP="00DE059B">
            <w:pPr>
              <w:jc w:val="center"/>
              <w:rPr>
                <w:rFonts w:ascii="Arial" w:hAnsi="Arial" w:cs="Arial"/>
                <w:b/>
                <w:bCs/>
                <w:color w:val="000000"/>
                <w:sz w:val="20"/>
                <w:szCs w:val="20"/>
              </w:rPr>
            </w:pPr>
            <w:r w:rsidRPr="00960B30">
              <w:rPr>
                <w:rFonts w:ascii="Arial" w:hAnsi="Arial" w:cs="Arial"/>
                <w:b/>
                <w:bCs/>
                <w:color w:val="000000"/>
                <w:sz w:val="20"/>
                <w:szCs w:val="20"/>
              </w:rPr>
              <w:t>Soporte portátil</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14:paraId="6BAA97A4" w14:textId="77777777" w:rsidR="00E11603" w:rsidRPr="00960B30" w:rsidRDefault="00E11603" w:rsidP="00DE059B">
            <w:pPr>
              <w:jc w:val="center"/>
              <w:rPr>
                <w:rFonts w:ascii="Arial" w:hAnsi="Arial" w:cs="Arial"/>
                <w:b/>
                <w:bCs/>
                <w:color w:val="000000"/>
                <w:sz w:val="20"/>
                <w:szCs w:val="20"/>
              </w:rPr>
            </w:pPr>
            <w:r w:rsidRPr="00960B30">
              <w:rPr>
                <w:rFonts w:ascii="Arial" w:hAnsi="Arial" w:cs="Arial"/>
                <w:b/>
                <w:bCs/>
                <w:color w:val="000000"/>
                <w:sz w:val="20"/>
                <w:szCs w:val="20"/>
              </w:rPr>
              <w:t>Soporte monitor</w:t>
            </w:r>
          </w:p>
        </w:tc>
      </w:tr>
      <w:tr w:rsidR="00E11603" w:rsidRPr="00960B30" w14:paraId="552D9CB1" w14:textId="77777777" w:rsidTr="00DE059B">
        <w:trPr>
          <w:trHeight w:val="194"/>
        </w:trPr>
        <w:tc>
          <w:tcPr>
            <w:tcW w:w="3094" w:type="dxa"/>
            <w:tcBorders>
              <w:top w:val="nil"/>
              <w:left w:val="single" w:sz="4" w:space="0" w:color="auto"/>
              <w:bottom w:val="single" w:sz="4" w:space="0" w:color="auto"/>
              <w:right w:val="single" w:sz="4" w:space="0" w:color="auto"/>
            </w:tcBorders>
            <w:shd w:val="clear" w:color="auto" w:fill="auto"/>
            <w:noWrap/>
            <w:vAlign w:val="center"/>
            <w:hideMark/>
          </w:tcPr>
          <w:p w14:paraId="2C8DBD2B" w14:textId="77777777" w:rsidR="00E11603" w:rsidRPr="00960B30" w:rsidRDefault="00E11603" w:rsidP="00DE059B">
            <w:pPr>
              <w:rPr>
                <w:rFonts w:ascii="Arial" w:hAnsi="Arial" w:cs="Arial"/>
                <w:color w:val="000000"/>
                <w:sz w:val="20"/>
                <w:szCs w:val="20"/>
              </w:rPr>
            </w:pPr>
            <w:r w:rsidRPr="00960B30">
              <w:rPr>
                <w:rFonts w:ascii="Arial" w:hAnsi="Arial" w:cs="Arial"/>
                <w:color w:val="000000"/>
                <w:sz w:val="20"/>
                <w:szCs w:val="20"/>
              </w:rPr>
              <w:t>Valor promedio</w:t>
            </w:r>
          </w:p>
        </w:tc>
        <w:tc>
          <w:tcPr>
            <w:tcW w:w="2780" w:type="dxa"/>
            <w:tcBorders>
              <w:top w:val="nil"/>
              <w:left w:val="nil"/>
              <w:bottom w:val="single" w:sz="4" w:space="0" w:color="auto"/>
              <w:right w:val="single" w:sz="4" w:space="0" w:color="auto"/>
            </w:tcBorders>
            <w:shd w:val="clear" w:color="auto" w:fill="auto"/>
            <w:noWrap/>
            <w:vAlign w:val="center"/>
            <w:hideMark/>
          </w:tcPr>
          <w:p w14:paraId="549EF249" w14:textId="4D267F66" w:rsidR="00E11603" w:rsidRPr="00960B30" w:rsidRDefault="00E11603" w:rsidP="00DE059B">
            <w:pPr>
              <w:jc w:val="right"/>
              <w:rPr>
                <w:rFonts w:ascii="Arial" w:hAnsi="Arial" w:cs="Arial"/>
                <w:color w:val="000000"/>
                <w:sz w:val="20"/>
                <w:szCs w:val="20"/>
              </w:rPr>
            </w:pPr>
            <w:r w:rsidRPr="00960B30">
              <w:rPr>
                <w:rFonts w:ascii="Arial" w:hAnsi="Arial" w:cs="Arial"/>
                <w:color w:val="000000"/>
                <w:sz w:val="20"/>
                <w:szCs w:val="20"/>
              </w:rPr>
              <w:t>204.833,33</w:t>
            </w:r>
          </w:p>
        </w:tc>
        <w:tc>
          <w:tcPr>
            <w:tcW w:w="2553" w:type="dxa"/>
            <w:tcBorders>
              <w:top w:val="nil"/>
              <w:left w:val="nil"/>
              <w:bottom w:val="single" w:sz="4" w:space="0" w:color="auto"/>
              <w:right w:val="single" w:sz="4" w:space="0" w:color="auto"/>
            </w:tcBorders>
            <w:shd w:val="clear" w:color="auto" w:fill="auto"/>
            <w:noWrap/>
            <w:vAlign w:val="center"/>
            <w:hideMark/>
          </w:tcPr>
          <w:p w14:paraId="70C1C849" w14:textId="58F2431F" w:rsidR="00E11603" w:rsidRPr="00960B30" w:rsidRDefault="00E11603" w:rsidP="00DE059B">
            <w:pPr>
              <w:jc w:val="right"/>
              <w:rPr>
                <w:rFonts w:ascii="Arial" w:hAnsi="Arial" w:cs="Arial"/>
                <w:color w:val="000000"/>
                <w:sz w:val="20"/>
                <w:szCs w:val="20"/>
              </w:rPr>
            </w:pPr>
            <w:r w:rsidRPr="00960B30">
              <w:rPr>
                <w:rFonts w:ascii="Arial" w:hAnsi="Arial" w:cs="Arial"/>
                <w:color w:val="000000"/>
                <w:sz w:val="20"/>
                <w:szCs w:val="20"/>
              </w:rPr>
              <w:t>131.233,33</w:t>
            </w:r>
          </w:p>
        </w:tc>
      </w:tr>
      <w:tr w:rsidR="00E11603" w:rsidRPr="00960B30" w14:paraId="2DED034B" w14:textId="77777777" w:rsidTr="00DE059B">
        <w:trPr>
          <w:trHeight w:val="194"/>
        </w:trPr>
        <w:tc>
          <w:tcPr>
            <w:tcW w:w="3094" w:type="dxa"/>
            <w:tcBorders>
              <w:top w:val="nil"/>
              <w:left w:val="single" w:sz="4" w:space="0" w:color="auto"/>
              <w:bottom w:val="single" w:sz="4" w:space="0" w:color="auto"/>
              <w:right w:val="single" w:sz="4" w:space="0" w:color="auto"/>
            </w:tcBorders>
            <w:shd w:val="clear" w:color="auto" w:fill="auto"/>
            <w:noWrap/>
            <w:vAlign w:val="center"/>
            <w:hideMark/>
          </w:tcPr>
          <w:p w14:paraId="51E11C06" w14:textId="23227C1D" w:rsidR="00E11603" w:rsidRPr="00960B30" w:rsidRDefault="00E11603" w:rsidP="00DE059B">
            <w:pPr>
              <w:rPr>
                <w:rFonts w:ascii="Arial" w:hAnsi="Arial" w:cs="Arial"/>
                <w:color w:val="000000"/>
                <w:sz w:val="20"/>
                <w:szCs w:val="20"/>
              </w:rPr>
            </w:pPr>
            <w:r w:rsidRPr="00960B30">
              <w:rPr>
                <w:rFonts w:ascii="Arial" w:hAnsi="Arial" w:cs="Arial"/>
                <w:color w:val="000000"/>
                <w:sz w:val="20"/>
                <w:szCs w:val="20"/>
              </w:rPr>
              <w:t xml:space="preserve">Desviación </w:t>
            </w:r>
            <w:r w:rsidRPr="00960B30">
              <w:rPr>
                <w:rFonts w:ascii="Arial" w:hAnsi="Arial" w:cs="Arial"/>
                <w:color w:val="000000"/>
                <w:sz w:val="20"/>
                <w:szCs w:val="20"/>
              </w:rPr>
              <w:t>estándar</w:t>
            </w:r>
          </w:p>
        </w:tc>
        <w:tc>
          <w:tcPr>
            <w:tcW w:w="2780" w:type="dxa"/>
            <w:tcBorders>
              <w:top w:val="nil"/>
              <w:left w:val="nil"/>
              <w:bottom w:val="single" w:sz="4" w:space="0" w:color="auto"/>
              <w:right w:val="single" w:sz="4" w:space="0" w:color="auto"/>
            </w:tcBorders>
            <w:shd w:val="clear" w:color="auto" w:fill="auto"/>
            <w:noWrap/>
            <w:vAlign w:val="center"/>
            <w:hideMark/>
          </w:tcPr>
          <w:p w14:paraId="43FCF755" w14:textId="385530B9" w:rsidR="00E11603" w:rsidRPr="00960B30" w:rsidRDefault="00E11603" w:rsidP="00DE059B">
            <w:pPr>
              <w:jc w:val="right"/>
              <w:rPr>
                <w:rFonts w:ascii="Arial" w:hAnsi="Arial" w:cs="Arial"/>
                <w:color w:val="000000"/>
                <w:sz w:val="20"/>
                <w:szCs w:val="20"/>
              </w:rPr>
            </w:pPr>
            <w:r w:rsidRPr="00960B30">
              <w:rPr>
                <w:rFonts w:ascii="Arial" w:hAnsi="Arial" w:cs="Arial"/>
                <w:color w:val="000000"/>
                <w:sz w:val="20"/>
                <w:szCs w:val="20"/>
              </w:rPr>
              <w:t>44.553,49</w:t>
            </w:r>
          </w:p>
        </w:tc>
        <w:tc>
          <w:tcPr>
            <w:tcW w:w="2553" w:type="dxa"/>
            <w:tcBorders>
              <w:top w:val="nil"/>
              <w:left w:val="nil"/>
              <w:bottom w:val="single" w:sz="4" w:space="0" w:color="auto"/>
              <w:right w:val="single" w:sz="4" w:space="0" w:color="auto"/>
            </w:tcBorders>
            <w:shd w:val="clear" w:color="auto" w:fill="auto"/>
            <w:noWrap/>
            <w:vAlign w:val="center"/>
            <w:hideMark/>
          </w:tcPr>
          <w:p w14:paraId="5AA959F5" w14:textId="373AE992" w:rsidR="00E11603" w:rsidRPr="00960B30" w:rsidRDefault="00E11603" w:rsidP="00DE059B">
            <w:pPr>
              <w:jc w:val="right"/>
              <w:rPr>
                <w:rFonts w:ascii="Arial" w:hAnsi="Arial" w:cs="Arial"/>
                <w:color w:val="000000"/>
                <w:sz w:val="20"/>
                <w:szCs w:val="20"/>
              </w:rPr>
            </w:pPr>
            <w:r w:rsidRPr="00960B30">
              <w:rPr>
                <w:rFonts w:ascii="Arial" w:hAnsi="Arial" w:cs="Arial"/>
                <w:color w:val="000000"/>
                <w:sz w:val="20"/>
                <w:szCs w:val="20"/>
              </w:rPr>
              <w:t>7.158,44</w:t>
            </w:r>
          </w:p>
        </w:tc>
      </w:tr>
      <w:tr w:rsidR="00E11603" w:rsidRPr="00960B30" w14:paraId="03263BCD" w14:textId="77777777" w:rsidTr="00DE059B">
        <w:trPr>
          <w:trHeight w:val="194"/>
        </w:trPr>
        <w:tc>
          <w:tcPr>
            <w:tcW w:w="3094" w:type="dxa"/>
            <w:tcBorders>
              <w:top w:val="nil"/>
              <w:left w:val="single" w:sz="4" w:space="0" w:color="auto"/>
              <w:bottom w:val="single" w:sz="4" w:space="0" w:color="auto"/>
              <w:right w:val="single" w:sz="4" w:space="0" w:color="auto"/>
            </w:tcBorders>
            <w:shd w:val="clear" w:color="auto" w:fill="auto"/>
            <w:noWrap/>
            <w:vAlign w:val="center"/>
            <w:hideMark/>
          </w:tcPr>
          <w:p w14:paraId="78A40E50" w14:textId="77777777" w:rsidR="00E11603" w:rsidRPr="00960B30" w:rsidRDefault="00E11603" w:rsidP="00DE059B">
            <w:pPr>
              <w:rPr>
                <w:rFonts w:ascii="Arial" w:hAnsi="Arial" w:cs="Arial"/>
                <w:color w:val="000000"/>
                <w:sz w:val="20"/>
                <w:szCs w:val="20"/>
              </w:rPr>
            </w:pPr>
            <w:r w:rsidRPr="00960B30">
              <w:rPr>
                <w:rFonts w:ascii="Arial" w:hAnsi="Arial" w:cs="Arial"/>
                <w:color w:val="000000"/>
                <w:sz w:val="20"/>
                <w:szCs w:val="20"/>
              </w:rPr>
              <w:t>Participación</w:t>
            </w:r>
          </w:p>
        </w:tc>
        <w:tc>
          <w:tcPr>
            <w:tcW w:w="2780" w:type="dxa"/>
            <w:tcBorders>
              <w:top w:val="nil"/>
              <w:left w:val="nil"/>
              <w:bottom w:val="single" w:sz="4" w:space="0" w:color="auto"/>
              <w:right w:val="single" w:sz="4" w:space="0" w:color="auto"/>
            </w:tcBorders>
            <w:shd w:val="clear" w:color="auto" w:fill="auto"/>
            <w:noWrap/>
            <w:vAlign w:val="center"/>
            <w:hideMark/>
          </w:tcPr>
          <w:p w14:paraId="48C60A7F" w14:textId="77777777" w:rsidR="00E11603" w:rsidRPr="00960B30" w:rsidRDefault="00E11603" w:rsidP="00DE059B">
            <w:pPr>
              <w:jc w:val="right"/>
              <w:rPr>
                <w:rFonts w:ascii="Arial" w:hAnsi="Arial" w:cs="Arial"/>
                <w:color w:val="000000"/>
                <w:sz w:val="20"/>
                <w:szCs w:val="20"/>
              </w:rPr>
            </w:pPr>
            <w:r w:rsidRPr="00960B30">
              <w:rPr>
                <w:rFonts w:ascii="Arial" w:hAnsi="Arial" w:cs="Arial"/>
                <w:color w:val="000000"/>
                <w:sz w:val="20"/>
                <w:szCs w:val="20"/>
              </w:rPr>
              <w:t>21,75%</w:t>
            </w:r>
          </w:p>
        </w:tc>
        <w:tc>
          <w:tcPr>
            <w:tcW w:w="2553" w:type="dxa"/>
            <w:tcBorders>
              <w:top w:val="nil"/>
              <w:left w:val="nil"/>
              <w:bottom w:val="single" w:sz="4" w:space="0" w:color="auto"/>
              <w:right w:val="single" w:sz="4" w:space="0" w:color="auto"/>
            </w:tcBorders>
            <w:shd w:val="clear" w:color="auto" w:fill="auto"/>
            <w:noWrap/>
            <w:vAlign w:val="center"/>
            <w:hideMark/>
          </w:tcPr>
          <w:p w14:paraId="708D98A7" w14:textId="77777777" w:rsidR="00E11603" w:rsidRPr="00960B30" w:rsidRDefault="00E11603" w:rsidP="00DE059B">
            <w:pPr>
              <w:jc w:val="right"/>
              <w:rPr>
                <w:rFonts w:ascii="Arial" w:hAnsi="Arial" w:cs="Arial"/>
                <w:color w:val="000000"/>
                <w:sz w:val="20"/>
                <w:szCs w:val="20"/>
              </w:rPr>
            </w:pPr>
            <w:r w:rsidRPr="00960B30">
              <w:rPr>
                <w:rFonts w:ascii="Arial" w:hAnsi="Arial" w:cs="Arial"/>
                <w:color w:val="000000"/>
                <w:sz w:val="20"/>
                <w:szCs w:val="20"/>
              </w:rPr>
              <w:t>5,45%</w:t>
            </w:r>
          </w:p>
        </w:tc>
      </w:tr>
      <w:tr w:rsidR="00E11603" w:rsidRPr="00960B30" w14:paraId="4384D633" w14:textId="77777777" w:rsidTr="00DE059B">
        <w:trPr>
          <w:trHeight w:val="194"/>
        </w:trPr>
        <w:tc>
          <w:tcPr>
            <w:tcW w:w="3094" w:type="dxa"/>
            <w:tcBorders>
              <w:top w:val="nil"/>
              <w:left w:val="single" w:sz="4" w:space="0" w:color="auto"/>
              <w:bottom w:val="single" w:sz="4" w:space="0" w:color="auto"/>
              <w:right w:val="single" w:sz="4" w:space="0" w:color="auto"/>
            </w:tcBorders>
            <w:shd w:val="clear" w:color="auto" w:fill="auto"/>
            <w:noWrap/>
            <w:vAlign w:val="center"/>
            <w:hideMark/>
          </w:tcPr>
          <w:p w14:paraId="6CD0E822" w14:textId="0B9CAF1D" w:rsidR="00E11603" w:rsidRPr="00960B30" w:rsidRDefault="00E11603" w:rsidP="00DE059B">
            <w:pPr>
              <w:rPr>
                <w:rFonts w:ascii="Arial" w:hAnsi="Arial" w:cs="Arial"/>
                <w:color w:val="000000"/>
                <w:sz w:val="20"/>
                <w:szCs w:val="20"/>
              </w:rPr>
            </w:pPr>
            <w:r w:rsidRPr="00960B30">
              <w:rPr>
                <w:rFonts w:ascii="Arial" w:hAnsi="Arial" w:cs="Arial"/>
                <w:color w:val="000000"/>
                <w:sz w:val="20"/>
                <w:szCs w:val="20"/>
              </w:rPr>
              <w:t xml:space="preserve">Medía </w:t>
            </w:r>
            <w:r w:rsidRPr="00960B30">
              <w:rPr>
                <w:rFonts w:ascii="Arial" w:hAnsi="Arial" w:cs="Arial"/>
                <w:color w:val="000000"/>
                <w:sz w:val="20"/>
                <w:szCs w:val="20"/>
              </w:rPr>
              <w:t>aritmética</w:t>
            </w:r>
          </w:p>
        </w:tc>
        <w:tc>
          <w:tcPr>
            <w:tcW w:w="2780" w:type="dxa"/>
            <w:tcBorders>
              <w:top w:val="nil"/>
              <w:left w:val="nil"/>
              <w:bottom w:val="single" w:sz="4" w:space="0" w:color="auto"/>
              <w:right w:val="single" w:sz="4" w:space="0" w:color="auto"/>
            </w:tcBorders>
            <w:shd w:val="clear" w:color="auto" w:fill="auto"/>
            <w:noWrap/>
            <w:vAlign w:val="center"/>
            <w:hideMark/>
          </w:tcPr>
          <w:p w14:paraId="25665731" w14:textId="6A1F6100" w:rsidR="00E11603" w:rsidRPr="00960B30" w:rsidRDefault="00E11603" w:rsidP="00DE059B">
            <w:pPr>
              <w:jc w:val="right"/>
              <w:rPr>
                <w:rFonts w:ascii="Arial" w:hAnsi="Arial" w:cs="Arial"/>
                <w:color w:val="000000"/>
                <w:sz w:val="20"/>
                <w:szCs w:val="20"/>
              </w:rPr>
            </w:pPr>
          </w:p>
        </w:tc>
        <w:tc>
          <w:tcPr>
            <w:tcW w:w="2553" w:type="dxa"/>
            <w:tcBorders>
              <w:top w:val="nil"/>
              <w:left w:val="nil"/>
              <w:bottom w:val="single" w:sz="4" w:space="0" w:color="auto"/>
              <w:right w:val="single" w:sz="4" w:space="0" w:color="auto"/>
            </w:tcBorders>
            <w:shd w:val="clear" w:color="auto" w:fill="auto"/>
            <w:noWrap/>
            <w:vAlign w:val="center"/>
            <w:hideMark/>
          </w:tcPr>
          <w:p w14:paraId="622BC080" w14:textId="363F25E5" w:rsidR="00E11603" w:rsidRPr="00960B30" w:rsidRDefault="00E11603" w:rsidP="00DE059B">
            <w:pPr>
              <w:jc w:val="right"/>
              <w:rPr>
                <w:rFonts w:ascii="Arial" w:hAnsi="Arial" w:cs="Arial"/>
                <w:color w:val="000000"/>
                <w:sz w:val="20"/>
                <w:szCs w:val="20"/>
              </w:rPr>
            </w:pPr>
            <w:r w:rsidRPr="00960B30">
              <w:rPr>
                <w:rFonts w:ascii="Arial" w:hAnsi="Arial" w:cs="Arial"/>
                <w:color w:val="000000"/>
                <w:sz w:val="20"/>
                <w:szCs w:val="20"/>
              </w:rPr>
              <w:t>131.233,33</w:t>
            </w:r>
          </w:p>
        </w:tc>
      </w:tr>
      <w:tr w:rsidR="00E11603" w:rsidRPr="00960B30" w14:paraId="54F281FD" w14:textId="77777777" w:rsidTr="00DE059B">
        <w:trPr>
          <w:trHeight w:val="194"/>
        </w:trPr>
        <w:tc>
          <w:tcPr>
            <w:tcW w:w="3094" w:type="dxa"/>
            <w:tcBorders>
              <w:top w:val="nil"/>
              <w:left w:val="single" w:sz="4" w:space="0" w:color="auto"/>
              <w:bottom w:val="single" w:sz="4" w:space="0" w:color="auto"/>
              <w:right w:val="single" w:sz="4" w:space="0" w:color="auto"/>
            </w:tcBorders>
            <w:shd w:val="clear" w:color="auto" w:fill="auto"/>
            <w:noWrap/>
            <w:vAlign w:val="center"/>
            <w:hideMark/>
          </w:tcPr>
          <w:p w14:paraId="5A1A4B5A" w14:textId="54A6831B" w:rsidR="00E11603" w:rsidRPr="00960B30" w:rsidRDefault="00E11603" w:rsidP="00DE059B">
            <w:pPr>
              <w:rPr>
                <w:rFonts w:ascii="Arial" w:hAnsi="Arial" w:cs="Arial"/>
                <w:color w:val="000000"/>
                <w:sz w:val="20"/>
                <w:szCs w:val="20"/>
              </w:rPr>
            </w:pPr>
            <w:r w:rsidRPr="00960B30">
              <w:rPr>
                <w:rFonts w:ascii="Arial" w:hAnsi="Arial" w:cs="Arial"/>
                <w:color w:val="000000"/>
                <w:sz w:val="20"/>
                <w:szCs w:val="20"/>
              </w:rPr>
              <w:t xml:space="preserve">Media </w:t>
            </w:r>
            <w:r w:rsidRPr="00960B30">
              <w:rPr>
                <w:rFonts w:ascii="Arial" w:hAnsi="Arial" w:cs="Arial"/>
                <w:color w:val="000000"/>
                <w:sz w:val="20"/>
                <w:szCs w:val="20"/>
              </w:rPr>
              <w:t>armónica</w:t>
            </w:r>
          </w:p>
        </w:tc>
        <w:tc>
          <w:tcPr>
            <w:tcW w:w="2780" w:type="dxa"/>
            <w:tcBorders>
              <w:top w:val="nil"/>
              <w:left w:val="nil"/>
              <w:bottom w:val="single" w:sz="4" w:space="0" w:color="auto"/>
              <w:right w:val="single" w:sz="4" w:space="0" w:color="auto"/>
            </w:tcBorders>
            <w:shd w:val="clear" w:color="auto" w:fill="auto"/>
            <w:noWrap/>
            <w:vAlign w:val="center"/>
            <w:hideMark/>
          </w:tcPr>
          <w:p w14:paraId="3DC999F5" w14:textId="4B91BAEC" w:rsidR="00E11603" w:rsidRPr="00960B30" w:rsidRDefault="00E11603" w:rsidP="00DE059B">
            <w:pPr>
              <w:jc w:val="right"/>
              <w:rPr>
                <w:rFonts w:ascii="Arial" w:hAnsi="Arial" w:cs="Arial"/>
                <w:color w:val="000000"/>
                <w:sz w:val="20"/>
                <w:szCs w:val="20"/>
              </w:rPr>
            </w:pPr>
            <w:r w:rsidRPr="00960B30">
              <w:rPr>
                <w:rFonts w:ascii="Arial" w:hAnsi="Arial" w:cs="Arial"/>
                <w:color w:val="000000"/>
                <w:sz w:val="20"/>
                <w:szCs w:val="20"/>
              </w:rPr>
              <w:t>197.627,82</w:t>
            </w:r>
          </w:p>
        </w:tc>
        <w:tc>
          <w:tcPr>
            <w:tcW w:w="2553" w:type="dxa"/>
            <w:tcBorders>
              <w:top w:val="nil"/>
              <w:left w:val="nil"/>
              <w:bottom w:val="single" w:sz="4" w:space="0" w:color="auto"/>
              <w:right w:val="single" w:sz="4" w:space="0" w:color="auto"/>
            </w:tcBorders>
            <w:shd w:val="clear" w:color="auto" w:fill="auto"/>
            <w:noWrap/>
            <w:vAlign w:val="center"/>
            <w:hideMark/>
          </w:tcPr>
          <w:p w14:paraId="7A2412CF" w14:textId="30BCDFE7" w:rsidR="00E11603" w:rsidRPr="00960B30" w:rsidRDefault="00E11603" w:rsidP="00DE059B">
            <w:pPr>
              <w:jc w:val="right"/>
              <w:rPr>
                <w:rFonts w:ascii="Arial" w:hAnsi="Arial" w:cs="Arial"/>
                <w:color w:val="000000"/>
                <w:sz w:val="20"/>
                <w:szCs w:val="20"/>
              </w:rPr>
            </w:pPr>
          </w:p>
        </w:tc>
      </w:tr>
      <w:tr w:rsidR="00960B30" w:rsidRPr="00960B30" w14:paraId="37FCFB7B" w14:textId="77777777" w:rsidTr="00DE059B">
        <w:trPr>
          <w:trHeight w:val="459"/>
        </w:trPr>
        <w:tc>
          <w:tcPr>
            <w:tcW w:w="3094" w:type="dxa"/>
            <w:tcBorders>
              <w:top w:val="nil"/>
              <w:left w:val="single" w:sz="4" w:space="0" w:color="auto"/>
              <w:bottom w:val="single" w:sz="4" w:space="0" w:color="auto"/>
              <w:right w:val="single" w:sz="4" w:space="0" w:color="auto"/>
            </w:tcBorders>
            <w:shd w:val="clear" w:color="000000" w:fill="8ED973"/>
            <w:vAlign w:val="center"/>
            <w:hideMark/>
          </w:tcPr>
          <w:p w14:paraId="7671AB3C" w14:textId="1C849BB6" w:rsidR="00E11603" w:rsidRPr="00960B30" w:rsidRDefault="00E11603" w:rsidP="00DE059B">
            <w:pPr>
              <w:jc w:val="center"/>
              <w:rPr>
                <w:rFonts w:ascii="Arial" w:hAnsi="Arial" w:cs="Arial"/>
                <w:b/>
                <w:bCs/>
                <w:sz w:val="20"/>
                <w:szCs w:val="20"/>
              </w:rPr>
            </w:pPr>
            <w:r w:rsidRPr="00960B30">
              <w:rPr>
                <w:rFonts w:ascii="Arial" w:hAnsi="Arial" w:cs="Arial"/>
                <w:b/>
                <w:bCs/>
                <w:sz w:val="20"/>
                <w:szCs w:val="20"/>
              </w:rPr>
              <w:t>PRECIOS UNITARIOS DE REFERENCIA - INCLUIDO IVA</w:t>
            </w:r>
          </w:p>
        </w:tc>
        <w:tc>
          <w:tcPr>
            <w:tcW w:w="2780" w:type="dxa"/>
            <w:tcBorders>
              <w:top w:val="nil"/>
              <w:left w:val="nil"/>
              <w:bottom w:val="single" w:sz="4" w:space="0" w:color="auto"/>
              <w:right w:val="single" w:sz="4" w:space="0" w:color="auto"/>
            </w:tcBorders>
            <w:shd w:val="clear" w:color="000000" w:fill="8ED973"/>
            <w:vAlign w:val="center"/>
            <w:hideMark/>
          </w:tcPr>
          <w:p w14:paraId="01C32552" w14:textId="492D667A" w:rsidR="00E11603" w:rsidRPr="00960B30" w:rsidRDefault="00E11603" w:rsidP="00DE059B">
            <w:pPr>
              <w:jc w:val="right"/>
              <w:rPr>
                <w:rFonts w:ascii="Arial" w:hAnsi="Arial" w:cs="Arial"/>
                <w:b/>
                <w:bCs/>
                <w:sz w:val="20"/>
                <w:szCs w:val="20"/>
              </w:rPr>
            </w:pPr>
            <w:r w:rsidRPr="00960B30">
              <w:rPr>
                <w:rFonts w:ascii="Arial" w:hAnsi="Arial" w:cs="Arial"/>
                <w:b/>
                <w:bCs/>
                <w:sz w:val="20"/>
                <w:szCs w:val="20"/>
              </w:rPr>
              <w:t>197.627,82</w:t>
            </w:r>
          </w:p>
        </w:tc>
        <w:tc>
          <w:tcPr>
            <w:tcW w:w="2553" w:type="dxa"/>
            <w:tcBorders>
              <w:top w:val="nil"/>
              <w:left w:val="nil"/>
              <w:bottom w:val="single" w:sz="4" w:space="0" w:color="auto"/>
              <w:right w:val="single" w:sz="4" w:space="0" w:color="auto"/>
            </w:tcBorders>
            <w:shd w:val="clear" w:color="000000" w:fill="8ED973"/>
            <w:vAlign w:val="center"/>
            <w:hideMark/>
          </w:tcPr>
          <w:p w14:paraId="367B6C78" w14:textId="2935F17D" w:rsidR="00E11603" w:rsidRPr="00960B30" w:rsidRDefault="00E11603" w:rsidP="00DE059B">
            <w:pPr>
              <w:jc w:val="right"/>
              <w:rPr>
                <w:rFonts w:ascii="Arial" w:hAnsi="Arial" w:cs="Arial"/>
                <w:b/>
                <w:bCs/>
                <w:sz w:val="20"/>
                <w:szCs w:val="20"/>
              </w:rPr>
            </w:pPr>
            <w:r w:rsidRPr="00960B30">
              <w:rPr>
                <w:rFonts w:ascii="Arial" w:hAnsi="Arial" w:cs="Arial"/>
                <w:b/>
                <w:bCs/>
                <w:sz w:val="20"/>
                <w:szCs w:val="20"/>
              </w:rPr>
              <w:t>131.233,33</w:t>
            </w:r>
          </w:p>
        </w:tc>
      </w:tr>
    </w:tbl>
    <w:p w14:paraId="61EAD2AF" w14:textId="77777777" w:rsidR="00E11603" w:rsidRPr="00960B30" w:rsidRDefault="00E11603" w:rsidP="006D42E3">
      <w:pPr>
        <w:pStyle w:val="Textocomentario"/>
        <w:jc w:val="both"/>
        <w:rPr>
          <w:rFonts w:ascii="Arial" w:hAnsi="Arial" w:cs="Arial"/>
        </w:rPr>
      </w:pPr>
    </w:p>
    <w:sectPr w:rsidR="00E11603" w:rsidRPr="00960B30" w:rsidSect="00354629">
      <w:headerReference w:type="default" r:id="rId16"/>
      <w:footerReference w:type="even" r:id="rId17"/>
      <w:footerReference w:type="default" r:id="rId18"/>
      <w:footerReference w:type="first" r:id="rId19"/>
      <w:pgSz w:w="12240" w:h="15840"/>
      <w:pgMar w:top="1906" w:right="1701" w:bottom="1702"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795C4A" w14:textId="77777777" w:rsidR="00E966A8" w:rsidRDefault="00E966A8">
      <w:r>
        <w:separator/>
      </w:r>
    </w:p>
  </w:endnote>
  <w:endnote w:type="continuationSeparator" w:id="0">
    <w:p w14:paraId="60F881AF" w14:textId="77777777" w:rsidR="00E966A8" w:rsidRDefault="00E96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50519" w14:textId="77777777" w:rsidR="00E11603" w:rsidRDefault="00E1160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F9097" w14:textId="77777777" w:rsidR="001334FB" w:rsidRPr="001C125E" w:rsidRDefault="001334FB" w:rsidP="00354629">
    <w:pPr>
      <w:framePr w:w="5818" w:hSpace="141" w:wrap="around" w:vAnchor="text" w:hAnchor="page" w:x="1210" w:y="-1253"/>
      <w:jc w:val="both"/>
      <w:rPr>
        <w:b/>
        <w:bCs/>
        <w:sz w:val="18"/>
        <w:szCs w:val="18"/>
      </w:rPr>
    </w:pPr>
    <w:r w:rsidRPr="001C125E">
      <w:rPr>
        <w:rFonts w:ascii="Calibri Light" w:hAnsi="Calibri Light"/>
        <w:b/>
        <w:bCs/>
        <w:sz w:val="18"/>
        <w:szCs w:val="18"/>
      </w:rPr>
      <w:t>Dirección Seccional de Aduanas</w:t>
    </w:r>
    <w:r w:rsidRPr="001C125E">
      <w:rPr>
        <w:rFonts w:ascii="Calibri Light" w:hAnsi="Calibri Light"/>
        <w:b/>
        <w:bCs/>
        <w:sz w:val="18"/>
        <w:szCs w:val="18"/>
      </w:rPr>
      <w:t xml:space="preserve"> de Medellín    </w:t>
    </w:r>
  </w:p>
  <w:p w14:paraId="431AB6D7" w14:textId="77777777" w:rsidR="001334FB" w:rsidRPr="00354629" w:rsidRDefault="001334FB" w:rsidP="00354629">
    <w:pPr>
      <w:framePr w:w="5818" w:hSpace="141" w:wrap="around" w:vAnchor="text" w:hAnchor="page" w:x="1210" w:y="-1253"/>
      <w:jc w:val="both"/>
      <w:rPr>
        <w:rFonts w:ascii="Calibri Light" w:hAnsi="Calibri Light" w:cs="Calibri Light"/>
        <w:color w:val="000000"/>
        <w:sz w:val="18"/>
        <w:szCs w:val="18"/>
      </w:rPr>
    </w:pPr>
    <w:r w:rsidRPr="000136C1">
      <w:rPr>
        <w:rFonts w:ascii="Calibri Light" w:hAnsi="Calibri Light"/>
        <w:sz w:val="18"/>
      </w:rPr>
      <w:t>C</w:t>
    </w:r>
    <w:r w:rsidR="001C125E">
      <w:rPr>
        <w:rFonts w:ascii="Calibri Light" w:hAnsi="Calibri Light"/>
        <w:sz w:val="18"/>
      </w:rPr>
      <w:t>arrer</w:t>
    </w:r>
    <w:r w:rsidRPr="000136C1">
      <w:rPr>
        <w:rFonts w:ascii="Calibri Light" w:hAnsi="Calibri Light"/>
        <w:sz w:val="18"/>
      </w:rPr>
      <w:t xml:space="preserve">a 52 </w:t>
    </w:r>
    <w:r w:rsidR="001C125E">
      <w:rPr>
        <w:rFonts w:ascii="Calibri Light" w:hAnsi="Calibri Light"/>
        <w:sz w:val="18"/>
      </w:rPr>
      <w:t>#</w:t>
    </w:r>
    <w:r w:rsidRPr="000136C1">
      <w:rPr>
        <w:rFonts w:ascii="Calibri Light" w:hAnsi="Calibri Light"/>
        <w:sz w:val="18"/>
      </w:rPr>
      <w:t xml:space="preserve"> 42-43 Alpujarra </w:t>
    </w:r>
    <w:r w:rsidR="00C97075">
      <w:rPr>
        <w:rFonts w:ascii="Calibri Light" w:hAnsi="Calibri Light"/>
        <w:sz w:val="18"/>
      </w:rPr>
      <w:t>|</w:t>
    </w:r>
    <w:r w:rsidRPr="000136C1">
      <w:rPr>
        <w:rFonts w:ascii="Calibri Light" w:hAnsi="Calibri Light"/>
        <w:sz w:val="18"/>
      </w:rPr>
      <w:t xml:space="preserve"> </w:t>
    </w:r>
    <w:r w:rsidR="00354629">
      <w:rPr>
        <w:rFonts w:ascii="Calibri Light" w:hAnsi="Calibri Light"/>
        <w:sz w:val="18"/>
      </w:rPr>
      <w:t xml:space="preserve">Tel. </w:t>
    </w:r>
    <w:r w:rsidR="00354629">
      <w:rPr>
        <w:rFonts w:ascii="Calibri Light" w:hAnsi="Calibri Light" w:cs="Calibri Light"/>
        <w:color w:val="000000"/>
        <w:sz w:val="18"/>
        <w:szCs w:val="18"/>
      </w:rPr>
      <w:t>604 2836166</w:t>
    </w:r>
    <w:r w:rsidR="000F2A96">
      <w:rPr>
        <w:rFonts w:ascii="Calibri Light" w:hAnsi="Calibri Light"/>
        <w:sz w:val="18"/>
      </w:rPr>
      <w:t xml:space="preserve"> - </w:t>
    </w:r>
    <w:r w:rsidR="00354629">
      <w:rPr>
        <w:rFonts w:ascii="Calibri Light" w:hAnsi="Calibri Light" w:cs="Calibri Light"/>
        <w:color w:val="000000"/>
        <w:sz w:val="18"/>
        <w:szCs w:val="18"/>
      </w:rPr>
      <w:t>(+57) 3009141971</w:t>
    </w:r>
  </w:p>
  <w:p w14:paraId="72E5229B" w14:textId="77777777" w:rsidR="001334FB" w:rsidRPr="000136C1" w:rsidRDefault="001334FB" w:rsidP="00354629">
    <w:pPr>
      <w:framePr w:w="5818" w:hSpace="141" w:wrap="around" w:vAnchor="text" w:hAnchor="page" w:x="1210" w:y="-1253"/>
      <w:jc w:val="both"/>
      <w:rPr>
        <w:rFonts w:ascii="Calibri Light" w:hAnsi="Calibri Light"/>
        <w:sz w:val="18"/>
      </w:rPr>
    </w:pPr>
    <w:r w:rsidRPr="000136C1">
      <w:rPr>
        <w:rFonts w:ascii="Calibri Light" w:hAnsi="Calibri Light"/>
        <w:sz w:val="18"/>
      </w:rPr>
      <w:t>Código postal 050015</w:t>
    </w:r>
  </w:p>
  <w:p w14:paraId="5B6D7F9B" w14:textId="77777777" w:rsidR="001334FB" w:rsidRDefault="001C125E" w:rsidP="00354629">
    <w:pPr>
      <w:framePr w:w="5818" w:hSpace="141" w:wrap="around" w:vAnchor="text" w:hAnchor="page" w:x="1210" w:y="-1253"/>
      <w:jc w:val="both"/>
      <w:rPr>
        <w:rFonts w:ascii="Calibri Light" w:hAnsi="Calibri Light"/>
        <w:sz w:val="18"/>
      </w:rPr>
    </w:pPr>
    <w:hyperlink r:id="rId1" w:history="1">
      <w:r w:rsidRPr="00096941">
        <w:rPr>
          <w:rStyle w:val="Hipervnculo"/>
          <w:rFonts w:ascii="Calibri Light" w:hAnsi="Calibri Light"/>
          <w:sz w:val="18"/>
        </w:rPr>
        <w:t>www.dian.gov.co</w:t>
      </w:r>
    </w:hyperlink>
    <w:r>
      <w:rPr>
        <w:rFonts w:ascii="Calibri Light" w:hAnsi="Calibri Light"/>
        <w:sz w:val="18"/>
      </w:rPr>
      <w:t xml:space="preserve"> </w:t>
    </w:r>
  </w:p>
  <w:p w14:paraId="12C53B59" w14:textId="77777777" w:rsidR="001C125E" w:rsidRPr="001C125E" w:rsidRDefault="001C125E" w:rsidP="00354629">
    <w:pPr>
      <w:framePr w:w="5818" w:hSpace="141" w:wrap="around" w:vAnchor="text" w:hAnchor="page" w:x="1210" w:y="-1253"/>
      <w:jc w:val="both"/>
      <w:rPr>
        <w:rFonts w:ascii="Calibri Light" w:hAnsi="Calibri Light"/>
        <w:sz w:val="12"/>
      </w:rPr>
    </w:pPr>
    <w:r w:rsidRPr="000136C1">
      <w:rPr>
        <w:rFonts w:ascii="Calibri Light" w:hAnsi="Calibri Light"/>
        <w:sz w:val="12"/>
      </w:rPr>
      <w:t>Formule su petición, queja, sugerencia o reclamo en el Sistema PQSR de la DIAN</w:t>
    </w:r>
  </w:p>
  <w:p w14:paraId="3382773C" w14:textId="77777777" w:rsidR="001334FB" w:rsidRDefault="001334F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49E6F" w14:textId="77777777" w:rsidR="00E11603" w:rsidRDefault="00E116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F14DDE" w14:textId="77777777" w:rsidR="00E966A8" w:rsidRDefault="00E966A8">
      <w:r>
        <w:separator/>
      </w:r>
    </w:p>
  </w:footnote>
  <w:footnote w:type="continuationSeparator" w:id="0">
    <w:p w14:paraId="6E448EE1" w14:textId="77777777" w:rsidR="00E966A8" w:rsidRDefault="00E96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43BF5" w14:textId="3C3B4735" w:rsidR="001334FB" w:rsidRDefault="00E11603" w:rsidP="00EB0734">
    <w:pPr>
      <w:pStyle w:val="Encabezado"/>
      <w:jc w:val="right"/>
      <w:rPr>
        <w:rFonts w:ascii="Arial" w:hAnsi="Arial" w:cs="Arial"/>
        <w:b/>
        <w:bCs/>
        <w:color w:val="000000"/>
        <w:sz w:val="12"/>
      </w:rPr>
    </w:pPr>
    <w:r>
      <w:rPr>
        <w:rFonts w:ascii="Arial" w:hAnsi="Arial" w:cs="Arial"/>
        <w:b/>
        <w:bCs/>
        <w:noProof/>
        <w:color w:val="000000"/>
        <w:sz w:val="12"/>
      </w:rPr>
      <w:drawing>
        <wp:anchor distT="0" distB="0" distL="114300" distR="114300" simplePos="0" relativeHeight="251657728" behindDoc="1" locked="0" layoutInCell="1" allowOverlap="1" wp14:anchorId="4775BB63" wp14:editId="20BAE04A">
          <wp:simplePos x="0" y="0"/>
          <wp:positionH relativeFrom="column">
            <wp:posOffset>-274955</wp:posOffset>
          </wp:positionH>
          <wp:positionV relativeFrom="paragraph">
            <wp:posOffset>-167005</wp:posOffset>
          </wp:positionV>
          <wp:extent cx="787400" cy="7905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CDE80" w14:textId="77777777" w:rsidR="001334FB" w:rsidRDefault="001334FB">
    <w:pPr>
      <w:pStyle w:val="Encabezado"/>
    </w:pPr>
  </w:p>
  <w:p w14:paraId="2E50ACB1" w14:textId="77777777" w:rsidR="001334FB" w:rsidRDefault="001334F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62D889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6D80FD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720D9A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39ED95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7C0C5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E0C23E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66AE73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36E551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7D629D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2804EC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54AA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465E2B"/>
    <w:multiLevelType w:val="hybridMultilevel"/>
    <w:tmpl w:val="4D2C108A"/>
    <w:lvl w:ilvl="0" w:tplc="040A0001">
      <w:start w:val="1"/>
      <w:numFmt w:val="bullet"/>
      <w:lvlText w:val=""/>
      <w:lvlJc w:val="left"/>
      <w:pPr>
        <w:ind w:left="1069" w:hanging="360"/>
      </w:pPr>
      <w:rPr>
        <w:rFonts w:ascii="Symbol" w:hAnsi="Symbol" w:hint="default"/>
      </w:rPr>
    </w:lvl>
    <w:lvl w:ilvl="1" w:tplc="040A0003" w:tentative="1">
      <w:start w:val="1"/>
      <w:numFmt w:val="bullet"/>
      <w:lvlText w:val="o"/>
      <w:lvlJc w:val="left"/>
      <w:pPr>
        <w:ind w:left="1789" w:hanging="360"/>
      </w:pPr>
      <w:rPr>
        <w:rFonts w:ascii="Courier" w:hAnsi="Courier" w:hint="default"/>
      </w:rPr>
    </w:lvl>
    <w:lvl w:ilvl="2" w:tplc="040A0005" w:tentative="1">
      <w:start w:val="1"/>
      <w:numFmt w:val="bullet"/>
      <w:lvlText w:val=""/>
      <w:lvlJc w:val="left"/>
      <w:pPr>
        <w:ind w:left="2509" w:hanging="360"/>
      </w:pPr>
      <w:rPr>
        <w:rFonts w:ascii="Wingdings" w:hAnsi="Wingdings" w:hint="default"/>
      </w:rPr>
    </w:lvl>
    <w:lvl w:ilvl="3" w:tplc="040A0001" w:tentative="1">
      <w:start w:val="1"/>
      <w:numFmt w:val="bullet"/>
      <w:lvlText w:val=""/>
      <w:lvlJc w:val="left"/>
      <w:pPr>
        <w:ind w:left="3229" w:hanging="360"/>
      </w:pPr>
      <w:rPr>
        <w:rFonts w:ascii="Symbol" w:hAnsi="Symbol" w:hint="default"/>
      </w:rPr>
    </w:lvl>
    <w:lvl w:ilvl="4" w:tplc="040A0003" w:tentative="1">
      <w:start w:val="1"/>
      <w:numFmt w:val="bullet"/>
      <w:lvlText w:val="o"/>
      <w:lvlJc w:val="left"/>
      <w:pPr>
        <w:ind w:left="3949" w:hanging="360"/>
      </w:pPr>
      <w:rPr>
        <w:rFonts w:ascii="Courier" w:hAnsi="Courier" w:hint="default"/>
      </w:rPr>
    </w:lvl>
    <w:lvl w:ilvl="5" w:tplc="040A0005" w:tentative="1">
      <w:start w:val="1"/>
      <w:numFmt w:val="bullet"/>
      <w:lvlText w:val=""/>
      <w:lvlJc w:val="left"/>
      <w:pPr>
        <w:ind w:left="4669" w:hanging="360"/>
      </w:pPr>
      <w:rPr>
        <w:rFonts w:ascii="Wingdings" w:hAnsi="Wingdings" w:hint="default"/>
      </w:rPr>
    </w:lvl>
    <w:lvl w:ilvl="6" w:tplc="040A0001" w:tentative="1">
      <w:start w:val="1"/>
      <w:numFmt w:val="bullet"/>
      <w:lvlText w:val=""/>
      <w:lvlJc w:val="left"/>
      <w:pPr>
        <w:ind w:left="5389" w:hanging="360"/>
      </w:pPr>
      <w:rPr>
        <w:rFonts w:ascii="Symbol" w:hAnsi="Symbol" w:hint="default"/>
      </w:rPr>
    </w:lvl>
    <w:lvl w:ilvl="7" w:tplc="040A0003" w:tentative="1">
      <w:start w:val="1"/>
      <w:numFmt w:val="bullet"/>
      <w:lvlText w:val="o"/>
      <w:lvlJc w:val="left"/>
      <w:pPr>
        <w:ind w:left="6109" w:hanging="360"/>
      </w:pPr>
      <w:rPr>
        <w:rFonts w:ascii="Courier" w:hAnsi="Courier" w:hint="default"/>
      </w:rPr>
    </w:lvl>
    <w:lvl w:ilvl="8" w:tplc="040A0005" w:tentative="1">
      <w:start w:val="1"/>
      <w:numFmt w:val="bullet"/>
      <w:lvlText w:val=""/>
      <w:lvlJc w:val="left"/>
      <w:pPr>
        <w:ind w:left="6829" w:hanging="360"/>
      </w:pPr>
      <w:rPr>
        <w:rFonts w:ascii="Wingdings" w:hAnsi="Wingdings" w:hint="default"/>
      </w:rPr>
    </w:lvl>
  </w:abstractNum>
  <w:abstractNum w:abstractNumId="12" w15:restartNumberingAfterBreak="0">
    <w:nsid w:val="16422326"/>
    <w:multiLevelType w:val="hybridMultilevel"/>
    <w:tmpl w:val="14428A8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19F03356"/>
    <w:multiLevelType w:val="hybridMultilevel"/>
    <w:tmpl w:val="4D2C10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w:hAnsi="Courier"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w:hAnsi="Courier"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w:hAnsi="Courier"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25A737D2"/>
    <w:multiLevelType w:val="hybridMultilevel"/>
    <w:tmpl w:val="4D2C10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w:hAnsi="Courier"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w:hAnsi="Courier"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w:hAnsi="Courier"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2AD161EB"/>
    <w:multiLevelType w:val="hybridMultilevel"/>
    <w:tmpl w:val="4D2C108A"/>
    <w:lvl w:ilvl="0" w:tplc="040A0001">
      <w:start w:val="1"/>
      <w:numFmt w:val="bullet"/>
      <w:lvlText w:val=""/>
      <w:lvlJc w:val="left"/>
      <w:pPr>
        <w:ind w:left="720" w:hanging="360"/>
      </w:pPr>
      <w:rPr>
        <w:rFonts w:ascii="Symbol" w:hAnsi="Symbol" w:hint="default"/>
        <w:sz w:val="28"/>
      </w:rPr>
    </w:lvl>
    <w:lvl w:ilvl="1" w:tplc="040A0003" w:tentative="1">
      <w:start w:val="1"/>
      <w:numFmt w:val="bullet"/>
      <w:lvlText w:val="o"/>
      <w:lvlJc w:val="left"/>
      <w:pPr>
        <w:ind w:left="1440" w:hanging="360"/>
      </w:pPr>
      <w:rPr>
        <w:rFonts w:ascii="Courier" w:hAnsi="Courier"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w:hAnsi="Courier"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w:hAnsi="Courier"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BC44C4C"/>
    <w:multiLevelType w:val="multilevel"/>
    <w:tmpl w:val="78805E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806131"/>
    <w:multiLevelType w:val="hybridMultilevel"/>
    <w:tmpl w:val="9BCEB11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8" w15:restartNumberingAfterBreak="0">
    <w:nsid w:val="42172654"/>
    <w:multiLevelType w:val="hybridMultilevel"/>
    <w:tmpl w:val="CEF048FA"/>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9" w15:restartNumberingAfterBreak="0">
    <w:nsid w:val="42DE7911"/>
    <w:multiLevelType w:val="hybridMultilevel"/>
    <w:tmpl w:val="C8529B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60EB6BE9"/>
    <w:multiLevelType w:val="hybridMultilevel"/>
    <w:tmpl w:val="4D2C10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w:hAnsi="Courier"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w:hAnsi="Courier"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w:hAnsi="Courier" w:hint="default"/>
      </w:rPr>
    </w:lvl>
    <w:lvl w:ilvl="8" w:tplc="040A0005" w:tentative="1">
      <w:start w:val="1"/>
      <w:numFmt w:val="bullet"/>
      <w:lvlText w:val=""/>
      <w:lvlJc w:val="left"/>
      <w:pPr>
        <w:ind w:left="6480" w:hanging="360"/>
      </w:pPr>
      <w:rPr>
        <w:rFonts w:ascii="Wingdings" w:hAnsi="Wingdings" w:hint="default"/>
      </w:rPr>
    </w:lvl>
  </w:abstractNum>
  <w:num w:numId="1" w16cid:durableId="1511599621">
    <w:abstractNumId w:val="9"/>
  </w:num>
  <w:num w:numId="2" w16cid:durableId="834808428">
    <w:abstractNumId w:val="4"/>
  </w:num>
  <w:num w:numId="3" w16cid:durableId="738596210">
    <w:abstractNumId w:val="3"/>
  </w:num>
  <w:num w:numId="4" w16cid:durableId="1888910069">
    <w:abstractNumId w:val="2"/>
  </w:num>
  <w:num w:numId="5" w16cid:durableId="1862934945">
    <w:abstractNumId w:val="1"/>
  </w:num>
  <w:num w:numId="6" w16cid:durableId="1315335591">
    <w:abstractNumId w:val="10"/>
  </w:num>
  <w:num w:numId="7" w16cid:durableId="1708336820">
    <w:abstractNumId w:val="8"/>
  </w:num>
  <w:num w:numId="8" w16cid:durableId="22368052">
    <w:abstractNumId w:val="7"/>
  </w:num>
  <w:num w:numId="9" w16cid:durableId="826942528">
    <w:abstractNumId w:val="6"/>
  </w:num>
  <w:num w:numId="10" w16cid:durableId="1806778004">
    <w:abstractNumId w:val="5"/>
  </w:num>
  <w:num w:numId="11" w16cid:durableId="1860309811">
    <w:abstractNumId w:val="0"/>
  </w:num>
  <w:num w:numId="12" w16cid:durableId="837354087">
    <w:abstractNumId w:val="16"/>
  </w:num>
  <w:num w:numId="13" w16cid:durableId="1698240340">
    <w:abstractNumId w:val="12"/>
  </w:num>
  <w:num w:numId="14" w16cid:durableId="524252831">
    <w:abstractNumId w:val="17"/>
  </w:num>
  <w:num w:numId="15" w16cid:durableId="262735516">
    <w:abstractNumId w:val="18"/>
  </w:num>
  <w:num w:numId="16" w16cid:durableId="930285210">
    <w:abstractNumId w:val="13"/>
  </w:num>
  <w:num w:numId="17" w16cid:durableId="1699160437">
    <w:abstractNumId w:val="20"/>
  </w:num>
  <w:num w:numId="18" w16cid:durableId="1283415218">
    <w:abstractNumId w:val="14"/>
  </w:num>
  <w:num w:numId="19" w16cid:durableId="1632708429">
    <w:abstractNumId w:val="15"/>
  </w:num>
  <w:num w:numId="20" w16cid:durableId="1823152391">
    <w:abstractNumId w:val="11"/>
  </w:num>
  <w:num w:numId="21" w16cid:durableId="131880781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D59"/>
    <w:rsid w:val="000136C1"/>
    <w:rsid w:val="000F2A96"/>
    <w:rsid w:val="001334FB"/>
    <w:rsid w:val="001C125E"/>
    <w:rsid w:val="001D22EC"/>
    <w:rsid w:val="003341D0"/>
    <w:rsid w:val="00354629"/>
    <w:rsid w:val="0036666E"/>
    <w:rsid w:val="003C79F2"/>
    <w:rsid w:val="00413E94"/>
    <w:rsid w:val="00426D07"/>
    <w:rsid w:val="00605741"/>
    <w:rsid w:val="006D42E3"/>
    <w:rsid w:val="00797530"/>
    <w:rsid w:val="00895ECF"/>
    <w:rsid w:val="00960B30"/>
    <w:rsid w:val="00A7776D"/>
    <w:rsid w:val="00AB077C"/>
    <w:rsid w:val="00B51F8D"/>
    <w:rsid w:val="00B63887"/>
    <w:rsid w:val="00BC0687"/>
    <w:rsid w:val="00BF5F2B"/>
    <w:rsid w:val="00C22941"/>
    <w:rsid w:val="00C90B31"/>
    <w:rsid w:val="00C97075"/>
    <w:rsid w:val="00D13E7C"/>
    <w:rsid w:val="00DE059B"/>
    <w:rsid w:val="00E11603"/>
    <w:rsid w:val="00E966A8"/>
    <w:rsid w:val="00EB0734"/>
    <w:rsid w:val="00ED30E8"/>
    <w:rsid w:val="00F25817"/>
    <w:rsid w:val="00F728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2C539C"/>
  <w15:chartTrackingRefBased/>
  <w15:docId w15:val="{2771C74D-812E-49CB-B9C3-00AFD667A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tulo2">
    <w:name w:val="heading 2"/>
    <w:basedOn w:val="Normal"/>
    <w:next w:val="Normal"/>
    <w:link w:val="Ttulo2Car"/>
    <w:qFormat/>
    <w:rsid w:val="004E7264"/>
    <w:pPr>
      <w:keepNext/>
      <w:outlineLvl w:val="1"/>
    </w:pPr>
    <w:rPr>
      <w:b/>
      <w:i/>
      <w:snapToGrid w:val="0"/>
      <w:color w:val="000000"/>
      <w:sz w:val="56"/>
      <w:szCs w:val="20"/>
      <w:lang w:val="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9075B9"/>
    <w:pPr>
      <w:tabs>
        <w:tab w:val="center" w:pos="4419"/>
        <w:tab w:val="right" w:pos="8838"/>
      </w:tabs>
    </w:pPr>
  </w:style>
  <w:style w:type="paragraph" w:styleId="Piedepgina">
    <w:name w:val="footer"/>
    <w:basedOn w:val="Normal"/>
    <w:rsid w:val="009075B9"/>
    <w:pPr>
      <w:tabs>
        <w:tab w:val="center" w:pos="4419"/>
        <w:tab w:val="right" w:pos="8838"/>
      </w:tabs>
    </w:pPr>
  </w:style>
  <w:style w:type="table" w:styleId="Tablaconcuadrcula">
    <w:name w:val="Table Grid"/>
    <w:basedOn w:val="Tablanormal"/>
    <w:uiPriority w:val="59"/>
    <w:rsid w:val="0038624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neadereferencia">
    <w:name w:val="Línea de referencia"/>
    <w:basedOn w:val="Textoindependiente"/>
    <w:rsid w:val="00D237A5"/>
  </w:style>
  <w:style w:type="paragraph" w:styleId="Textoindependiente">
    <w:name w:val="Body Text"/>
    <w:basedOn w:val="Normal"/>
    <w:link w:val="TextoindependienteCar"/>
    <w:rsid w:val="00D237A5"/>
    <w:pPr>
      <w:spacing w:after="120"/>
    </w:pPr>
  </w:style>
  <w:style w:type="character" w:customStyle="1" w:styleId="TextoindependienteCar">
    <w:name w:val="Texto independiente Car"/>
    <w:link w:val="Textoindependiente"/>
    <w:rsid w:val="00D237A5"/>
    <w:rPr>
      <w:sz w:val="24"/>
      <w:szCs w:val="24"/>
      <w:lang w:val="es-CO" w:eastAsia="es-CO"/>
    </w:rPr>
  </w:style>
  <w:style w:type="paragraph" w:styleId="Textoindependiente2">
    <w:name w:val="Body Text 2"/>
    <w:basedOn w:val="Normal"/>
    <w:link w:val="Textoindependiente2Car"/>
    <w:rsid w:val="004E7264"/>
    <w:pPr>
      <w:spacing w:after="120" w:line="480" w:lineRule="auto"/>
    </w:pPr>
  </w:style>
  <w:style w:type="character" w:customStyle="1" w:styleId="Textoindependiente2Car">
    <w:name w:val="Texto independiente 2 Car"/>
    <w:link w:val="Textoindependiente2"/>
    <w:rsid w:val="004E7264"/>
    <w:rPr>
      <w:sz w:val="24"/>
      <w:szCs w:val="24"/>
      <w:lang w:val="es-CO" w:eastAsia="es-CO"/>
    </w:rPr>
  </w:style>
  <w:style w:type="character" w:customStyle="1" w:styleId="Ttulo2Car">
    <w:name w:val="Título 2 Car"/>
    <w:link w:val="Ttulo2"/>
    <w:rsid w:val="004E7264"/>
    <w:rPr>
      <w:b/>
      <w:i/>
      <w:snapToGrid w:val="0"/>
      <w:color w:val="000000"/>
      <w:sz w:val="56"/>
      <w:lang w:eastAsia="es-CO"/>
    </w:rPr>
  </w:style>
  <w:style w:type="character" w:styleId="Hipervnculo">
    <w:name w:val="Hyperlink"/>
    <w:rsid w:val="00611AB9"/>
    <w:rPr>
      <w:color w:val="0000FF"/>
      <w:u w:val="single"/>
    </w:rPr>
  </w:style>
  <w:style w:type="character" w:styleId="Hipervnculovisitado">
    <w:name w:val="FollowedHyperlink"/>
    <w:rsid w:val="009E10B4"/>
    <w:rPr>
      <w:color w:val="800080"/>
      <w:u w:val="single"/>
    </w:rPr>
  </w:style>
  <w:style w:type="paragraph" w:customStyle="1" w:styleId="xmsonormal">
    <w:name w:val="x_msonormal"/>
    <w:basedOn w:val="Normal"/>
    <w:rsid w:val="0021640E"/>
    <w:pPr>
      <w:spacing w:beforeLines="1" w:afterLines="1"/>
    </w:pPr>
    <w:rPr>
      <w:rFonts w:ascii="Times" w:hAnsi="Times"/>
      <w:sz w:val="20"/>
      <w:szCs w:val="20"/>
      <w:lang w:val="es-ES_tradnl" w:eastAsia="es-ES_tradnl"/>
    </w:rPr>
  </w:style>
  <w:style w:type="character" w:styleId="Mencinsinresolver">
    <w:name w:val="Unresolved Mention"/>
    <w:uiPriority w:val="99"/>
    <w:semiHidden/>
    <w:unhideWhenUsed/>
    <w:rsid w:val="001C125E"/>
    <w:rPr>
      <w:color w:val="605E5C"/>
      <w:shd w:val="clear" w:color="auto" w:fill="E1DFDD"/>
    </w:rPr>
  </w:style>
  <w:style w:type="paragraph" w:styleId="Textocomentario">
    <w:name w:val="annotation text"/>
    <w:basedOn w:val="Normal"/>
    <w:link w:val="TextocomentarioCar"/>
    <w:rsid w:val="006D42E3"/>
    <w:rPr>
      <w:sz w:val="20"/>
      <w:szCs w:val="20"/>
    </w:rPr>
  </w:style>
  <w:style w:type="character" w:customStyle="1" w:styleId="TextocomentarioCar">
    <w:name w:val="Texto comentario Car"/>
    <w:basedOn w:val="Fuentedeprrafopredeter"/>
    <w:link w:val="Textocomentario"/>
    <w:rsid w:val="006D42E3"/>
  </w:style>
  <w:style w:type="paragraph" w:styleId="Textonotapie">
    <w:name w:val="footnote text"/>
    <w:basedOn w:val="Normal"/>
    <w:link w:val="TextonotapieCar"/>
    <w:rsid w:val="00E11603"/>
    <w:rPr>
      <w:sz w:val="20"/>
      <w:szCs w:val="20"/>
      <w:lang w:val="es-ES" w:eastAsia="es-ES"/>
    </w:rPr>
  </w:style>
  <w:style w:type="character" w:customStyle="1" w:styleId="TextonotapieCar">
    <w:name w:val="Texto nota pie Car"/>
    <w:basedOn w:val="Fuentedeprrafopredeter"/>
    <w:link w:val="Textonotapie"/>
    <w:rsid w:val="00E11603"/>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86779">
      <w:bodyDiv w:val="1"/>
      <w:marLeft w:val="0"/>
      <w:marRight w:val="0"/>
      <w:marTop w:val="0"/>
      <w:marBottom w:val="0"/>
      <w:divBdr>
        <w:top w:val="none" w:sz="0" w:space="0" w:color="auto"/>
        <w:left w:val="none" w:sz="0" w:space="0" w:color="auto"/>
        <w:bottom w:val="none" w:sz="0" w:space="0" w:color="auto"/>
        <w:right w:val="none" w:sz="0" w:space="0" w:color="auto"/>
      </w:divBdr>
    </w:div>
    <w:div w:id="195780677">
      <w:bodyDiv w:val="1"/>
      <w:marLeft w:val="0"/>
      <w:marRight w:val="0"/>
      <w:marTop w:val="0"/>
      <w:marBottom w:val="0"/>
      <w:divBdr>
        <w:top w:val="none" w:sz="0" w:space="0" w:color="auto"/>
        <w:left w:val="none" w:sz="0" w:space="0" w:color="auto"/>
        <w:bottom w:val="none" w:sz="0" w:space="0" w:color="auto"/>
        <w:right w:val="none" w:sz="0" w:space="0" w:color="auto"/>
      </w:divBdr>
    </w:div>
    <w:div w:id="693966871">
      <w:bodyDiv w:val="1"/>
      <w:marLeft w:val="0"/>
      <w:marRight w:val="0"/>
      <w:marTop w:val="0"/>
      <w:marBottom w:val="0"/>
      <w:divBdr>
        <w:top w:val="none" w:sz="0" w:space="0" w:color="auto"/>
        <w:left w:val="none" w:sz="0" w:space="0" w:color="auto"/>
        <w:bottom w:val="none" w:sz="0" w:space="0" w:color="auto"/>
        <w:right w:val="none" w:sz="0" w:space="0" w:color="auto"/>
      </w:divBdr>
    </w:div>
    <w:div w:id="1141073252">
      <w:bodyDiv w:val="1"/>
      <w:marLeft w:val="0"/>
      <w:marRight w:val="0"/>
      <w:marTop w:val="0"/>
      <w:marBottom w:val="0"/>
      <w:divBdr>
        <w:top w:val="none" w:sz="0" w:space="0" w:color="auto"/>
        <w:left w:val="none" w:sz="0" w:space="0" w:color="auto"/>
        <w:bottom w:val="none" w:sz="0" w:space="0" w:color="auto"/>
        <w:right w:val="none" w:sz="0" w:space="0" w:color="auto"/>
      </w:divBdr>
    </w:div>
    <w:div w:id="1328634875">
      <w:bodyDiv w:val="1"/>
      <w:marLeft w:val="0"/>
      <w:marRight w:val="0"/>
      <w:marTop w:val="0"/>
      <w:marBottom w:val="0"/>
      <w:divBdr>
        <w:top w:val="none" w:sz="0" w:space="0" w:color="auto"/>
        <w:left w:val="none" w:sz="0" w:space="0" w:color="auto"/>
        <w:bottom w:val="none" w:sz="0" w:space="0" w:color="auto"/>
        <w:right w:val="none" w:sz="0" w:space="0" w:color="auto"/>
      </w:divBdr>
    </w:div>
    <w:div w:id="1613316101">
      <w:bodyDiv w:val="1"/>
      <w:marLeft w:val="0"/>
      <w:marRight w:val="0"/>
      <w:marTop w:val="0"/>
      <w:marBottom w:val="0"/>
      <w:divBdr>
        <w:top w:val="none" w:sz="0" w:space="0" w:color="auto"/>
        <w:left w:val="none" w:sz="0" w:space="0" w:color="auto"/>
        <w:bottom w:val="none" w:sz="0" w:space="0" w:color="auto"/>
        <w:right w:val="none" w:sz="0" w:space="0" w:color="auto"/>
      </w:divBdr>
    </w:div>
    <w:div w:id="1652831753">
      <w:bodyDiv w:val="1"/>
      <w:marLeft w:val="0"/>
      <w:marRight w:val="0"/>
      <w:marTop w:val="0"/>
      <w:marBottom w:val="0"/>
      <w:divBdr>
        <w:top w:val="none" w:sz="0" w:space="0" w:color="auto"/>
        <w:left w:val="none" w:sz="0" w:space="0" w:color="auto"/>
        <w:bottom w:val="none" w:sz="0" w:space="0" w:color="auto"/>
        <w:right w:val="none" w:sz="0" w:space="0" w:color="auto"/>
      </w:divBdr>
    </w:div>
    <w:div w:id="202855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hyperlink" Target="http://www.dian.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311A06BB91B39459FAA5C4B933B57A3" ma:contentTypeVersion="10" ma:contentTypeDescription="Crear nuevo documento." ma:contentTypeScope="" ma:versionID="0b93274af74e4a76db44ec8366f8cfce">
  <xsd:schema xmlns:xsd="http://www.w3.org/2001/XMLSchema" xmlns:xs="http://www.w3.org/2001/XMLSchema" xmlns:p="http://schemas.microsoft.com/office/2006/metadata/properties" xmlns:ns2="894b2a2d-082a-4704-ae49-8d3f23abefc4" xmlns:ns3="a8339213-6f5d-42db-9c26-b79065184bab" targetNamespace="http://schemas.microsoft.com/office/2006/metadata/properties" ma:root="true" ma:fieldsID="dfbac056aafa5da7b5d5abc95816dd25" ns2:_="" ns3:_="">
    <xsd:import namespace="894b2a2d-082a-4704-ae49-8d3f23abefc4"/>
    <xsd:import namespace="a8339213-6f5d-42db-9c26-b79065184ba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4b2a2d-082a-4704-ae49-8d3f23abefc4"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339213-6f5d-42db-9c26-b79065184ba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48976D-B667-4617-A45C-B28CA7563BB2}">
  <ds:schemaRefs>
    <ds:schemaRef ds:uri="http://schemas.microsoft.com/sharepoint/v3/contenttype/forms"/>
  </ds:schemaRefs>
</ds:datastoreItem>
</file>

<file path=customXml/itemProps2.xml><?xml version="1.0" encoding="utf-8"?>
<ds:datastoreItem xmlns:ds="http://schemas.openxmlformats.org/officeDocument/2006/customXml" ds:itemID="{00CC8AAA-E62B-49FC-B7CA-51734C1BD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4b2a2d-082a-4704-ae49-8d3f23abefc4"/>
    <ds:schemaRef ds:uri="a8339213-6f5d-42db-9c26-b79065184b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64F7B0-1766-4ED4-8E46-6C1A8BD2DF6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330</Words>
  <Characters>1815</Characters>
  <Application>Microsoft Office Word</Application>
  <DocSecurity>0</DocSecurity>
  <Lines>15</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DIAN</Company>
  <LinksUpToDate>false</LinksUpToDate>
  <CharactersWithSpaces>2141</CharactersWithSpaces>
  <SharedDoc>false</SharedDoc>
  <HLinks>
    <vt:vector size="6" baseType="variant">
      <vt:variant>
        <vt:i4>3014693</vt:i4>
      </vt:variant>
      <vt:variant>
        <vt:i4>0</vt:i4>
      </vt:variant>
      <vt:variant>
        <vt:i4>0</vt:i4>
      </vt:variant>
      <vt:variant>
        <vt:i4>5</vt:i4>
      </vt:variant>
      <vt:variant>
        <vt:lpwstr>http://www.dian.gov.co/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RMARTINQ</dc:creator>
  <cp:keywords/>
  <cp:lastModifiedBy>Diana Lucia Gonzalez Garzon</cp:lastModifiedBy>
  <cp:revision>7</cp:revision>
  <cp:lastPrinted>2012-03-30T20:28:00Z</cp:lastPrinted>
  <dcterms:created xsi:type="dcterms:W3CDTF">2025-10-07T14:50:00Z</dcterms:created>
  <dcterms:modified xsi:type="dcterms:W3CDTF">2025-10-07T16:01:00Z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cdd2d6d-4b00-43ff-82f7-780af7893f3e_Enabled">
    <vt:lpwstr>true</vt:lpwstr>
  </property>
  <property fmtid="{D5CDD505-2E9C-101B-9397-08002B2CF9AE}" pid="3" name="MSIP_Label_ccdd2d6d-4b00-43ff-82f7-780af7893f3e_SetDate">
    <vt:lpwstr>2025-10-07T14:50:42Z</vt:lpwstr>
  </property>
  <property fmtid="{D5CDD505-2E9C-101B-9397-08002B2CF9AE}" pid="4" name="MSIP_Label_ccdd2d6d-4b00-43ff-82f7-780af7893f3e_Method">
    <vt:lpwstr>Privileged</vt:lpwstr>
  </property>
  <property fmtid="{D5CDD505-2E9C-101B-9397-08002B2CF9AE}" pid="5" name="MSIP_Label_ccdd2d6d-4b00-43ff-82f7-780af7893f3e_Name">
    <vt:lpwstr>Clasificada</vt:lpwstr>
  </property>
  <property fmtid="{D5CDD505-2E9C-101B-9397-08002B2CF9AE}" pid="6" name="MSIP_Label_ccdd2d6d-4b00-43ff-82f7-780af7893f3e_SiteId">
    <vt:lpwstr>fab26e5a-737a-4438-8ccd-8e465ecf21d8</vt:lpwstr>
  </property>
  <property fmtid="{D5CDD505-2E9C-101B-9397-08002B2CF9AE}" pid="7" name="MSIP_Label_ccdd2d6d-4b00-43ff-82f7-780af7893f3e_ActionId">
    <vt:lpwstr>ed3167e6-0665-42c4-9df1-f07102f11a66</vt:lpwstr>
  </property>
  <property fmtid="{D5CDD505-2E9C-101B-9397-08002B2CF9AE}" pid="8" name="MSIP_Label_ccdd2d6d-4b00-43ff-82f7-780af7893f3e_ContentBits">
    <vt:lpwstr>2</vt:lpwstr>
  </property>
</Properties>
</file>