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346D0" w14:textId="31FE8D25" w:rsidR="00912B8F" w:rsidRDefault="006823AB">
      <w:r>
        <w:rPr>
          <w:noProof/>
        </w:rPr>
        <w:drawing>
          <wp:inline distT="0" distB="0" distL="0" distR="0" wp14:anchorId="0D79A387" wp14:editId="0C486350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B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91"/>
    <w:rsid w:val="006823AB"/>
    <w:rsid w:val="006F3F91"/>
    <w:rsid w:val="0091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22DCA-A229-410B-B309-4DE08411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Elicenia Quintero Cardona</dc:creator>
  <cp:keywords/>
  <dc:description/>
  <cp:lastModifiedBy>Maria Elicenia Quintero Cardona</cp:lastModifiedBy>
  <cp:revision>2</cp:revision>
  <dcterms:created xsi:type="dcterms:W3CDTF">2020-07-31T22:45:00Z</dcterms:created>
  <dcterms:modified xsi:type="dcterms:W3CDTF">2020-07-31T22:45:00Z</dcterms:modified>
</cp:coreProperties>
</file>