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FDBEB" w14:textId="77777777" w:rsidR="00111A72" w:rsidRPr="00111A72" w:rsidRDefault="00111A72" w:rsidP="00111A72">
      <w:pPr>
        <w:pStyle w:val="Ttulo1"/>
        <w:numPr>
          <w:ilvl w:val="0"/>
          <w:numId w:val="1"/>
        </w:numPr>
        <w:rPr>
          <w:rFonts w:ascii="Verdana" w:hAnsi="Verdana"/>
          <w:b/>
          <w:bCs/>
          <w:color w:val="000000" w:themeColor="text1"/>
          <w:sz w:val="22"/>
          <w:szCs w:val="22"/>
        </w:rPr>
      </w:pPr>
      <w:bookmarkStart w:id="0" w:name="_Toc190070155"/>
      <w:r w:rsidRPr="00111A72">
        <w:rPr>
          <w:rFonts w:ascii="Verdana" w:hAnsi="Verdana"/>
          <w:b/>
          <w:bCs/>
          <w:color w:val="000000" w:themeColor="text1"/>
          <w:sz w:val="22"/>
          <w:szCs w:val="22"/>
        </w:rPr>
        <w:t>SOLICITUD DE INFORMACIÓN (RFI)</w:t>
      </w:r>
      <w:bookmarkEnd w:id="0"/>
    </w:p>
    <w:p w14:paraId="5807E617" w14:textId="77777777" w:rsidR="00111A72" w:rsidRPr="00111A72" w:rsidRDefault="00111A72" w:rsidP="00111A72">
      <w:pPr>
        <w:rPr>
          <w:rFonts w:ascii="Verdana" w:hAnsi="Verdana"/>
          <w:color w:val="000000" w:themeColor="text1"/>
        </w:rPr>
      </w:pPr>
    </w:p>
    <w:p w14:paraId="4212F7A4" w14:textId="5D78A98D" w:rsidR="00111A72" w:rsidRPr="00111A72" w:rsidRDefault="00111A72" w:rsidP="00111A72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111A72">
        <w:rPr>
          <w:rFonts w:ascii="Verdana" w:hAnsi="Verdana"/>
          <w:color w:val="000000" w:themeColor="text1"/>
          <w:sz w:val="18"/>
          <w:szCs w:val="18"/>
        </w:rPr>
        <w:t xml:space="preserve">Tabla </w:t>
      </w:r>
      <w:r w:rsidRPr="00111A72">
        <w:rPr>
          <w:rFonts w:ascii="Verdana" w:hAnsi="Verdana"/>
          <w:color w:val="000000" w:themeColor="text1"/>
          <w:sz w:val="18"/>
          <w:szCs w:val="18"/>
        </w:rPr>
        <w:t>1</w:t>
      </w:r>
      <w:r w:rsidRPr="00111A72">
        <w:rPr>
          <w:rFonts w:ascii="Verdana" w:hAnsi="Verdana"/>
          <w:color w:val="000000" w:themeColor="text1"/>
          <w:sz w:val="18"/>
          <w:szCs w:val="18"/>
        </w:rPr>
        <w:t xml:space="preserve"> – RFI Servicios BPO III – Lote 1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2366"/>
        <w:gridCol w:w="4941"/>
      </w:tblGrid>
      <w:tr w:rsidR="00111A72" w:rsidRPr="00111A72" w14:paraId="63AD2F88" w14:textId="77777777" w:rsidTr="00C83645">
        <w:trPr>
          <w:trHeight w:val="56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CB32F02" w14:textId="77777777" w:rsidR="00111A72" w:rsidRPr="00111A72" w:rsidRDefault="00111A72" w:rsidP="00C83645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111A72">
              <w:rPr>
                <w:rFonts w:ascii="Verdana" w:hAnsi="Verdana"/>
                <w:b/>
                <w:bCs/>
                <w:color w:val="FFFFFF" w:themeColor="background1"/>
              </w:rPr>
              <w:t>Número de Plantilla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11F572A" w14:textId="77777777" w:rsidR="00111A72" w:rsidRPr="00111A72" w:rsidRDefault="00111A72" w:rsidP="00C83645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111A72">
              <w:rPr>
                <w:rFonts w:ascii="Verdana" w:hAnsi="Verdana"/>
                <w:b/>
                <w:bCs/>
                <w:color w:val="FFFFFF" w:themeColor="background1"/>
              </w:rPr>
              <w:t>Nombre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A5FAE44" w14:textId="77777777" w:rsidR="00111A72" w:rsidRPr="00111A72" w:rsidRDefault="00111A72" w:rsidP="00C83645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111A72">
              <w:rPr>
                <w:rFonts w:ascii="Verdana" w:hAnsi="Verdana"/>
                <w:b/>
                <w:bCs/>
                <w:color w:val="FFFFFF" w:themeColor="background1"/>
              </w:rPr>
              <w:t xml:space="preserve"> Tiempo de Respuesta </w:t>
            </w:r>
          </w:p>
        </w:tc>
      </w:tr>
      <w:tr w:rsidR="00111A72" w:rsidRPr="00111A72" w14:paraId="33FEF46B" w14:textId="77777777" w:rsidTr="00C83645">
        <w:trPr>
          <w:trHeight w:val="266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6387" w14:textId="77777777" w:rsidR="00111A72" w:rsidRPr="00111A72" w:rsidRDefault="00111A72" w:rsidP="00C8364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11A72">
              <w:rPr>
                <w:rFonts w:ascii="Verdana" w:hAnsi="Verdana"/>
                <w:color w:val="000000" w:themeColor="text1"/>
              </w:rPr>
              <w:t> 184849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F3D5" w14:textId="77777777" w:rsidR="00111A72" w:rsidRPr="00111A72" w:rsidRDefault="00111A72" w:rsidP="00C8364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11A72">
              <w:rPr>
                <w:rFonts w:ascii="Verdana" w:hAnsi="Verdana"/>
                <w:color w:val="000000" w:themeColor="text1"/>
              </w:rPr>
              <w:t>Servicios de BPO III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F849" w14:textId="77777777" w:rsidR="00111A72" w:rsidRPr="00111A72" w:rsidRDefault="00111A72" w:rsidP="00C8364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11A72">
              <w:rPr>
                <w:rFonts w:ascii="Verdana" w:hAnsi="Verdana"/>
                <w:color w:val="000000" w:themeColor="text1"/>
              </w:rPr>
              <w:t xml:space="preserve"> Diez (10) días hábiles </w:t>
            </w:r>
          </w:p>
        </w:tc>
      </w:tr>
    </w:tbl>
    <w:p w14:paraId="56F375ED" w14:textId="77777777" w:rsidR="00111A72" w:rsidRPr="00111A72" w:rsidRDefault="00111A72" w:rsidP="00111A72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111A72">
        <w:rPr>
          <w:rFonts w:ascii="Verdana" w:hAnsi="Verdana"/>
          <w:color w:val="000000" w:themeColor="text1"/>
          <w:sz w:val="18"/>
          <w:szCs w:val="18"/>
        </w:rPr>
        <w:t>Fuente: Colombia Compra Eficiente</w:t>
      </w:r>
    </w:p>
    <w:p w14:paraId="54FFE2C2" w14:textId="77777777" w:rsidR="00111A72" w:rsidRPr="00111A72" w:rsidRDefault="00111A72" w:rsidP="00111A72">
      <w:pPr>
        <w:jc w:val="center"/>
        <w:rPr>
          <w:rFonts w:ascii="Verdana" w:hAnsi="Verdana"/>
          <w:color w:val="000000" w:themeColor="text1"/>
        </w:rPr>
      </w:pPr>
    </w:p>
    <w:p w14:paraId="77AB0843" w14:textId="13449F4E" w:rsidR="00111A72" w:rsidRPr="00111A72" w:rsidRDefault="00111A72" w:rsidP="00111A72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111A72">
        <w:rPr>
          <w:rFonts w:ascii="Verdana" w:hAnsi="Verdana"/>
          <w:color w:val="000000" w:themeColor="text1"/>
          <w:sz w:val="18"/>
          <w:szCs w:val="18"/>
        </w:rPr>
        <w:t xml:space="preserve">Tabla </w:t>
      </w:r>
      <w:r w:rsidRPr="00111A72">
        <w:rPr>
          <w:rFonts w:ascii="Verdana" w:hAnsi="Verdana"/>
          <w:color w:val="000000" w:themeColor="text1"/>
          <w:sz w:val="18"/>
          <w:szCs w:val="18"/>
        </w:rPr>
        <w:t>2</w:t>
      </w:r>
      <w:r w:rsidRPr="00111A72">
        <w:rPr>
          <w:rFonts w:ascii="Verdana" w:hAnsi="Verdana"/>
          <w:color w:val="000000" w:themeColor="text1"/>
          <w:sz w:val="18"/>
          <w:szCs w:val="18"/>
        </w:rPr>
        <w:t xml:space="preserve"> – RFI Servicios BPO III – Lote 2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2366"/>
        <w:gridCol w:w="4941"/>
      </w:tblGrid>
      <w:tr w:rsidR="00111A72" w:rsidRPr="00111A72" w14:paraId="5977CD4A" w14:textId="77777777" w:rsidTr="00C83645">
        <w:trPr>
          <w:trHeight w:val="56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768DFBB" w14:textId="77777777" w:rsidR="00111A72" w:rsidRPr="00111A72" w:rsidRDefault="00111A72" w:rsidP="00C83645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111A72">
              <w:rPr>
                <w:rFonts w:ascii="Verdana" w:hAnsi="Verdana"/>
                <w:b/>
                <w:bCs/>
                <w:color w:val="FFFFFF" w:themeColor="background1"/>
              </w:rPr>
              <w:t>Número de Plantilla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D5C10A2" w14:textId="77777777" w:rsidR="00111A72" w:rsidRPr="00111A72" w:rsidRDefault="00111A72" w:rsidP="00C83645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111A72">
              <w:rPr>
                <w:rFonts w:ascii="Verdana" w:hAnsi="Verdana"/>
                <w:b/>
                <w:bCs/>
                <w:color w:val="FFFFFF" w:themeColor="background1"/>
              </w:rPr>
              <w:t>Nombre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FF6C888" w14:textId="77777777" w:rsidR="00111A72" w:rsidRPr="00111A72" w:rsidRDefault="00111A72" w:rsidP="00C83645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111A72">
              <w:rPr>
                <w:rFonts w:ascii="Verdana" w:hAnsi="Verdana"/>
                <w:b/>
                <w:bCs/>
                <w:color w:val="FFFFFF" w:themeColor="background1"/>
              </w:rPr>
              <w:t xml:space="preserve"> Tiempo de Respuesta </w:t>
            </w:r>
          </w:p>
        </w:tc>
      </w:tr>
      <w:tr w:rsidR="00111A72" w:rsidRPr="00111A72" w14:paraId="40ECAF04" w14:textId="77777777" w:rsidTr="00C83645">
        <w:trPr>
          <w:trHeight w:val="266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7F73" w14:textId="77777777" w:rsidR="00111A72" w:rsidRPr="00111A72" w:rsidRDefault="00111A72" w:rsidP="00C8364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11A72">
              <w:rPr>
                <w:rFonts w:ascii="Verdana" w:hAnsi="Verdana"/>
                <w:color w:val="000000" w:themeColor="text1"/>
              </w:rPr>
              <w:t>184870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4A60" w14:textId="77777777" w:rsidR="00111A72" w:rsidRPr="00111A72" w:rsidRDefault="00111A72" w:rsidP="00C8364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11A72">
              <w:rPr>
                <w:rFonts w:ascii="Verdana" w:hAnsi="Verdana"/>
                <w:color w:val="000000" w:themeColor="text1"/>
              </w:rPr>
              <w:t>Servicios de BPO III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186C" w14:textId="77777777" w:rsidR="00111A72" w:rsidRPr="00111A72" w:rsidRDefault="00111A72" w:rsidP="00C8364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11A72">
              <w:rPr>
                <w:rFonts w:ascii="Verdana" w:hAnsi="Verdana"/>
                <w:color w:val="000000" w:themeColor="text1"/>
              </w:rPr>
              <w:t xml:space="preserve"> Diez (10) días hábiles </w:t>
            </w:r>
          </w:p>
        </w:tc>
      </w:tr>
    </w:tbl>
    <w:p w14:paraId="530306BE" w14:textId="77777777" w:rsidR="00111A72" w:rsidRPr="00111A72" w:rsidRDefault="00111A72" w:rsidP="00111A72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111A72">
        <w:rPr>
          <w:rFonts w:ascii="Verdana" w:hAnsi="Verdana"/>
          <w:color w:val="000000" w:themeColor="text1"/>
          <w:sz w:val="18"/>
          <w:szCs w:val="18"/>
        </w:rPr>
        <w:t>Fuente: Colombia Compra Eficiente</w:t>
      </w:r>
    </w:p>
    <w:p w14:paraId="6F63ACFC" w14:textId="77777777" w:rsidR="009809A3" w:rsidRPr="00111A72" w:rsidRDefault="009809A3">
      <w:pPr>
        <w:rPr>
          <w:rFonts w:ascii="Verdana" w:hAnsi="Verdana"/>
        </w:rPr>
      </w:pPr>
    </w:p>
    <w:p w14:paraId="4DA7AF32" w14:textId="609205B9" w:rsidR="00111A72" w:rsidRPr="00111A72" w:rsidRDefault="00111A72" w:rsidP="00111A72">
      <w:pPr>
        <w:pStyle w:val="Ttulo1"/>
        <w:numPr>
          <w:ilvl w:val="0"/>
          <w:numId w:val="1"/>
        </w:numPr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111A72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SOLICITUD DE </w:t>
      </w:r>
      <w:r w:rsidRPr="00111A72">
        <w:rPr>
          <w:rFonts w:ascii="Verdana" w:hAnsi="Verdana"/>
          <w:b/>
          <w:bCs/>
          <w:color w:val="000000" w:themeColor="text1"/>
          <w:sz w:val="22"/>
          <w:szCs w:val="22"/>
        </w:rPr>
        <w:t>Cotización</w:t>
      </w:r>
      <w:r w:rsidRPr="00111A72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(RF</w:t>
      </w:r>
      <w:r w:rsidRPr="00111A72">
        <w:rPr>
          <w:rFonts w:ascii="Verdana" w:hAnsi="Verdana"/>
          <w:b/>
          <w:bCs/>
          <w:color w:val="000000" w:themeColor="text1"/>
          <w:sz w:val="22"/>
          <w:szCs w:val="22"/>
        </w:rPr>
        <w:t>Q</w:t>
      </w:r>
      <w:r w:rsidRPr="00111A72">
        <w:rPr>
          <w:rFonts w:ascii="Verdana" w:hAnsi="Verdana"/>
          <w:b/>
          <w:bCs/>
          <w:color w:val="000000" w:themeColor="text1"/>
          <w:sz w:val="22"/>
          <w:szCs w:val="22"/>
        </w:rPr>
        <w:t>)</w:t>
      </w:r>
    </w:p>
    <w:p w14:paraId="4D55DB2A" w14:textId="77777777" w:rsidR="00111A72" w:rsidRPr="00111A72" w:rsidRDefault="00111A72">
      <w:pPr>
        <w:rPr>
          <w:rFonts w:ascii="Verdana" w:hAnsi="Verdana"/>
        </w:rPr>
      </w:pPr>
    </w:p>
    <w:p w14:paraId="17840578" w14:textId="7C6E11B3" w:rsidR="00111A72" w:rsidRPr="00111A72" w:rsidRDefault="00111A72" w:rsidP="00111A72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111A72">
        <w:rPr>
          <w:rFonts w:ascii="Verdana" w:hAnsi="Verdana"/>
          <w:color w:val="000000" w:themeColor="text1"/>
          <w:sz w:val="18"/>
          <w:szCs w:val="18"/>
        </w:rPr>
        <w:t xml:space="preserve">Tabla </w:t>
      </w:r>
      <w:r w:rsidRPr="00111A72">
        <w:rPr>
          <w:rFonts w:ascii="Verdana" w:hAnsi="Verdana"/>
          <w:color w:val="000000" w:themeColor="text1"/>
          <w:sz w:val="18"/>
          <w:szCs w:val="18"/>
        </w:rPr>
        <w:t>3</w:t>
      </w:r>
      <w:r w:rsidRPr="00111A72">
        <w:rPr>
          <w:rFonts w:ascii="Verdana" w:hAnsi="Verdana"/>
          <w:color w:val="000000" w:themeColor="text1"/>
          <w:sz w:val="18"/>
          <w:szCs w:val="18"/>
        </w:rPr>
        <w:t xml:space="preserve"> – RFQ Servicios BPO III – Lote 1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2366"/>
        <w:gridCol w:w="4941"/>
      </w:tblGrid>
      <w:tr w:rsidR="00111A72" w:rsidRPr="00111A72" w14:paraId="359D5823" w14:textId="77777777" w:rsidTr="00C83645">
        <w:trPr>
          <w:trHeight w:val="56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ED28A7C" w14:textId="77777777" w:rsidR="00111A72" w:rsidRPr="00111A72" w:rsidRDefault="00111A72" w:rsidP="00C83645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111A72">
              <w:rPr>
                <w:rFonts w:ascii="Verdana" w:hAnsi="Verdana"/>
                <w:b/>
                <w:bCs/>
                <w:color w:val="FFFFFF" w:themeColor="background1"/>
              </w:rPr>
              <w:t>Número de Plantilla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E17923C" w14:textId="77777777" w:rsidR="00111A72" w:rsidRPr="00111A72" w:rsidRDefault="00111A72" w:rsidP="00C83645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111A72">
              <w:rPr>
                <w:rFonts w:ascii="Verdana" w:hAnsi="Verdana"/>
                <w:b/>
                <w:bCs/>
                <w:color w:val="FFFFFF" w:themeColor="background1"/>
              </w:rPr>
              <w:t>Nombre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951E3CF" w14:textId="77777777" w:rsidR="00111A72" w:rsidRPr="00111A72" w:rsidRDefault="00111A72" w:rsidP="00C83645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111A72">
              <w:rPr>
                <w:rFonts w:ascii="Verdana" w:hAnsi="Verdana"/>
                <w:b/>
                <w:bCs/>
                <w:color w:val="FFFFFF" w:themeColor="background1"/>
              </w:rPr>
              <w:t xml:space="preserve"> Tiempo de Respuesta </w:t>
            </w:r>
          </w:p>
        </w:tc>
      </w:tr>
      <w:tr w:rsidR="00111A72" w:rsidRPr="00111A72" w14:paraId="23400111" w14:textId="77777777" w:rsidTr="00C83645">
        <w:trPr>
          <w:trHeight w:val="266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0BAE" w14:textId="77777777" w:rsidR="00111A72" w:rsidRPr="00111A72" w:rsidRDefault="00111A72" w:rsidP="00C8364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11A72">
              <w:rPr>
                <w:rFonts w:ascii="Verdana" w:hAnsi="Verdana"/>
                <w:color w:val="000000" w:themeColor="text1"/>
              </w:rPr>
              <w:t> 184868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11AB" w14:textId="77777777" w:rsidR="00111A72" w:rsidRPr="00111A72" w:rsidRDefault="00111A72" w:rsidP="00C8364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11A72">
              <w:rPr>
                <w:rFonts w:ascii="Verdana" w:hAnsi="Verdana"/>
                <w:color w:val="000000" w:themeColor="text1"/>
              </w:rPr>
              <w:t>Servicios de BPO III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7F8D" w14:textId="77777777" w:rsidR="00111A72" w:rsidRPr="00111A72" w:rsidRDefault="00111A72" w:rsidP="00C8364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11A72">
              <w:rPr>
                <w:rFonts w:ascii="Verdana" w:hAnsi="Verdana"/>
                <w:color w:val="000000" w:themeColor="text1"/>
              </w:rPr>
              <w:t xml:space="preserve"> Diez (10) días hábiles </w:t>
            </w:r>
          </w:p>
        </w:tc>
      </w:tr>
    </w:tbl>
    <w:p w14:paraId="6975AF88" w14:textId="77777777" w:rsidR="00111A72" w:rsidRPr="00111A72" w:rsidRDefault="00111A72" w:rsidP="00111A72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111A72">
        <w:rPr>
          <w:rFonts w:ascii="Verdana" w:hAnsi="Verdana"/>
          <w:color w:val="000000" w:themeColor="text1"/>
          <w:sz w:val="18"/>
          <w:szCs w:val="18"/>
        </w:rPr>
        <w:t>Fuente: Colombia Compra Eficiente</w:t>
      </w:r>
    </w:p>
    <w:p w14:paraId="62DBE3BF" w14:textId="77777777" w:rsidR="00111A72" w:rsidRPr="00111A72" w:rsidRDefault="00111A72" w:rsidP="00111A72">
      <w:pPr>
        <w:jc w:val="center"/>
        <w:rPr>
          <w:rFonts w:ascii="Verdana" w:hAnsi="Verdana"/>
          <w:color w:val="000000" w:themeColor="text1"/>
        </w:rPr>
      </w:pPr>
    </w:p>
    <w:p w14:paraId="28BD1372" w14:textId="0228D39A" w:rsidR="00111A72" w:rsidRPr="00111A72" w:rsidRDefault="00111A72" w:rsidP="00111A72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111A72">
        <w:rPr>
          <w:rFonts w:ascii="Verdana" w:hAnsi="Verdana"/>
          <w:color w:val="000000" w:themeColor="text1"/>
          <w:sz w:val="18"/>
          <w:szCs w:val="18"/>
        </w:rPr>
        <w:t xml:space="preserve">Tabla </w:t>
      </w:r>
      <w:r w:rsidRPr="00111A72">
        <w:rPr>
          <w:rFonts w:ascii="Verdana" w:hAnsi="Verdana"/>
          <w:color w:val="000000" w:themeColor="text1"/>
          <w:sz w:val="18"/>
          <w:szCs w:val="18"/>
        </w:rPr>
        <w:t>4</w:t>
      </w:r>
      <w:r w:rsidRPr="00111A72">
        <w:rPr>
          <w:rFonts w:ascii="Verdana" w:hAnsi="Verdana"/>
          <w:color w:val="000000" w:themeColor="text1"/>
          <w:sz w:val="18"/>
          <w:szCs w:val="18"/>
        </w:rPr>
        <w:t xml:space="preserve"> – RFQ Servicios BPO III – Lote 2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2366"/>
        <w:gridCol w:w="4941"/>
      </w:tblGrid>
      <w:tr w:rsidR="00111A72" w:rsidRPr="00111A72" w14:paraId="26CA0B5A" w14:textId="77777777" w:rsidTr="00C83645">
        <w:trPr>
          <w:trHeight w:val="56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89FB5F5" w14:textId="77777777" w:rsidR="00111A72" w:rsidRPr="00111A72" w:rsidRDefault="00111A72" w:rsidP="00C83645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111A72">
              <w:rPr>
                <w:rFonts w:ascii="Verdana" w:hAnsi="Verdana"/>
                <w:b/>
                <w:bCs/>
                <w:color w:val="FFFFFF" w:themeColor="background1"/>
              </w:rPr>
              <w:t>Número de Plantilla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2146507" w14:textId="77777777" w:rsidR="00111A72" w:rsidRPr="00111A72" w:rsidRDefault="00111A72" w:rsidP="00C83645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111A72">
              <w:rPr>
                <w:rFonts w:ascii="Verdana" w:hAnsi="Verdana"/>
                <w:b/>
                <w:bCs/>
                <w:color w:val="FFFFFF" w:themeColor="background1"/>
              </w:rPr>
              <w:t>Nombre</w:t>
            </w:r>
          </w:p>
        </w:tc>
        <w:tc>
          <w:tcPr>
            <w:tcW w:w="4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3747C1D" w14:textId="77777777" w:rsidR="00111A72" w:rsidRPr="00111A72" w:rsidRDefault="00111A72" w:rsidP="00C83645">
            <w:pPr>
              <w:jc w:val="center"/>
              <w:rPr>
                <w:rFonts w:ascii="Verdana" w:hAnsi="Verdana"/>
                <w:b/>
                <w:bCs/>
                <w:color w:val="FFFFFF" w:themeColor="background1"/>
              </w:rPr>
            </w:pPr>
            <w:r w:rsidRPr="00111A72">
              <w:rPr>
                <w:rFonts w:ascii="Verdana" w:hAnsi="Verdana"/>
                <w:b/>
                <w:bCs/>
                <w:color w:val="FFFFFF" w:themeColor="background1"/>
              </w:rPr>
              <w:t xml:space="preserve"> Tiempo de Respuesta </w:t>
            </w:r>
          </w:p>
        </w:tc>
      </w:tr>
      <w:tr w:rsidR="00111A72" w:rsidRPr="00111A72" w14:paraId="04ACF0CA" w14:textId="77777777" w:rsidTr="00C83645">
        <w:trPr>
          <w:trHeight w:val="266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329E" w14:textId="77777777" w:rsidR="00111A72" w:rsidRPr="00111A72" w:rsidRDefault="00111A72" w:rsidP="00C8364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11A72">
              <w:rPr>
                <w:rFonts w:ascii="Verdana" w:hAnsi="Verdana"/>
                <w:color w:val="000000" w:themeColor="text1"/>
              </w:rPr>
              <w:t>184873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B6B5" w14:textId="77777777" w:rsidR="00111A72" w:rsidRPr="00111A72" w:rsidRDefault="00111A72" w:rsidP="00C8364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11A72">
              <w:rPr>
                <w:rFonts w:ascii="Verdana" w:hAnsi="Verdana"/>
                <w:color w:val="000000" w:themeColor="text1"/>
              </w:rPr>
              <w:t>Servicios de BPO III </w:t>
            </w:r>
          </w:p>
        </w:tc>
        <w:tc>
          <w:tcPr>
            <w:tcW w:w="4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1964" w14:textId="77777777" w:rsidR="00111A72" w:rsidRPr="00111A72" w:rsidRDefault="00111A72" w:rsidP="00C83645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111A72">
              <w:rPr>
                <w:rFonts w:ascii="Verdana" w:hAnsi="Verdana"/>
                <w:color w:val="000000" w:themeColor="text1"/>
              </w:rPr>
              <w:t xml:space="preserve"> Diez (10) días hábiles </w:t>
            </w:r>
          </w:p>
        </w:tc>
      </w:tr>
    </w:tbl>
    <w:p w14:paraId="799E3897" w14:textId="77777777" w:rsidR="00111A72" w:rsidRPr="00111A72" w:rsidRDefault="00111A72" w:rsidP="00111A72">
      <w:pPr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111A72">
        <w:rPr>
          <w:rFonts w:ascii="Verdana" w:hAnsi="Verdana"/>
          <w:color w:val="000000" w:themeColor="text1"/>
          <w:sz w:val="18"/>
          <w:szCs w:val="18"/>
        </w:rPr>
        <w:t>Fuente: Colombia Compra Eficiente</w:t>
      </w:r>
    </w:p>
    <w:p w14:paraId="45EDF66F" w14:textId="77777777" w:rsidR="00111A72" w:rsidRPr="00111A72" w:rsidRDefault="00111A72" w:rsidP="00111A72">
      <w:pPr>
        <w:jc w:val="center"/>
        <w:rPr>
          <w:rFonts w:ascii="Verdana" w:hAnsi="Verdana"/>
          <w:color w:val="000000" w:themeColor="text1"/>
          <w:sz w:val="18"/>
          <w:szCs w:val="18"/>
        </w:rPr>
      </w:pPr>
    </w:p>
    <w:p w14:paraId="46F747A3" w14:textId="77777777" w:rsidR="00111A72" w:rsidRPr="00111A72" w:rsidRDefault="00111A72">
      <w:pPr>
        <w:rPr>
          <w:rFonts w:ascii="Verdana" w:hAnsi="Verdana"/>
        </w:rPr>
      </w:pPr>
    </w:p>
    <w:sectPr w:rsidR="00111A72" w:rsidRPr="00111A7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9D571" w14:textId="77777777" w:rsidR="00111A72" w:rsidRDefault="00111A72" w:rsidP="00111A72">
      <w:r>
        <w:separator/>
      </w:r>
    </w:p>
  </w:endnote>
  <w:endnote w:type="continuationSeparator" w:id="0">
    <w:p w14:paraId="2D41FC8A" w14:textId="77777777" w:rsidR="00111A72" w:rsidRDefault="00111A72" w:rsidP="0011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66301" w14:textId="77777777" w:rsidR="00111A72" w:rsidRPr="00174B77" w:rsidRDefault="00111A72" w:rsidP="00111A72">
    <w:pPr>
      <w:rPr>
        <w:rFonts w:ascii="Verdana" w:hAnsi="Verdana"/>
        <w:b/>
        <w:bCs/>
        <w:sz w:val="20"/>
        <w:szCs w:val="20"/>
      </w:rPr>
    </w:pPr>
    <w:r w:rsidRPr="008E4D59">
      <w:rPr>
        <w:rFonts w:ascii="Verdana" w:hAnsi="Verdana"/>
        <w:b/>
        <w:bCs/>
        <w:sz w:val="20"/>
        <w:szCs w:val="20"/>
      </w:rPr>
      <w:t>Agencia Nacional de Contratación</w:t>
    </w:r>
    <w:r>
      <w:rPr>
        <w:rFonts w:ascii="Verdana" w:hAnsi="Verdana"/>
        <w:b/>
        <w:bCs/>
        <w:sz w:val="20"/>
        <w:szCs w:val="20"/>
      </w:rPr>
      <w:t xml:space="preserve"> </w:t>
    </w:r>
    <w:r w:rsidRPr="008E4D59">
      <w:rPr>
        <w:rFonts w:ascii="Verdana" w:hAnsi="Verdana"/>
        <w:b/>
        <w:bCs/>
        <w:sz w:val="20"/>
        <w:szCs w:val="20"/>
      </w:rPr>
      <w:t>Pública</w:t>
    </w:r>
    <w:r>
      <w:rPr>
        <w:rFonts w:ascii="Verdana" w:hAnsi="Verdana"/>
        <w:b/>
        <w:bCs/>
        <w:sz w:val="20"/>
        <w:szCs w:val="20"/>
      </w:rPr>
      <w:t xml:space="preserve">                                              </w:t>
    </w:r>
    <w:r w:rsidRPr="002E1330">
      <w:rPr>
        <w:rFonts w:ascii="Verdana" w:eastAsiaTheme="majorEastAsia" w:hAnsi="Verdana" w:cstheme="majorBidi"/>
        <w:b/>
        <w:bCs/>
        <w:sz w:val="16"/>
        <w:szCs w:val="16"/>
        <w:lang w:val="es-ES"/>
      </w:rPr>
      <w:t xml:space="preserve">pág. </w:t>
    </w:r>
    <w:r w:rsidRPr="002E1330">
      <w:rPr>
        <w:rFonts w:ascii="Verdana" w:eastAsiaTheme="minorEastAsia" w:hAnsi="Verdana"/>
        <w:b/>
        <w:bCs/>
        <w:sz w:val="16"/>
        <w:szCs w:val="16"/>
      </w:rPr>
      <w:fldChar w:fldCharType="begin"/>
    </w:r>
    <w:r w:rsidRPr="002E1330">
      <w:rPr>
        <w:rFonts w:ascii="Verdana" w:hAnsi="Verdana"/>
        <w:b/>
        <w:bCs/>
        <w:sz w:val="16"/>
        <w:szCs w:val="16"/>
      </w:rPr>
      <w:instrText>PAGE    \* MERGEFORMAT</w:instrText>
    </w:r>
    <w:r w:rsidRPr="002E1330">
      <w:rPr>
        <w:rFonts w:ascii="Verdana" w:eastAsiaTheme="minorEastAsia" w:hAnsi="Verdana"/>
        <w:b/>
        <w:bCs/>
        <w:sz w:val="16"/>
        <w:szCs w:val="16"/>
      </w:rPr>
      <w:fldChar w:fldCharType="separate"/>
    </w:r>
    <w:r>
      <w:rPr>
        <w:rFonts w:ascii="Verdana" w:eastAsiaTheme="minorEastAsia" w:hAnsi="Verdana"/>
        <w:b/>
        <w:bCs/>
        <w:sz w:val="16"/>
        <w:szCs w:val="16"/>
      </w:rPr>
      <w:t>2</w:t>
    </w:r>
    <w:r w:rsidRPr="002E1330">
      <w:rPr>
        <w:rFonts w:ascii="Verdana" w:eastAsiaTheme="majorEastAsia" w:hAnsi="Verdana" w:cstheme="majorBidi"/>
        <w:b/>
        <w:bCs/>
        <w:sz w:val="16"/>
        <w:szCs w:val="16"/>
      </w:rPr>
      <w:fldChar w:fldCharType="end"/>
    </w:r>
    <w:r>
      <w:rPr>
        <w:rFonts w:ascii="Verdana" w:hAnsi="Verdana"/>
        <w:b/>
        <w:bCs/>
        <w:sz w:val="20"/>
        <w:szCs w:val="20"/>
      </w:rPr>
      <w:t xml:space="preserve">              </w:t>
    </w:r>
    <w:r w:rsidRPr="008E4D59">
      <w:rPr>
        <w:rFonts w:ascii="Verdana" w:hAnsi="Verdana"/>
        <w:b/>
        <w:bCs/>
        <w:sz w:val="20"/>
        <w:szCs w:val="20"/>
      </w:rPr>
      <w:t xml:space="preserve">Colombia Compra Eficiente         </w:t>
    </w:r>
    <w:r w:rsidRPr="008E4D59">
      <w:rPr>
        <w:rFonts w:ascii="Verdana" w:hAnsi="Verdana"/>
        <w:b/>
        <w:bCs/>
        <w:sz w:val="20"/>
        <w:szCs w:val="20"/>
        <w:lang w:val="es-ES"/>
      </w:rPr>
      <w:t xml:space="preserve"> </w:t>
    </w:r>
    <w:r>
      <w:rPr>
        <w:rFonts w:ascii="Verdana" w:hAnsi="Verdana"/>
        <w:b/>
        <w:bCs/>
        <w:sz w:val="20"/>
        <w:szCs w:val="20"/>
      </w:rPr>
      <w:t xml:space="preserve">                                                  </w:t>
    </w:r>
  </w:p>
  <w:p w14:paraId="49610930" w14:textId="77777777" w:rsidR="00111A72" w:rsidRDefault="00111A72" w:rsidP="00111A72">
    <w:pPr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Dirección: Carrera 7 # 26 – 20 - Bogotá, Colombia</w:t>
    </w:r>
  </w:p>
  <w:p w14:paraId="2AAA43FD" w14:textId="77777777" w:rsidR="00111A72" w:rsidRDefault="00111A72" w:rsidP="00111A72">
    <w:pPr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Mesa de servicio: (+57) 601 7456788</w:t>
    </w:r>
  </w:p>
  <w:p w14:paraId="60FF1AAC" w14:textId="77777777" w:rsidR="00111A72" w:rsidRPr="00A56AB6" w:rsidRDefault="00111A72" w:rsidP="00111A72">
    <w:pPr>
      <w:rPr>
        <w:rFonts w:ascii="Verdana" w:hAnsi="Verdana"/>
        <w:sz w:val="18"/>
        <w:szCs w:val="18"/>
      </w:rPr>
    </w:pPr>
    <w:r w:rsidRPr="00E41027">
      <w:rPr>
        <w:rFonts w:ascii="Verdana" w:hAnsi="Verdana"/>
        <w:sz w:val="18"/>
        <w:szCs w:val="18"/>
      </w:rPr>
      <w:t>Atención al ciudadano:</w:t>
    </w:r>
    <w:r>
      <w:rPr>
        <w:rFonts w:ascii="Verdana" w:hAnsi="Verdana"/>
        <w:sz w:val="18"/>
        <w:szCs w:val="18"/>
      </w:rPr>
      <w:t xml:space="preserve"> </w:t>
    </w:r>
    <w:r w:rsidRPr="00E41027">
      <w:rPr>
        <w:rFonts w:ascii="Verdana" w:hAnsi="Verdana"/>
        <w:sz w:val="18"/>
        <w:szCs w:val="18"/>
      </w:rPr>
      <w:t>(+57) 601 7956600</w:t>
    </w:r>
    <w:r>
      <w:rPr>
        <w:rFonts w:ascii="Verdana" w:hAnsi="Verdana"/>
        <w:sz w:val="20"/>
        <w:szCs w:val="20"/>
      </w:rPr>
      <w:t xml:space="preserve">        </w:t>
    </w:r>
    <w:r w:rsidRPr="00EE2303">
      <w:rPr>
        <w:rFonts w:ascii="Century Gothic" w:hAnsi="Century Gothic"/>
        <w:color w:val="000000" w:themeColor="text1"/>
        <w:sz w:val="16"/>
        <w:szCs w:val="16"/>
      </w:rPr>
      <w:t>Código:</w:t>
    </w:r>
    <w:r w:rsidRPr="00EE2303">
      <w:rPr>
        <w:rFonts w:ascii="Century Gothic" w:hAnsi="Century Gothic"/>
        <w:color w:val="808080" w:themeColor="background1" w:themeShade="80"/>
        <w:sz w:val="16"/>
        <w:szCs w:val="16"/>
      </w:rPr>
      <w:t xml:space="preserve"> </w:t>
    </w:r>
    <w:r>
      <w:rPr>
        <w:rFonts w:ascii="Century Gothic" w:hAnsi="Century Gothic"/>
        <w:color w:val="808080" w:themeColor="background1" w:themeShade="80"/>
        <w:sz w:val="16"/>
        <w:szCs w:val="16"/>
      </w:rPr>
      <w:t>CCE-GAD-</w:t>
    </w:r>
  </w:p>
  <w:p w14:paraId="35AF298D" w14:textId="77777777" w:rsidR="00111A72" w:rsidRPr="00B72748" w:rsidRDefault="00111A72" w:rsidP="00111A72">
    <w:pPr>
      <w:pStyle w:val="Piedepgina"/>
      <w:rPr>
        <w:sz w:val="2"/>
        <w:szCs w:val="2"/>
      </w:rPr>
    </w:pPr>
  </w:p>
  <w:p w14:paraId="1BD9E3BC" w14:textId="77777777" w:rsidR="00111A72" w:rsidRDefault="00111A72" w:rsidP="00111A72"/>
  <w:p w14:paraId="022284C9" w14:textId="77777777" w:rsidR="00111A72" w:rsidRDefault="00111A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3A4B4" w14:textId="77777777" w:rsidR="00111A72" w:rsidRDefault="00111A72" w:rsidP="00111A72">
      <w:r>
        <w:separator/>
      </w:r>
    </w:p>
  </w:footnote>
  <w:footnote w:type="continuationSeparator" w:id="0">
    <w:p w14:paraId="106AE8B2" w14:textId="77777777" w:rsidR="00111A72" w:rsidRDefault="00111A72" w:rsidP="00111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F26A2" w14:textId="3C0805A9" w:rsidR="00111A72" w:rsidRDefault="00111A72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1ACE026F" wp14:editId="78CD3E6F">
          <wp:simplePos x="0" y="0"/>
          <wp:positionH relativeFrom="margin">
            <wp:posOffset>1931213</wp:posOffset>
          </wp:positionH>
          <wp:positionV relativeFrom="paragraph">
            <wp:posOffset>-227407</wp:posOffset>
          </wp:positionV>
          <wp:extent cx="1617785" cy="719747"/>
          <wp:effectExtent l="0" t="0" r="1905" b="4445"/>
          <wp:wrapNone/>
          <wp:docPr id="194842555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42555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785" cy="7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57CB8"/>
    <w:multiLevelType w:val="hybridMultilevel"/>
    <w:tmpl w:val="6A3030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44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2"/>
    <w:rsid w:val="00111A72"/>
    <w:rsid w:val="00211524"/>
    <w:rsid w:val="009344F1"/>
    <w:rsid w:val="009661D7"/>
    <w:rsid w:val="009809A3"/>
    <w:rsid w:val="009C7D4D"/>
    <w:rsid w:val="00D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72FA1"/>
  <w15:chartTrackingRefBased/>
  <w15:docId w15:val="{EF518F3A-7E93-E243-892E-FD21C0E7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72"/>
    <w:pPr>
      <w:jc w:val="both"/>
    </w:pPr>
    <w:rPr>
      <w:rFonts w:ascii="Arial Nova" w:hAnsi="Arial Nova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11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1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1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1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1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1A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1A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1A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1A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1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1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1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1A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1A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1A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1A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1A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1A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1A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1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1A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1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1A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1A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1A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1A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1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1A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1A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11A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1A72"/>
    <w:rPr>
      <w:rFonts w:ascii="Arial Nova" w:hAnsi="Arial Nova"/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1A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A72"/>
    <w:rPr>
      <w:rFonts w:ascii="Arial Nova" w:hAnsi="Arial Nov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Pardo Lopez</dc:creator>
  <cp:keywords/>
  <dc:description/>
  <cp:lastModifiedBy>Daniel Pardo Lopez</cp:lastModifiedBy>
  <cp:revision>1</cp:revision>
  <dcterms:created xsi:type="dcterms:W3CDTF">2025-02-10T22:32:00Z</dcterms:created>
  <dcterms:modified xsi:type="dcterms:W3CDTF">2025-02-10T22:36:00Z</dcterms:modified>
</cp:coreProperties>
</file>