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8" w:type="dxa"/>
        <w:tblInd w:w="55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6804"/>
      </w:tblGrid>
      <w:tr w:rsidR="00F02562" w:rsidRPr="00F02562" w14:paraId="6C92ECC4" w14:textId="77777777" w:rsidTr="00B85608">
        <w:trPr>
          <w:trHeight w:val="721"/>
        </w:trPr>
        <w:tc>
          <w:tcPr>
            <w:tcW w:w="2624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9624DD" w14:textId="77777777" w:rsidR="00F02562" w:rsidRPr="00F02562" w:rsidRDefault="00F02562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val="es-ES"/>
              </w:rPr>
            </w:pPr>
            <w:bookmarkStart w:id="0" w:name="_GoBack"/>
            <w:bookmarkEnd w:id="0"/>
            <w:r w:rsidRPr="00F02562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804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10EE4D" w14:textId="77777777" w:rsidR="00F02562" w:rsidRPr="00F02562" w:rsidRDefault="00F02562" w:rsidP="00B85608">
            <w:pPr>
              <w:autoSpaceDE w:val="0"/>
              <w:autoSpaceDN w:val="0"/>
              <w:adjustRightInd w:val="0"/>
              <w:ind w:right="214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highlight w:val="magenta"/>
              </w:rPr>
            </w:pPr>
            <w:proofErr w:type="spellStart"/>
            <w:r w:rsidRPr="00F02562">
              <w:rPr>
                <w:rFonts w:cstheme="minorHAnsi"/>
                <w:b/>
                <w:color w:val="FFFFFF" w:themeColor="background1"/>
                <w:sz w:val="20"/>
                <w:szCs w:val="20"/>
                <w:lang w:val="es-CO"/>
              </w:rPr>
              <w:t>Panelita</w:t>
            </w:r>
            <w:proofErr w:type="spellEnd"/>
            <w:r w:rsidRPr="00F02562">
              <w:rPr>
                <w:rFonts w:cstheme="minorHAnsi"/>
                <w:b/>
                <w:color w:val="FFFFFF" w:themeColor="background1"/>
                <w:sz w:val="20"/>
                <w:szCs w:val="20"/>
                <w:lang w:val="es-CO"/>
              </w:rPr>
              <w:t xml:space="preserve"> de leche cortada.</w:t>
            </w:r>
          </w:p>
        </w:tc>
      </w:tr>
      <w:tr w:rsidR="00F02562" w:rsidRPr="00F02562" w14:paraId="233AED81" w14:textId="77777777" w:rsidTr="00B85608">
        <w:trPr>
          <w:trHeight w:val="721"/>
        </w:trPr>
        <w:tc>
          <w:tcPr>
            <w:tcW w:w="2624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921183" w14:textId="77777777" w:rsidR="00F02562" w:rsidRPr="00F02562" w:rsidRDefault="00F02562">
            <w:pPr>
              <w:jc w:val="center"/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02562"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804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B6C79A" w14:textId="77777777" w:rsidR="00F02562" w:rsidRPr="00F02562" w:rsidRDefault="00F02562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38141FD6" w14:textId="77777777" w:rsidR="00F02562" w:rsidRPr="00F02562" w:rsidRDefault="00F02562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771613C1" w14:textId="77777777" w:rsidR="00F02562" w:rsidRPr="00F02562" w:rsidRDefault="00F02562" w:rsidP="00F02562">
            <w:pPr>
              <w:numPr>
                <w:ilvl w:val="0"/>
                <w:numId w:val="4"/>
              </w:numPr>
              <w:ind w:right="214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2500CA1A" w14:textId="77777777" w:rsidR="00F02562" w:rsidRPr="00F02562" w:rsidRDefault="00F02562" w:rsidP="00F02562">
            <w:pPr>
              <w:numPr>
                <w:ilvl w:val="0"/>
                <w:numId w:val="4"/>
              </w:numPr>
              <w:ind w:right="214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>Resolución 2310/86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2A560C02" w14:textId="77777777" w:rsidR="00F02562" w:rsidRPr="00F02562" w:rsidRDefault="00F02562" w:rsidP="00F02562">
            <w:pPr>
              <w:numPr>
                <w:ilvl w:val="0"/>
                <w:numId w:val="4"/>
              </w:numPr>
              <w:ind w:right="214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>Resolución 5109 de 2005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421763EC" w14:textId="77777777" w:rsidR="00F02562" w:rsidRPr="00F02562" w:rsidRDefault="00F02562" w:rsidP="00F02562">
            <w:pPr>
              <w:numPr>
                <w:ilvl w:val="0"/>
                <w:numId w:val="4"/>
              </w:num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>Resolución 333 de 2011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16611B3F" w14:textId="77777777" w:rsidR="00F02562" w:rsidRPr="00F02562" w:rsidRDefault="00F02562">
            <w:pPr>
              <w:ind w:right="214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265EF071" w14:textId="77777777" w:rsidR="00F02562" w:rsidRPr="00F02562" w:rsidRDefault="00F02562">
            <w:pPr>
              <w:ind w:right="214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F02562" w:rsidRPr="00F02562" w14:paraId="7762993B" w14:textId="77777777" w:rsidTr="00B85608">
        <w:trPr>
          <w:trHeight w:val="869"/>
        </w:trPr>
        <w:tc>
          <w:tcPr>
            <w:tcW w:w="2624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B62829" w14:textId="77777777" w:rsidR="00F02562" w:rsidRPr="00F02562" w:rsidRDefault="00F02562">
            <w:pPr>
              <w:jc w:val="center"/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02562"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Generalidades</w:t>
            </w:r>
          </w:p>
        </w:tc>
        <w:tc>
          <w:tcPr>
            <w:tcW w:w="6804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F6C82" w14:textId="77777777" w:rsidR="00F02562" w:rsidRPr="00F02562" w:rsidRDefault="00F02562">
            <w:pPr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Producto obtenido mediante la concentración por evaporación de una mezcla de leche y azúcar en presencia de un neutralizante como bicarbonato.  Con color, sabor y olor característico del producto </w:t>
            </w:r>
          </w:p>
        </w:tc>
      </w:tr>
      <w:tr w:rsidR="00F02562" w:rsidRPr="00F02562" w14:paraId="015A153B" w14:textId="77777777" w:rsidTr="00B85608">
        <w:trPr>
          <w:trHeight w:val="883"/>
        </w:trPr>
        <w:tc>
          <w:tcPr>
            <w:tcW w:w="2624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9D5CC1" w14:textId="77777777" w:rsidR="00F02562" w:rsidRPr="00F02562" w:rsidRDefault="00F02562">
            <w:pPr>
              <w:jc w:val="center"/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02562"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804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FC1661" w14:textId="77777777" w:rsidR="00F02562" w:rsidRPr="00F02562" w:rsidRDefault="00F02562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>Producto elaborado a base de leche y azúcar con un contenido de solidos mayores al del arequipe por ser más concentrado.</w:t>
            </w:r>
          </w:p>
          <w:p w14:paraId="70F35EE7" w14:textId="77777777" w:rsidR="00F02562" w:rsidRPr="00F02562" w:rsidRDefault="00F02562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438CB1B0" w14:textId="4F3200C1" w:rsidR="00F02562" w:rsidRPr="00F02562" w:rsidRDefault="00F02562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La </w:t>
            </w:r>
            <w:proofErr w:type="spellStart"/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>panelita</w:t>
            </w:r>
            <w:proofErr w:type="spellEnd"/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posee un olor agradable, color ámbar con poca brillantez, sabor dulce, una textura </w:t>
            </w:r>
            <w:r w:rsidR="00F40E07">
              <w:rPr>
                <w:rFonts w:cstheme="minorHAnsi"/>
                <w:color w:val="4E4D4D" w:themeColor="background2"/>
                <w:sz w:val="20"/>
                <w:szCs w:val="20"/>
              </w:rPr>
              <w:t>blanda</w:t>
            </w: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07898AD4" w14:textId="77777777" w:rsidR="00F02562" w:rsidRPr="00F02562" w:rsidRDefault="00F02562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429F8AFB" w14:textId="77777777" w:rsidR="00F02562" w:rsidRPr="00F02562" w:rsidRDefault="00F02562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Textura </w:t>
            </w:r>
            <w:r w:rsidR="00F40E07" w:rsidRPr="00F02562">
              <w:rPr>
                <w:rFonts w:cstheme="minorHAnsi"/>
                <w:color w:val="4E4D4D" w:themeColor="background2"/>
                <w:sz w:val="20"/>
                <w:szCs w:val="20"/>
              </w:rPr>
              <w:t>PARTICULADA</w:t>
            </w: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y blanda </w:t>
            </w:r>
          </w:p>
          <w:p w14:paraId="7DA3A036" w14:textId="77777777" w:rsidR="00F02562" w:rsidRPr="00F02562" w:rsidRDefault="00F02562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09464071" w14:textId="77777777" w:rsidR="00F02562" w:rsidRPr="00F02562" w:rsidRDefault="00F02562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>La forma del producto la define el fabricante.</w:t>
            </w:r>
          </w:p>
          <w:p w14:paraId="6722D63C" w14:textId="77777777" w:rsidR="00F02562" w:rsidRPr="00F02562" w:rsidRDefault="00F02562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</w:t>
            </w:r>
          </w:p>
          <w:p w14:paraId="3E81BBED" w14:textId="77777777" w:rsidR="00F02562" w:rsidRPr="00F02562" w:rsidRDefault="00F02562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>El producto debe estar exento de sustancias tales como grasa de origen vegetal o animal, diferente a la láctea y demás sustancias no contempladas en la Resolución 2310 de 1986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. </w:t>
            </w:r>
          </w:p>
          <w:p w14:paraId="12133DCE" w14:textId="77777777" w:rsidR="00F02562" w:rsidRPr="00F02562" w:rsidRDefault="00F02562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</w:t>
            </w:r>
          </w:p>
          <w:p w14:paraId="0736BEFD" w14:textId="77777777" w:rsidR="00F02562" w:rsidRPr="00F02562" w:rsidRDefault="00F02562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Debe estar prácticamente exento de sustancias tóxicas y residuos de drogas o medicamentos. </w:t>
            </w:r>
          </w:p>
          <w:p w14:paraId="5A499765" w14:textId="77777777" w:rsidR="00F02562" w:rsidRPr="00F02562" w:rsidRDefault="00F02562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</w:t>
            </w:r>
          </w:p>
          <w:p w14:paraId="5441F354" w14:textId="77777777" w:rsidR="00F02562" w:rsidRPr="00F02562" w:rsidRDefault="00F02562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>Para residuos de plaguicidas deben tener en cuenta las normas oficiales de carácter nacional o en su defecto las Normas Internacionales FAO/OMS u otras adoptadas por el Ministerio de Salud.</w:t>
            </w:r>
          </w:p>
          <w:p w14:paraId="0120BE1A" w14:textId="77777777" w:rsidR="00F02562" w:rsidRPr="00F02562" w:rsidRDefault="00F02562">
            <w:pPr>
              <w:ind w:right="71"/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</w:rPr>
            </w:pPr>
          </w:p>
          <w:p w14:paraId="6029A417" w14:textId="77777777" w:rsidR="00F02562" w:rsidRPr="00F02562" w:rsidRDefault="00F02562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F02562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: </w:t>
            </w:r>
          </w:p>
          <w:p w14:paraId="3888EC7C" w14:textId="77777777" w:rsidR="00F02562" w:rsidRPr="00F02562" w:rsidRDefault="00F02562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77E52616" w14:textId="77777777" w:rsidR="00F02562" w:rsidRPr="00F02562" w:rsidRDefault="00F02562">
            <w:pPr>
              <w:ind w:right="21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F02562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F02562">
              <w:rPr>
                <w:rFonts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F166E3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>ste producto se debe almacenar a temperatura ambiente, en canastillas plásticas</w:t>
            </w:r>
            <w:r w:rsidR="00F40E07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o cajas de cartón </w:t>
            </w: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y sobre estibas, en un lugar fresco alejado de focos de contaminación, olores fuertes, libre de plagas, dando cumplimiento a la Resolución 2674 de 2013</w:t>
            </w:r>
            <w:r w:rsidR="005F55AA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  Consumirse después de abierto en el menor tiempo posible.</w:t>
            </w:r>
          </w:p>
          <w:p w14:paraId="2CF3206A" w14:textId="77777777" w:rsidR="00F02562" w:rsidRPr="00F02562" w:rsidRDefault="00F02562">
            <w:pPr>
              <w:ind w:right="21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062F5741" w14:textId="77777777" w:rsidR="00F02562" w:rsidRPr="00F02562" w:rsidRDefault="00F02562">
            <w:pPr>
              <w:ind w:right="21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F02562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F02562">
              <w:rPr>
                <w:rFonts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F166E3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l producto se debe almacenar en buenas condiciones </w:t>
            </w:r>
            <w:r w:rsidR="005F55AA" w:rsidRPr="00F02562">
              <w:rPr>
                <w:rFonts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, en canastillas plásticas </w:t>
            </w:r>
            <w:r w:rsidR="00F40E07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o cajas de cartón </w:t>
            </w: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y sobre estibas, a temperatura ambiente, en un espacio acorde a </w:t>
            </w: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lastRenderedPageBreak/>
              <w:t>la cantidad de producto a almacenar, dando cumplimiento a la Resolución 2674 de 2013</w:t>
            </w:r>
            <w:r w:rsidR="005F55AA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61331CCC" w14:textId="77777777" w:rsidR="00F02562" w:rsidRPr="00F02562" w:rsidRDefault="00F02562">
            <w:pPr>
              <w:ind w:right="21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00E4A331" w14:textId="77777777" w:rsidR="00F02562" w:rsidRPr="00F02562" w:rsidRDefault="00F02562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F02562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F02562">
              <w:rPr>
                <w:rFonts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F166E3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s</w:t>
            </w: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>e debe transportar debidamente embalado en condiciones higiénico sanitarias óptimas a temperatura ambiente. El producto no debe tener ningún tipo de contacto con el piso del vehículo, debe ir en canastillas plásticas</w:t>
            </w:r>
            <w:r w:rsidR="00F40E07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o cajas de cartón </w:t>
            </w: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y sobre estibas para evitar contaminaciones.  Lo anterior dando cumplimiento a la Resolución 2674 de 2013</w:t>
            </w:r>
            <w:r w:rsidR="005F55AA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5E55438C" w14:textId="77777777" w:rsidR="00F02562" w:rsidRPr="00F02562" w:rsidRDefault="00F02562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080D4D45" w14:textId="77777777" w:rsidR="00F02562" w:rsidRPr="00F02562" w:rsidRDefault="005F55AA">
            <w:pPr>
              <w:ind w:right="71"/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</w:rPr>
            </w:pPr>
            <w:r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Nota</w:t>
            </w:r>
            <w:r w:rsidR="00F02562" w:rsidRPr="00F02562">
              <w:rPr>
                <w:rFonts w:cstheme="minorHAnsi"/>
                <w:b/>
                <w:color w:val="4E4D4D" w:themeColor="background2"/>
                <w:sz w:val="20"/>
                <w:szCs w:val="20"/>
              </w:rPr>
              <w:t xml:space="preserve">: </w:t>
            </w:r>
            <w:r w:rsidR="00F40E07">
              <w:rPr>
                <w:rFonts w:cstheme="minorHAnsi"/>
                <w:color w:val="4E4D4D" w:themeColor="background2"/>
                <w:sz w:val="20"/>
                <w:szCs w:val="20"/>
              </w:rPr>
              <w:t>P</w:t>
            </w:r>
            <w:r w:rsidR="00F40E07" w:rsidRPr="005F55AA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RODUCTO SIN ALMIDÓN </w:t>
            </w:r>
          </w:p>
        </w:tc>
      </w:tr>
      <w:tr w:rsidR="00F02562" w:rsidRPr="00F02562" w14:paraId="77653157" w14:textId="77777777" w:rsidTr="00B85608">
        <w:trPr>
          <w:trHeight w:val="170"/>
        </w:trPr>
        <w:tc>
          <w:tcPr>
            <w:tcW w:w="2624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ED1EA5" w14:textId="77777777" w:rsidR="00F02562" w:rsidRPr="00F02562" w:rsidRDefault="00F02562">
            <w:pPr>
              <w:jc w:val="center"/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02562"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804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BD9235" w14:textId="77777777" w:rsidR="00F02562" w:rsidRPr="00F02562" w:rsidRDefault="00F02562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299EE0C9" w14:textId="77777777" w:rsidR="00F02562" w:rsidRPr="005F55AA" w:rsidRDefault="00F02562">
            <w:pPr>
              <w:ind w:right="214"/>
              <w:jc w:val="both"/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  <w:lang w:eastAsia="es-CO"/>
              </w:rPr>
            </w:pPr>
            <w:r w:rsidRPr="005F55AA"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  <w:lang w:eastAsia="es-CO"/>
              </w:rPr>
              <w:t>Características fisicoquímicas</w:t>
            </w:r>
            <w:r w:rsidR="005F55AA" w:rsidRPr="005F55AA"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  <w:lang w:eastAsia="es-CO"/>
              </w:rPr>
              <w:t>:</w:t>
            </w:r>
          </w:p>
          <w:p w14:paraId="4F223737" w14:textId="77777777" w:rsidR="00F02562" w:rsidRPr="00F02562" w:rsidRDefault="00F02562">
            <w:pPr>
              <w:ind w:right="214"/>
              <w:jc w:val="both"/>
              <w:rPr>
                <w:rFonts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6EAD1BA9" w14:textId="77777777" w:rsidR="00F02562" w:rsidRPr="00F02562" w:rsidRDefault="00F02562">
            <w:pPr>
              <w:ind w:right="214"/>
              <w:jc w:val="both"/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lang w:val="es-ES" w:eastAsia="es-CO"/>
              </w:rPr>
            </w:pPr>
            <w:r w:rsidRPr="00F02562"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lang w:eastAsia="es-CO"/>
              </w:rPr>
              <w:t>Resolución 2310 de 1986. (Arequipe)</w:t>
            </w:r>
          </w:p>
          <w:tbl>
            <w:tblPr>
              <w:tblW w:w="0" w:type="auto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4028"/>
              <w:gridCol w:w="1094"/>
            </w:tblGrid>
            <w:tr w:rsidR="00F02562" w:rsidRPr="00F166E3" w14:paraId="1685A1A2" w14:textId="77777777" w:rsidTr="00F02562">
              <w:tc>
                <w:tcPr>
                  <w:tcW w:w="402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020B04B4" w14:textId="77777777" w:rsidR="00F02562" w:rsidRPr="00F166E3" w:rsidRDefault="00F02562">
                  <w:pPr>
                    <w:ind w:right="214"/>
                    <w:jc w:val="both"/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66E3"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Sólidos lácteos no grasos % m/m, mínimo</w:t>
                  </w:r>
                </w:p>
              </w:tc>
              <w:tc>
                <w:tcPr>
                  <w:tcW w:w="109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BC02CDA" w14:textId="77777777" w:rsidR="00F02562" w:rsidRPr="00F166E3" w:rsidRDefault="00F02562">
                  <w:pPr>
                    <w:ind w:right="214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66E3"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17</w:t>
                  </w:r>
                </w:p>
              </w:tc>
            </w:tr>
            <w:tr w:rsidR="00F02562" w:rsidRPr="00F166E3" w14:paraId="2166774E" w14:textId="77777777" w:rsidTr="00F02562">
              <w:tc>
                <w:tcPr>
                  <w:tcW w:w="402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F9686C4" w14:textId="77777777" w:rsidR="00F02562" w:rsidRPr="00F166E3" w:rsidRDefault="00F02562">
                  <w:pPr>
                    <w:ind w:right="214"/>
                    <w:jc w:val="both"/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66E3"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 xml:space="preserve">Humedad % </w:t>
                  </w:r>
                  <w:proofErr w:type="spellStart"/>
                  <w:r w:rsidRPr="00F166E3"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mIm</w:t>
                  </w:r>
                  <w:proofErr w:type="spellEnd"/>
                  <w:r w:rsidRPr="00F166E3"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, máximo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6CBCC88B" w14:textId="77777777" w:rsidR="00F02562" w:rsidRPr="00F166E3" w:rsidRDefault="00F02562">
                  <w:pPr>
                    <w:ind w:right="214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66E3"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30</w:t>
                  </w:r>
                </w:p>
              </w:tc>
            </w:tr>
            <w:tr w:rsidR="00F02562" w:rsidRPr="00F166E3" w14:paraId="3AF25E8A" w14:textId="77777777" w:rsidTr="00F02562">
              <w:tc>
                <w:tcPr>
                  <w:tcW w:w="402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2FBBA15" w14:textId="77777777" w:rsidR="00F02562" w:rsidRPr="00F166E3" w:rsidRDefault="00F02562">
                  <w:pPr>
                    <w:ind w:right="214"/>
                    <w:jc w:val="both"/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66E3"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Cenizas % </w:t>
                  </w:r>
                  <w:proofErr w:type="spellStart"/>
                  <w:r w:rsidRPr="00F166E3">
                    <w:rPr>
                      <w:rFonts w:cstheme="minorHAnsi"/>
                      <w:i/>
                      <w:iCs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mlm</w:t>
                  </w:r>
                  <w:proofErr w:type="spellEnd"/>
                  <w:r w:rsidRPr="00F166E3">
                    <w:rPr>
                      <w:rFonts w:cstheme="minorHAnsi"/>
                      <w:i/>
                      <w:iCs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, </w:t>
                  </w:r>
                  <w:r w:rsidRPr="00F166E3"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E1EB429" w14:textId="77777777" w:rsidR="00F02562" w:rsidRPr="00F166E3" w:rsidRDefault="00F02562">
                  <w:pPr>
                    <w:ind w:right="214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66E3"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2.0</w:t>
                  </w:r>
                </w:p>
              </w:tc>
            </w:tr>
            <w:tr w:rsidR="00F02562" w:rsidRPr="00F166E3" w14:paraId="524E7DFE" w14:textId="77777777" w:rsidTr="00F02562">
              <w:tc>
                <w:tcPr>
                  <w:tcW w:w="402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F219F35" w14:textId="77777777" w:rsidR="00F02562" w:rsidRPr="00F166E3" w:rsidRDefault="00F02562">
                  <w:pPr>
                    <w:ind w:right="214"/>
                    <w:jc w:val="both"/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66E3"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Almidones</w:t>
                  </w:r>
                </w:p>
              </w:tc>
              <w:tc>
                <w:tcPr>
                  <w:tcW w:w="109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7E5B49B" w14:textId="77777777" w:rsidR="00F02562" w:rsidRPr="00F166E3" w:rsidRDefault="00F02562">
                  <w:pPr>
                    <w:ind w:right="214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66E3"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Negativo</w:t>
                  </w:r>
                </w:p>
              </w:tc>
            </w:tr>
          </w:tbl>
          <w:p w14:paraId="28445164" w14:textId="77777777" w:rsidR="00F02562" w:rsidRPr="00F02562" w:rsidRDefault="00F02562">
            <w:pPr>
              <w:ind w:right="71"/>
              <w:jc w:val="both"/>
              <w:rPr>
                <w:rFonts w:eastAsia="Times New Roman" w:cstheme="minorHAnsi"/>
                <w:b/>
                <w:color w:val="4E4D4D" w:themeColor="background2"/>
                <w:sz w:val="20"/>
                <w:szCs w:val="20"/>
                <w:lang w:val="es-ES" w:eastAsia="es-ES"/>
              </w:rPr>
            </w:pPr>
          </w:p>
          <w:p w14:paraId="5FF3342E" w14:textId="77777777" w:rsidR="00F02562" w:rsidRPr="00F166E3" w:rsidRDefault="00F02562">
            <w:pPr>
              <w:ind w:right="214"/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F166E3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</w:t>
            </w:r>
            <w:r w:rsidR="00F166E3" w:rsidRPr="00F166E3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:</w:t>
            </w:r>
          </w:p>
          <w:p w14:paraId="1025B429" w14:textId="77777777" w:rsidR="00F02562" w:rsidRPr="00F02562" w:rsidRDefault="00F02562">
            <w:pPr>
              <w:ind w:right="214"/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</w:rPr>
            </w:pPr>
          </w:p>
          <w:p w14:paraId="117D4E82" w14:textId="77777777" w:rsidR="00F02562" w:rsidRPr="00F02562" w:rsidRDefault="00F02562">
            <w:pPr>
              <w:ind w:right="214"/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</w:rPr>
            </w:pPr>
            <w:r w:rsidRPr="00F02562">
              <w:rPr>
                <w:rFonts w:cstheme="minorHAnsi"/>
                <w:b/>
                <w:color w:val="4E4D4D" w:themeColor="background2"/>
                <w:sz w:val="20"/>
                <w:szCs w:val="20"/>
              </w:rPr>
              <w:t>Resolución 2310 de 1986. (Arequipe)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46"/>
              <w:gridCol w:w="883"/>
              <w:gridCol w:w="889"/>
              <w:gridCol w:w="920"/>
              <w:gridCol w:w="883"/>
            </w:tblGrid>
            <w:tr w:rsidR="00F02562" w:rsidRPr="00F02562" w14:paraId="0D13C2E8" w14:textId="77777777" w:rsidTr="00F02562">
              <w:trPr>
                <w:trHeight w:val="470"/>
              </w:trPr>
              <w:tc>
                <w:tcPr>
                  <w:tcW w:w="2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  <w:hideMark/>
                </w:tcPr>
                <w:p w14:paraId="0F397AE4" w14:textId="77777777" w:rsidR="00F02562" w:rsidRPr="00F166E3" w:rsidRDefault="00F02562">
                  <w:pPr>
                    <w:ind w:right="214"/>
                    <w:jc w:val="center"/>
                    <w:rPr>
                      <w:rFonts w:eastAsia="MS Mincho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F166E3">
                    <w:rPr>
                      <w:rFonts w:eastAsia="MS Mincho" w:cstheme="minorHAnsi"/>
                      <w:b/>
                      <w:color w:val="4E4D4D" w:themeColor="background2"/>
                      <w:sz w:val="16"/>
                      <w:szCs w:val="16"/>
                    </w:rPr>
                    <w:t>PARAMETRO (Unidades)</w:t>
                  </w:r>
                </w:p>
              </w:tc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  <w:hideMark/>
                </w:tcPr>
                <w:p w14:paraId="2B2C3001" w14:textId="77777777" w:rsidR="00F02562" w:rsidRPr="00F166E3" w:rsidRDefault="00F02562">
                  <w:pPr>
                    <w:ind w:right="214"/>
                    <w:jc w:val="center"/>
                    <w:rPr>
                      <w:rFonts w:eastAsia="MS Mincho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F166E3">
                    <w:rPr>
                      <w:rFonts w:eastAsia="MS Mincho" w:cstheme="minorHAnsi"/>
                      <w:b/>
                      <w:color w:val="4E4D4D" w:themeColor="background2"/>
                      <w:sz w:val="16"/>
                      <w:szCs w:val="16"/>
                    </w:rPr>
                    <w:t>n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  <w:hideMark/>
                </w:tcPr>
                <w:p w14:paraId="593A7286" w14:textId="77777777" w:rsidR="00F02562" w:rsidRPr="00F166E3" w:rsidRDefault="00F02562">
                  <w:pPr>
                    <w:ind w:right="214"/>
                    <w:jc w:val="center"/>
                    <w:rPr>
                      <w:rFonts w:eastAsia="MS Mincho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F166E3">
                    <w:rPr>
                      <w:rFonts w:eastAsia="MS Mincho" w:cstheme="minorHAnsi"/>
                      <w:b/>
                      <w:color w:val="4E4D4D" w:themeColor="background2"/>
                      <w:sz w:val="16"/>
                      <w:szCs w:val="16"/>
                    </w:rPr>
                    <w:t>m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  <w:hideMark/>
                </w:tcPr>
                <w:p w14:paraId="3248688E" w14:textId="77777777" w:rsidR="00F02562" w:rsidRPr="00F166E3" w:rsidRDefault="00F02562">
                  <w:pPr>
                    <w:ind w:right="214"/>
                    <w:jc w:val="center"/>
                    <w:rPr>
                      <w:rFonts w:eastAsia="MS Mincho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F166E3">
                    <w:rPr>
                      <w:rFonts w:eastAsia="MS Mincho" w:cstheme="minorHAnsi"/>
                      <w:b/>
                      <w:color w:val="4E4D4D" w:themeColor="background2"/>
                      <w:sz w:val="16"/>
                      <w:szCs w:val="16"/>
                    </w:rPr>
                    <w:t>M</w:t>
                  </w:r>
                </w:p>
              </w:tc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  <w:hideMark/>
                </w:tcPr>
                <w:p w14:paraId="1EDFDC51" w14:textId="77777777" w:rsidR="00F02562" w:rsidRPr="00F166E3" w:rsidRDefault="00F02562">
                  <w:pPr>
                    <w:ind w:right="214"/>
                    <w:jc w:val="center"/>
                    <w:rPr>
                      <w:rFonts w:eastAsia="MS Mincho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F166E3">
                    <w:rPr>
                      <w:rFonts w:eastAsia="MS Mincho" w:cstheme="minorHAnsi"/>
                      <w:b/>
                      <w:color w:val="4E4D4D" w:themeColor="background2"/>
                      <w:sz w:val="16"/>
                      <w:szCs w:val="16"/>
                    </w:rPr>
                    <w:t>c</w:t>
                  </w:r>
                </w:p>
              </w:tc>
            </w:tr>
            <w:tr w:rsidR="00F02562" w:rsidRPr="00F02562" w14:paraId="571FCF30" w14:textId="77777777" w:rsidTr="00F02562">
              <w:tc>
                <w:tcPr>
                  <w:tcW w:w="2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28E997" w14:textId="77777777" w:rsidR="00F02562" w:rsidRPr="00F166E3" w:rsidRDefault="00F02562">
                  <w:pPr>
                    <w:ind w:right="214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F166E3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Recuento total de microorganismos mesófilos/g</w:t>
                  </w:r>
                </w:p>
              </w:tc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961F3F" w14:textId="77777777" w:rsidR="00F02562" w:rsidRPr="00F166E3" w:rsidRDefault="00F02562">
                  <w:pPr>
                    <w:ind w:right="214"/>
                    <w:jc w:val="center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F166E3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39821E" w14:textId="77777777" w:rsidR="00F02562" w:rsidRPr="00F166E3" w:rsidRDefault="00F02562">
                  <w:pPr>
                    <w:ind w:right="214"/>
                    <w:jc w:val="center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F166E3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415E4A" w14:textId="77777777" w:rsidR="00F02562" w:rsidRPr="00F166E3" w:rsidRDefault="00F02562">
                  <w:pPr>
                    <w:ind w:right="214"/>
                    <w:jc w:val="center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F166E3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2000</w:t>
                  </w:r>
                </w:p>
              </w:tc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CB08DD" w14:textId="77777777" w:rsidR="00F02562" w:rsidRPr="00F166E3" w:rsidRDefault="00F02562">
                  <w:pPr>
                    <w:ind w:right="214"/>
                    <w:jc w:val="center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F166E3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1</w:t>
                  </w:r>
                </w:p>
              </w:tc>
            </w:tr>
            <w:tr w:rsidR="00F02562" w:rsidRPr="00F02562" w14:paraId="5FA498AA" w14:textId="77777777" w:rsidTr="00F02562">
              <w:tc>
                <w:tcPr>
                  <w:tcW w:w="2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5C5A85" w14:textId="77777777" w:rsidR="00F02562" w:rsidRPr="00F166E3" w:rsidRDefault="00F02562">
                  <w:pPr>
                    <w:ind w:right="214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F166E3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NMP Coliformes totales/g</w:t>
                  </w:r>
                </w:p>
              </w:tc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09AAB6" w14:textId="77777777" w:rsidR="00F02562" w:rsidRPr="00F166E3" w:rsidRDefault="00F02562">
                  <w:pPr>
                    <w:ind w:right="214"/>
                    <w:jc w:val="center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F166E3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E6CE7A" w14:textId="77777777" w:rsidR="00F02562" w:rsidRPr="00F166E3" w:rsidRDefault="00F02562">
                  <w:pPr>
                    <w:ind w:right="214"/>
                    <w:jc w:val="center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F166E3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8BE74D" w14:textId="77777777" w:rsidR="00F02562" w:rsidRPr="00F166E3" w:rsidRDefault="00F02562">
                  <w:pPr>
                    <w:ind w:right="214"/>
                    <w:jc w:val="center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F166E3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40</w:t>
                  </w:r>
                </w:p>
              </w:tc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354BAA" w14:textId="77777777" w:rsidR="00F02562" w:rsidRPr="00F166E3" w:rsidRDefault="00F02562">
                  <w:pPr>
                    <w:ind w:right="214"/>
                    <w:jc w:val="center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F166E3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1</w:t>
                  </w:r>
                </w:p>
              </w:tc>
            </w:tr>
            <w:tr w:rsidR="00F02562" w:rsidRPr="00F02562" w14:paraId="410F75C6" w14:textId="77777777" w:rsidTr="00F02562">
              <w:tc>
                <w:tcPr>
                  <w:tcW w:w="2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819EC7" w14:textId="77777777" w:rsidR="00F02562" w:rsidRPr="00F166E3" w:rsidRDefault="00F02562">
                  <w:pPr>
                    <w:ind w:right="214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F166E3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NMP Coliformes fecales/g</w:t>
                  </w:r>
                </w:p>
              </w:tc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B51D26" w14:textId="77777777" w:rsidR="00F02562" w:rsidRPr="00F166E3" w:rsidRDefault="00F02562">
                  <w:pPr>
                    <w:ind w:right="214"/>
                    <w:jc w:val="center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F166E3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2C0103" w14:textId="77777777" w:rsidR="00F02562" w:rsidRPr="00F166E3" w:rsidRDefault="00F02562">
                  <w:pPr>
                    <w:ind w:right="214"/>
                    <w:jc w:val="center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F166E3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2FB17E" w14:textId="77777777" w:rsidR="00F02562" w:rsidRPr="00F166E3" w:rsidRDefault="00F02562">
                  <w:pPr>
                    <w:ind w:right="214"/>
                    <w:jc w:val="center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F166E3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B93413" w14:textId="77777777" w:rsidR="00F02562" w:rsidRPr="00F166E3" w:rsidRDefault="00F02562">
                  <w:pPr>
                    <w:ind w:right="214"/>
                    <w:jc w:val="center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F166E3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0</w:t>
                  </w:r>
                </w:p>
              </w:tc>
            </w:tr>
            <w:tr w:rsidR="00F02562" w:rsidRPr="00F02562" w14:paraId="5DDEDCD6" w14:textId="77777777" w:rsidTr="00F02562">
              <w:tc>
                <w:tcPr>
                  <w:tcW w:w="2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26019A" w14:textId="77777777" w:rsidR="00F02562" w:rsidRPr="00F166E3" w:rsidRDefault="00F02562">
                  <w:pPr>
                    <w:ind w:right="214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F166E3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Hongos y levaduras/g</w:t>
                  </w:r>
                </w:p>
              </w:tc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182E2A" w14:textId="77777777" w:rsidR="00F02562" w:rsidRPr="00F166E3" w:rsidRDefault="00F02562">
                  <w:pPr>
                    <w:ind w:right="214"/>
                    <w:jc w:val="center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F166E3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AFC418" w14:textId="77777777" w:rsidR="00F02562" w:rsidRPr="00F166E3" w:rsidRDefault="00F02562">
                  <w:pPr>
                    <w:ind w:right="214"/>
                    <w:jc w:val="center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F166E3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02A775" w14:textId="77777777" w:rsidR="00F02562" w:rsidRPr="00F166E3" w:rsidRDefault="00F02562">
                  <w:pPr>
                    <w:ind w:right="214"/>
                    <w:jc w:val="center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F166E3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DF0C12" w14:textId="77777777" w:rsidR="00F02562" w:rsidRPr="00F166E3" w:rsidRDefault="00F02562">
                  <w:pPr>
                    <w:ind w:right="214"/>
                    <w:jc w:val="center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F166E3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1</w:t>
                  </w:r>
                </w:p>
              </w:tc>
            </w:tr>
            <w:tr w:rsidR="00F02562" w:rsidRPr="00F02562" w14:paraId="6F4FF1EE" w14:textId="77777777" w:rsidTr="00F02562">
              <w:tc>
                <w:tcPr>
                  <w:tcW w:w="2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CAF6D3" w14:textId="77777777" w:rsidR="00F02562" w:rsidRPr="00F166E3" w:rsidRDefault="00F02562">
                  <w:pPr>
                    <w:ind w:right="214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F166E3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Estafilococos coagulasa positivo</w:t>
                  </w:r>
                </w:p>
              </w:tc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6BEAE0" w14:textId="77777777" w:rsidR="00F02562" w:rsidRPr="00F166E3" w:rsidRDefault="00F02562">
                  <w:pPr>
                    <w:ind w:right="214"/>
                    <w:jc w:val="center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F166E3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1E4E44" w14:textId="77777777" w:rsidR="00F02562" w:rsidRPr="00F166E3" w:rsidRDefault="00F02562">
                  <w:pPr>
                    <w:ind w:right="214"/>
                    <w:jc w:val="center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F166E3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AD7E10" w14:textId="77777777" w:rsidR="00F02562" w:rsidRPr="00F166E3" w:rsidRDefault="00F02562">
                  <w:pPr>
                    <w:ind w:right="214"/>
                    <w:jc w:val="center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F166E3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CA1336" w14:textId="77777777" w:rsidR="00F02562" w:rsidRPr="00F166E3" w:rsidRDefault="00F02562">
                  <w:pPr>
                    <w:ind w:right="214"/>
                    <w:jc w:val="center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F166E3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1</w:t>
                  </w:r>
                </w:p>
              </w:tc>
            </w:tr>
          </w:tbl>
          <w:p w14:paraId="69012647" w14:textId="77777777" w:rsidR="00F02562" w:rsidRPr="00F02562" w:rsidRDefault="00F02562">
            <w:pPr>
              <w:ind w:right="214"/>
              <w:jc w:val="both"/>
              <w:rPr>
                <w:rFonts w:eastAsia="Times New Roman" w:cstheme="minorHAnsi"/>
                <w:b/>
                <w:color w:val="4E4D4D" w:themeColor="background2"/>
                <w:sz w:val="20"/>
                <w:szCs w:val="20"/>
              </w:rPr>
            </w:pPr>
          </w:p>
          <w:p w14:paraId="6C266481" w14:textId="77777777" w:rsidR="00F02562" w:rsidRPr="00F166E3" w:rsidRDefault="00F02562" w:rsidP="00F166E3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F166E3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Calidad nutricional x 100 g:</w:t>
            </w:r>
          </w:p>
          <w:p w14:paraId="17EAAC97" w14:textId="77777777" w:rsidR="00F02562" w:rsidRPr="00F02562" w:rsidRDefault="00F02562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21"/>
              <w:gridCol w:w="969"/>
              <w:gridCol w:w="733"/>
              <w:gridCol w:w="699"/>
              <w:gridCol w:w="661"/>
              <w:gridCol w:w="1258"/>
              <w:gridCol w:w="697"/>
              <w:gridCol w:w="716"/>
            </w:tblGrid>
            <w:tr w:rsidR="00F02562" w:rsidRPr="00F02562" w14:paraId="6D9AB60C" w14:textId="77777777" w:rsidTr="00F166E3">
              <w:trPr>
                <w:trHeight w:val="300"/>
              </w:trPr>
              <w:tc>
                <w:tcPr>
                  <w:tcW w:w="6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20EBDCEC" w14:textId="77777777" w:rsidR="00F02562" w:rsidRPr="00F166E3" w:rsidRDefault="00F02562">
                  <w:pPr>
                    <w:jc w:val="center"/>
                    <w:rPr>
                      <w:rFonts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66E3">
                    <w:rPr>
                      <w:rFonts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7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138708D4" w14:textId="77777777" w:rsidR="00F02562" w:rsidRPr="00F166E3" w:rsidRDefault="00F02562">
                  <w:pPr>
                    <w:jc w:val="center"/>
                    <w:rPr>
                      <w:rFonts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66E3">
                    <w:rPr>
                      <w:rFonts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PROT</w:t>
                  </w:r>
                  <w:r w:rsidR="000D55F3">
                    <w:rPr>
                      <w:rFonts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EÍ</w:t>
                  </w:r>
                  <w:r w:rsidRPr="00F166E3">
                    <w:rPr>
                      <w:rFonts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5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3E6A5E3E" w14:textId="77777777" w:rsidR="00F02562" w:rsidRPr="00F166E3" w:rsidRDefault="00F02562">
                  <w:pPr>
                    <w:jc w:val="center"/>
                    <w:rPr>
                      <w:rFonts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66E3">
                    <w:rPr>
                      <w:rFonts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5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hideMark/>
                </w:tcPr>
                <w:p w14:paraId="11AE5754" w14:textId="77777777" w:rsidR="00F02562" w:rsidRPr="00F166E3" w:rsidRDefault="00F02562">
                  <w:pPr>
                    <w:jc w:val="center"/>
                    <w:rPr>
                      <w:rFonts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66E3">
                    <w:rPr>
                      <w:rFonts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4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6858ED15" w14:textId="77777777" w:rsidR="00F02562" w:rsidRPr="00F166E3" w:rsidRDefault="00F02562">
                  <w:pPr>
                    <w:jc w:val="center"/>
                    <w:rPr>
                      <w:rFonts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66E3">
                    <w:rPr>
                      <w:rFonts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 xml:space="preserve">GRASAS </w:t>
                  </w:r>
                </w:p>
                <w:p w14:paraId="368C27FB" w14:textId="77777777" w:rsidR="00F02562" w:rsidRPr="00F166E3" w:rsidRDefault="00F02562">
                  <w:pPr>
                    <w:jc w:val="center"/>
                    <w:rPr>
                      <w:rFonts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66E3">
                    <w:rPr>
                      <w:rFonts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TRANS (g)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39E68A7F" w14:textId="77777777" w:rsidR="00F02562" w:rsidRPr="00F166E3" w:rsidRDefault="00F02562">
                  <w:pPr>
                    <w:jc w:val="center"/>
                    <w:rPr>
                      <w:rFonts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66E3">
                    <w:rPr>
                      <w:rFonts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5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hideMark/>
                </w:tcPr>
                <w:p w14:paraId="5C5BFA75" w14:textId="77777777" w:rsidR="00F02562" w:rsidRPr="00F166E3" w:rsidRDefault="00F02562">
                  <w:pPr>
                    <w:jc w:val="center"/>
                    <w:rPr>
                      <w:rFonts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66E3">
                    <w:rPr>
                      <w:rFonts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5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4FA44FEA" w14:textId="77777777" w:rsidR="00F02562" w:rsidRPr="00F166E3" w:rsidRDefault="00F02562">
                  <w:pPr>
                    <w:jc w:val="center"/>
                    <w:rPr>
                      <w:rFonts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66E3">
                    <w:rPr>
                      <w:rFonts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SODIO</w:t>
                  </w:r>
                  <w:r w:rsidRPr="00F166E3">
                    <w:rPr>
                      <w:rFonts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F02562" w:rsidRPr="00F02562" w14:paraId="2CF954AB" w14:textId="77777777" w:rsidTr="00F166E3">
              <w:trPr>
                <w:trHeight w:val="630"/>
              </w:trPr>
              <w:tc>
                <w:tcPr>
                  <w:tcW w:w="6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346D5BB" w14:textId="77777777" w:rsidR="00F02562" w:rsidRPr="00F166E3" w:rsidRDefault="00F02562">
                  <w:pPr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66E3"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360 - 460</w:t>
                  </w:r>
                </w:p>
              </w:tc>
              <w:tc>
                <w:tcPr>
                  <w:tcW w:w="7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F824C03" w14:textId="77777777" w:rsidR="00F02562" w:rsidRPr="00F166E3" w:rsidRDefault="00F02562">
                  <w:pPr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66E3"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Mínimo 9,1</w:t>
                  </w:r>
                </w:p>
              </w:tc>
              <w:tc>
                <w:tcPr>
                  <w:tcW w:w="55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4AAEA34" w14:textId="77777777" w:rsidR="00F02562" w:rsidRPr="00F166E3" w:rsidRDefault="00F02562">
                  <w:pPr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66E3"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9,1</w:t>
                  </w:r>
                </w:p>
              </w:tc>
              <w:tc>
                <w:tcPr>
                  <w:tcW w:w="5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E7A1F0" w14:textId="77777777" w:rsidR="00F02562" w:rsidRPr="00F166E3" w:rsidRDefault="00F02562">
                  <w:pPr>
                    <w:jc w:val="center"/>
                    <w:rPr>
                      <w:rFonts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</w:p>
                <w:p w14:paraId="203C2DE2" w14:textId="77777777" w:rsidR="00F02562" w:rsidRPr="00F166E3" w:rsidRDefault="00F02562">
                  <w:pPr>
                    <w:jc w:val="center"/>
                    <w:rPr>
                      <w:rFonts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66E3">
                    <w:rPr>
                      <w:rFonts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5</w:t>
                  </w:r>
                </w:p>
              </w:tc>
              <w:tc>
                <w:tcPr>
                  <w:tcW w:w="4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FB90BB2" w14:textId="77777777" w:rsidR="00F02562" w:rsidRPr="00F166E3" w:rsidRDefault="00F02562">
                  <w:pPr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66E3"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0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9028847" w14:textId="77777777" w:rsidR="00F02562" w:rsidRPr="00F166E3" w:rsidRDefault="00F02562">
                  <w:pPr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66E3"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72,7</w:t>
                  </w:r>
                </w:p>
              </w:tc>
              <w:tc>
                <w:tcPr>
                  <w:tcW w:w="5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2D2C0" w14:textId="77777777" w:rsidR="00F02562" w:rsidRPr="00F166E3" w:rsidRDefault="00F02562">
                  <w:pPr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</w:p>
                <w:p w14:paraId="05CBEA1E" w14:textId="77777777" w:rsidR="00F02562" w:rsidRPr="00F166E3" w:rsidRDefault="00F02562">
                  <w:pPr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66E3"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62</w:t>
                  </w:r>
                </w:p>
              </w:tc>
              <w:tc>
                <w:tcPr>
                  <w:tcW w:w="5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AE1369E" w14:textId="77777777" w:rsidR="00F02562" w:rsidRPr="00F166E3" w:rsidRDefault="00F02562">
                  <w:pPr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66E3"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150</w:t>
                  </w:r>
                </w:p>
              </w:tc>
            </w:tr>
          </w:tbl>
          <w:p w14:paraId="7431F4F7" w14:textId="77777777" w:rsidR="00F02562" w:rsidRPr="00F02562" w:rsidRDefault="00F02562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eastAsia="Times New Roman" w:cstheme="minorHAnsi"/>
                <w:b/>
                <w:color w:val="4E4D4D" w:themeColor="background2"/>
                <w:sz w:val="20"/>
                <w:szCs w:val="20"/>
                <w:highlight w:val="yellow"/>
                <w:lang w:val="es-ES" w:eastAsia="es-ES"/>
              </w:rPr>
            </w:pPr>
          </w:p>
          <w:p w14:paraId="3B8FA78F" w14:textId="77777777" w:rsidR="00F02562" w:rsidRPr="00F02562" w:rsidRDefault="00F02562">
            <w:pPr>
              <w:ind w:right="214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F166E3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="00F166E3">
              <w:rPr>
                <w:rFonts w:cstheme="minorHAnsi"/>
                <w:color w:val="4E4D4D" w:themeColor="background2"/>
                <w:sz w:val="20"/>
                <w:szCs w:val="20"/>
              </w:rPr>
              <w:t>: l</w:t>
            </w: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>eche entera en polvo, azúcar, bicarbonato.</w:t>
            </w:r>
          </w:p>
          <w:p w14:paraId="111BEE4C" w14:textId="77777777" w:rsidR="00F02562" w:rsidRPr="00F02562" w:rsidRDefault="00F02562">
            <w:pPr>
              <w:ind w:right="214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779188D0" w14:textId="77777777" w:rsidR="00F02562" w:rsidRPr="00F02562" w:rsidRDefault="00F02562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F166E3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Aditivos</w:t>
            </w:r>
            <w:r w:rsidRPr="00F02562">
              <w:rPr>
                <w:rFonts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166E3">
              <w:rPr>
                <w:rFonts w:cstheme="minorHAnsi"/>
                <w:color w:val="4E4D4D" w:themeColor="background2"/>
                <w:sz w:val="20"/>
                <w:szCs w:val="20"/>
                <w:lang w:val="es-CO"/>
              </w:rPr>
              <w:t>s</w:t>
            </w:r>
            <w:r w:rsidRPr="00F02562">
              <w:rPr>
                <w:rFonts w:cstheme="minorHAnsi"/>
                <w:color w:val="4E4D4D" w:themeColor="background2"/>
                <w:sz w:val="20"/>
                <w:szCs w:val="20"/>
                <w:lang w:val="es-CO"/>
              </w:rPr>
              <w:t>e permite la adición de aditivos, autorizado</w:t>
            </w:r>
            <w:r w:rsidR="00F166E3">
              <w:rPr>
                <w:rFonts w:cstheme="minorHAnsi"/>
                <w:color w:val="4E4D4D" w:themeColor="background2"/>
                <w:sz w:val="20"/>
                <w:szCs w:val="20"/>
                <w:lang w:val="es-CO"/>
              </w:rPr>
              <w:t>s en la resolución 2310 de 1986</w:t>
            </w:r>
            <w:r w:rsidR="00F166E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253A7E0A" w14:textId="77777777" w:rsidR="00F02562" w:rsidRPr="00F02562" w:rsidRDefault="00F02562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5001FD74" w14:textId="77777777" w:rsidR="00F02562" w:rsidRPr="00F02562" w:rsidRDefault="00F02562">
            <w:pPr>
              <w:jc w:val="both"/>
              <w:rPr>
                <w:rFonts w:cstheme="minorHAnsi"/>
                <w:color w:val="4E4D4D" w:themeColor="background2"/>
                <w:sz w:val="20"/>
                <w:szCs w:val="20"/>
                <w:lang w:val="es-ES"/>
              </w:rPr>
            </w:pPr>
            <w:r w:rsidRPr="00F166E3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="00F166E3">
              <w:rPr>
                <w:rFonts w:cstheme="minorHAnsi"/>
                <w:color w:val="4E4D4D" w:themeColor="background2"/>
                <w:sz w:val="20"/>
                <w:szCs w:val="20"/>
              </w:rPr>
              <w:t>: e</w:t>
            </w: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>l tiempo de duración sanitaria es determinado por el fabricante mediante los estudios de vida útil.  El producto debe ser entregado con mínimo el 50% de su vida útil al proveedor logístico.</w:t>
            </w:r>
          </w:p>
        </w:tc>
      </w:tr>
      <w:tr w:rsidR="00F02562" w:rsidRPr="00F02562" w14:paraId="3A1EDC50" w14:textId="77777777" w:rsidTr="00B85608">
        <w:trPr>
          <w:trHeight w:val="69"/>
        </w:trPr>
        <w:tc>
          <w:tcPr>
            <w:tcW w:w="2624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22CD85" w14:textId="77777777" w:rsidR="00F02562" w:rsidRPr="00F02562" w:rsidRDefault="00F02562">
            <w:pPr>
              <w:jc w:val="center"/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02562"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y rotulado</w:t>
            </w:r>
          </w:p>
        </w:tc>
        <w:tc>
          <w:tcPr>
            <w:tcW w:w="6804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3324FB" w14:textId="77777777" w:rsidR="00F02562" w:rsidRPr="00F02562" w:rsidRDefault="00F02562">
            <w:pPr>
              <w:autoSpaceDE w:val="0"/>
              <w:autoSpaceDN w:val="0"/>
              <w:adjustRightInd w:val="0"/>
              <w:ind w:right="21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F166E3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Empaque</w:t>
            </w:r>
            <w:r w:rsidRPr="00F02562">
              <w:rPr>
                <w:rFonts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F166E3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>l empaque primario debe cumplir cabalmente con las especificaciones técnicas establecidas en la Resolución 683 de 2012</w:t>
            </w:r>
            <w:r w:rsidR="00F166E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y las demás normas que la modifique o sustituya. El producto debe ser empacado o envasado en empaque flexible, grado alimenticio, inerte, que no genere migraciones de componentes al producto, resistente, </w:t>
            </w:r>
            <w:r w:rsidR="00970524">
              <w:rPr>
                <w:rFonts w:cstheme="minorHAnsi"/>
                <w:color w:val="4E4D4D" w:themeColor="background2"/>
                <w:sz w:val="20"/>
                <w:szCs w:val="20"/>
              </w:rPr>
              <w:t>im</w:t>
            </w: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permeable a los gases y a la humedad, que mantenga las características asépticas, microbiológicas, sensoriales y fisicoquímicas del producto, debe ser resistente al sellado y fundido, deberá ser resistente a la impresión </w:t>
            </w:r>
            <w:proofErr w:type="spellStart"/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>flexográfica</w:t>
            </w:r>
            <w:proofErr w:type="spellEnd"/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y fabricado con materiales amigables con el medio ambiente. El sellado deberá garantizar la integridad aséptica, microbiológica, sensorial y fisicoquímica del producto.</w:t>
            </w:r>
          </w:p>
          <w:p w14:paraId="0F1E9DD6" w14:textId="77777777" w:rsidR="00F02562" w:rsidRPr="00F02562" w:rsidRDefault="00F02562">
            <w:pPr>
              <w:autoSpaceDE w:val="0"/>
              <w:autoSpaceDN w:val="0"/>
              <w:adjustRightInd w:val="0"/>
              <w:ind w:right="21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2499C4C7" w14:textId="77777777" w:rsidR="00F02562" w:rsidRPr="00F02562" w:rsidRDefault="00F02562">
            <w:pPr>
              <w:autoSpaceDE w:val="0"/>
              <w:autoSpaceDN w:val="0"/>
              <w:adjustRightInd w:val="0"/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F166E3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Rotulado:</w:t>
            </w:r>
            <w:r w:rsidRPr="00F02562">
              <w:rPr>
                <w:rFonts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="00F166E3">
              <w:rPr>
                <w:rFonts w:cstheme="minorHAnsi"/>
                <w:color w:val="4E4D4D" w:themeColor="background2"/>
                <w:sz w:val="20"/>
                <w:szCs w:val="20"/>
              </w:rPr>
              <w:t>e</w:t>
            </w: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>l rotulado, debe contener la información establecida en la Resolución 5109 de 2005 y Resolución 333 de 2011 del Ministerio de Protección socia si lo requiere en el caso que lo requiera, y las demás normas que modifiquen, sustituyan o adicionen la reglamentación mencionada una vez entren en vigencia.</w:t>
            </w:r>
          </w:p>
        </w:tc>
      </w:tr>
      <w:tr w:rsidR="00F02562" w:rsidRPr="00F02562" w14:paraId="34867AFD" w14:textId="77777777" w:rsidTr="00B85608">
        <w:tc>
          <w:tcPr>
            <w:tcW w:w="2624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F6B09E" w14:textId="77777777" w:rsidR="00F02562" w:rsidRPr="00F02562" w:rsidRDefault="00F02562">
            <w:pPr>
              <w:tabs>
                <w:tab w:val="left" w:pos="7740"/>
              </w:tabs>
              <w:jc w:val="center"/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02562"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804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E28926" w14:textId="77777777" w:rsidR="00F02562" w:rsidRPr="00F02562" w:rsidRDefault="00F02562">
            <w:pPr>
              <w:tabs>
                <w:tab w:val="left" w:pos="7740"/>
              </w:tabs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43B431EC" w14:textId="77777777" w:rsidR="00F02562" w:rsidRPr="00F02562" w:rsidRDefault="00F02562">
            <w:pPr>
              <w:tabs>
                <w:tab w:val="left" w:pos="7740"/>
              </w:tabs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Refrigerio Tipo A Unidad         mínimo </w:t>
            </w:r>
            <w:r w:rsidR="007C463A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x </w:t>
            </w: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>20g</w:t>
            </w:r>
          </w:p>
          <w:p w14:paraId="72EC10A2" w14:textId="77777777" w:rsidR="00F02562" w:rsidRPr="00F02562" w:rsidRDefault="00F02562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Refrigerio Tipo B Unidad         mínimo </w:t>
            </w:r>
            <w:r w:rsidR="007C463A">
              <w:rPr>
                <w:rFonts w:cstheme="minorHAnsi"/>
                <w:color w:val="4E4D4D" w:themeColor="background2"/>
                <w:sz w:val="20"/>
                <w:szCs w:val="20"/>
              </w:rPr>
              <w:t>x</w:t>
            </w: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>20 g</w:t>
            </w:r>
          </w:p>
          <w:p w14:paraId="65471840" w14:textId="77777777" w:rsidR="00F02562" w:rsidRPr="00F02562" w:rsidRDefault="00F02562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Refrigerio Tipo C y N Unidad   mínimo </w:t>
            </w:r>
            <w:r w:rsidR="007C463A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x </w:t>
            </w:r>
            <w:r w:rsidRPr="00F02562">
              <w:rPr>
                <w:rFonts w:cstheme="minorHAnsi"/>
                <w:color w:val="4E4D4D" w:themeColor="background2"/>
                <w:sz w:val="20"/>
                <w:szCs w:val="20"/>
              </w:rPr>
              <w:t>20g</w:t>
            </w:r>
          </w:p>
          <w:p w14:paraId="737A43C3" w14:textId="77777777" w:rsidR="00F02562" w:rsidRPr="00F02562" w:rsidRDefault="00F02562">
            <w:pPr>
              <w:tabs>
                <w:tab w:val="left" w:pos="7740"/>
              </w:tabs>
              <w:ind w:right="214"/>
              <w:jc w:val="both"/>
              <w:rPr>
                <w:rFonts w:cstheme="minorHAnsi"/>
                <w:color w:val="4E4D4D" w:themeColor="background2"/>
                <w:sz w:val="20"/>
                <w:szCs w:val="20"/>
                <w:highlight w:val="yellow"/>
              </w:rPr>
            </w:pPr>
          </w:p>
        </w:tc>
      </w:tr>
    </w:tbl>
    <w:p w14:paraId="26290C29" w14:textId="77777777" w:rsidR="00F02562" w:rsidRDefault="00F02562" w:rsidP="00F02562">
      <w:pPr>
        <w:jc w:val="both"/>
        <w:rPr>
          <w:rFonts w:ascii="Arial" w:eastAsia="Times New Roman" w:hAnsi="Arial" w:cs="Arial"/>
          <w:b/>
          <w:sz w:val="22"/>
        </w:rPr>
      </w:pPr>
    </w:p>
    <w:p w14:paraId="0FC448FB" w14:textId="77777777" w:rsidR="00B85608" w:rsidRDefault="00B85608" w:rsidP="00B85608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E12CB">
        <w:rPr>
          <w:rFonts w:ascii="Arial" w:hAnsi="Arial"/>
          <w:b/>
          <w:color w:val="4E4D4D" w:themeColor="background2"/>
          <w:sz w:val="20"/>
          <w:szCs w:val="20"/>
        </w:rPr>
        <w:t>NOTA 1:</w:t>
      </w:r>
      <w:r w:rsidRPr="008E12CB">
        <w:rPr>
          <w:rFonts w:ascii="Arial" w:hAnsi="Arial"/>
          <w:color w:val="4E4D4D" w:themeColor="background2"/>
          <w:sz w:val="20"/>
          <w:szCs w:val="20"/>
        </w:rPr>
        <w:t xml:space="preserve"> </w:t>
      </w:r>
      <w:r w:rsidRPr="008E12CB"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 xml:space="preserve">La presente 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78306E9E" w14:textId="77777777" w:rsidR="00B85608" w:rsidRPr="008E12CB" w:rsidRDefault="00B85608" w:rsidP="00B85608">
      <w:pPr>
        <w:jc w:val="both"/>
        <w:rPr>
          <w:rFonts w:ascii="Arial" w:hAnsi="Arial"/>
          <w:color w:val="4E4D4D" w:themeColor="background2"/>
          <w:sz w:val="20"/>
          <w:szCs w:val="20"/>
        </w:rPr>
      </w:pPr>
    </w:p>
    <w:p w14:paraId="75108E65" w14:textId="77777777" w:rsidR="00B85608" w:rsidRPr="008E12CB" w:rsidRDefault="00B85608" w:rsidP="00B85608">
      <w:pPr>
        <w:pStyle w:val="Prrafodelista"/>
        <w:autoSpaceDE w:val="0"/>
        <w:autoSpaceDN w:val="0"/>
        <w:ind w:left="0" w:right="184"/>
        <w:jc w:val="both"/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</w:pPr>
      <w:r w:rsidRPr="008E12CB">
        <w:rPr>
          <w:rFonts w:ascii="Arial" w:eastAsia="Calibri" w:hAnsi="Arial" w:cs="Arial"/>
          <w:b/>
          <w:color w:val="4E4D4D" w:themeColor="background2"/>
          <w:sz w:val="20"/>
          <w:szCs w:val="20"/>
          <w:lang w:val="es-CO"/>
        </w:rPr>
        <w:t>NOTA 2</w:t>
      </w:r>
      <w:r w:rsidRPr="008E12CB"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: Los ingredientes que aparecen en la presente Ficha Técnica del Producto son los mínimos establecidos para su elaboración, sin embargo, pueden contener otros ingredientes o aditivos que contribuyan con las características de calidad del producto (sabor, color, olor, textura y apariencia), siempre y cuando se encuentren autorizados en la Reglamentación Sanitaria Vigente.</w:t>
      </w:r>
    </w:p>
    <w:p w14:paraId="1733A138" w14:textId="77777777" w:rsidR="00B85608" w:rsidRPr="008E12CB" w:rsidRDefault="00B85608" w:rsidP="00B85608">
      <w:pPr>
        <w:pStyle w:val="Prrafodelista"/>
        <w:autoSpaceDE w:val="0"/>
        <w:autoSpaceDN w:val="0"/>
        <w:ind w:left="0" w:right="184"/>
        <w:jc w:val="both"/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</w:pPr>
    </w:p>
    <w:p w14:paraId="32BCA3CE" w14:textId="77777777" w:rsidR="00B85608" w:rsidRDefault="00B85608" w:rsidP="00B85608">
      <w:pPr>
        <w:tabs>
          <w:tab w:val="left" w:pos="7740"/>
        </w:tabs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E12CB">
        <w:rPr>
          <w:rFonts w:ascii="Arial" w:hAnsi="Arial"/>
          <w:b/>
          <w:color w:val="4E4D4D" w:themeColor="background2"/>
          <w:sz w:val="20"/>
          <w:szCs w:val="20"/>
        </w:rPr>
        <w:t>NOTA 3:</w:t>
      </w:r>
      <w:r w:rsidRPr="008E12CB">
        <w:rPr>
          <w:rFonts w:ascii="Arial" w:hAnsi="Arial"/>
          <w:color w:val="4E4D4D" w:themeColor="background2"/>
          <w:sz w:val="20"/>
          <w:szCs w:val="20"/>
        </w:rPr>
        <w:t xml:space="preserve"> </w:t>
      </w:r>
      <w:r w:rsidRPr="008E12CB">
        <w:rPr>
          <w:rFonts w:ascii="Arial" w:hAnsi="Arial" w:cs="Arial"/>
          <w:color w:val="4E4D4D" w:themeColor="background2"/>
          <w:sz w:val="20"/>
          <w:szCs w:val="20"/>
        </w:rPr>
        <w:t>En caso tal que el proveedor adjudicatario, oferte un producto con ingredientes o aditivos adicionales a los mínimos requeridos en la Ficha Técnica; el contratista será quien asumirá los costos adicionales generados por las características agregadas a</w:t>
      </w:r>
      <w:r>
        <w:rPr>
          <w:rFonts w:ascii="Arial" w:hAnsi="Arial" w:cs="Arial"/>
          <w:color w:val="4E4D4D" w:themeColor="background2"/>
          <w:sz w:val="20"/>
          <w:szCs w:val="20"/>
        </w:rPr>
        <w:t>l producto. Es decir, la SED</w:t>
      </w:r>
      <w:r w:rsidRPr="008E12CB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</w:t>
      </w:r>
      <w:r>
        <w:rPr>
          <w:rFonts w:ascii="Arial" w:hAnsi="Arial" w:cs="Arial"/>
          <w:color w:val="4E4D4D" w:themeColor="background2"/>
          <w:sz w:val="20"/>
          <w:szCs w:val="20"/>
        </w:rPr>
        <w:t>.</w:t>
      </w:r>
    </w:p>
    <w:p w14:paraId="09E4F419" w14:textId="77777777" w:rsidR="00F40E07" w:rsidRDefault="00F40E07" w:rsidP="00B85608">
      <w:pPr>
        <w:tabs>
          <w:tab w:val="left" w:pos="7740"/>
        </w:tabs>
        <w:jc w:val="both"/>
        <w:rPr>
          <w:rFonts w:ascii="Arial" w:hAnsi="Arial" w:cs="Arial"/>
          <w:color w:val="4E4D4D" w:themeColor="background2"/>
          <w:sz w:val="20"/>
          <w:szCs w:val="20"/>
        </w:rPr>
      </w:pPr>
    </w:p>
    <w:p w14:paraId="2F7529E4" w14:textId="77777777" w:rsidR="00F02562" w:rsidRPr="00F40E07" w:rsidRDefault="00F40E07" w:rsidP="00F02562">
      <w:pPr>
        <w:tabs>
          <w:tab w:val="left" w:pos="7740"/>
        </w:tabs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F40E07">
        <w:rPr>
          <w:rFonts w:ascii="Arial" w:hAnsi="Arial" w:cs="Arial"/>
          <w:color w:val="4E4D4D" w:themeColor="background2"/>
          <w:sz w:val="20"/>
          <w:szCs w:val="20"/>
        </w:rPr>
        <w:t>NOTA 4: las cajas de cartón deben cumplir con la resolución 683 del 2012 expedida por el Ministerio de Salud y Protección Social y las demás normas que sustituyan o adicionen la reglamentación mencionada una vez entren en vigencia.</w:t>
      </w:r>
    </w:p>
    <w:p w14:paraId="3CD4DC41" w14:textId="77777777" w:rsidR="00F02562" w:rsidRPr="00F40E07" w:rsidRDefault="00F02562" w:rsidP="00F02562">
      <w:pPr>
        <w:jc w:val="both"/>
        <w:rPr>
          <w:rFonts w:ascii="Arial" w:hAnsi="Arial" w:cs="Arial"/>
          <w:color w:val="4E4D4D" w:themeColor="background2"/>
          <w:sz w:val="20"/>
          <w:szCs w:val="20"/>
        </w:rPr>
      </w:pPr>
    </w:p>
    <w:p w14:paraId="4D128DF1" w14:textId="77777777" w:rsidR="00F02562" w:rsidRDefault="00F02562" w:rsidP="00F02562">
      <w:pPr>
        <w:tabs>
          <w:tab w:val="left" w:pos="7740"/>
        </w:tabs>
        <w:jc w:val="both"/>
        <w:rPr>
          <w:rFonts w:ascii="Arial" w:hAnsi="Arial" w:cs="Arial"/>
          <w:sz w:val="22"/>
        </w:rPr>
      </w:pPr>
    </w:p>
    <w:p w14:paraId="5BDC38B5" w14:textId="77777777" w:rsidR="00F02562" w:rsidRDefault="00F02562" w:rsidP="00F02562">
      <w:pPr>
        <w:tabs>
          <w:tab w:val="left" w:pos="7740"/>
        </w:tabs>
        <w:jc w:val="both"/>
        <w:rPr>
          <w:rFonts w:ascii="Arial" w:hAnsi="Arial" w:cs="Arial"/>
          <w:sz w:val="22"/>
        </w:rPr>
      </w:pPr>
    </w:p>
    <w:p w14:paraId="2A784FA5" w14:textId="77777777" w:rsidR="009A67BC" w:rsidRPr="00F02562" w:rsidRDefault="009A67BC" w:rsidP="00F02562"/>
    <w:sectPr w:rsidR="009A67BC" w:rsidRPr="00F02562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76569C" w14:textId="77777777" w:rsidR="00D751F9" w:rsidRDefault="00D751F9" w:rsidP="004F2C35">
      <w:r>
        <w:separator/>
      </w:r>
    </w:p>
  </w:endnote>
  <w:endnote w:type="continuationSeparator" w:id="0">
    <w:p w14:paraId="75E571D7" w14:textId="77777777" w:rsidR="00D751F9" w:rsidRDefault="00D751F9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85328" w14:textId="77777777" w:rsidR="00C50D27" w:rsidRDefault="00C50D27">
    <w:pPr>
      <w:pStyle w:val="Piedepgina"/>
      <w:jc w:val="right"/>
    </w:pPr>
  </w:p>
  <w:p w14:paraId="17BAFC14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FDBD3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D0E028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342258" w14:textId="77777777" w:rsidR="00D751F9" w:rsidRDefault="00D751F9" w:rsidP="004F2C35">
      <w:r>
        <w:separator/>
      </w:r>
    </w:p>
  </w:footnote>
  <w:footnote w:type="continuationSeparator" w:id="0">
    <w:p w14:paraId="0D164C35" w14:textId="77777777" w:rsidR="00D751F9" w:rsidRDefault="00D751F9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B1410" w14:textId="77777777" w:rsidR="006D761F" w:rsidRDefault="006D761F" w:rsidP="006D761F">
    <w:pPr>
      <w:pStyle w:val="Encabezado"/>
      <w:jc w:val="right"/>
      <w:rPr>
        <w:b/>
      </w:rPr>
    </w:pPr>
  </w:p>
  <w:p w14:paraId="34CD6E4C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6FE46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285A79C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1C7BDFF8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9748B8"/>
    <w:multiLevelType w:val="hybridMultilevel"/>
    <w:tmpl w:val="120471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562"/>
    <w:rsid w:val="00024759"/>
    <w:rsid w:val="00091E6B"/>
    <w:rsid w:val="000D55F3"/>
    <w:rsid w:val="000D7CD2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F7199"/>
    <w:rsid w:val="002535A9"/>
    <w:rsid w:val="00305CEF"/>
    <w:rsid w:val="0034024E"/>
    <w:rsid w:val="003E173E"/>
    <w:rsid w:val="00403B2D"/>
    <w:rsid w:val="004062D1"/>
    <w:rsid w:val="00474EDE"/>
    <w:rsid w:val="004B1B0F"/>
    <w:rsid w:val="004C733A"/>
    <w:rsid w:val="004F2C35"/>
    <w:rsid w:val="005225E0"/>
    <w:rsid w:val="0059060F"/>
    <w:rsid w:val="005F55AA"/>
    <w:rsid w:val="0065617D"/>
    <w:rsid w:val="006A63AE"/>
    <w:rsid w:val="006D761F"/>
    <w:rsid w:val="007212F3"/>
    <w:rsid w:val="00751787"/>
    <w:rsid w:val="0076432C"/>
    <w:rsid w:val="007C1BAD"/>
    <w:rsid w:val="007C463A"/>
    <w:rsid w:val="00873DD1"/>
    <w:rsid w:val="008A1A6F"/>
    <w:rsid w:val="008A71EC"/>
    <w:rsid w:val="00970524"/>
    <w:rsid w:val="009A67BC"/>
    <w:rsid w:val="009B26E4"/>
    <w:rsid w:val="00A06874"/>
    <w:rsid w:val="00A34836"/>
    <w:rsid w:val="00B11CD8"/>
    <w:rsid w:val="00B30435"/>
    <w:rsid w:val="00B85608"/>
    <w:rsid w:val="00BE771D"/>
    <w:rsid w:val="00C2579D"/>
    <w:rsid w:val="00C50D27"/>
    <w:rsid w:val="00C81483"/>
    <w:rsid w:val="00D67F6F"/>
    <w:rsid w:val="00D751F9"/>
    <w:rsid w:val="00E66CC3"/>
    <w:rsid w:val="00EB47F3"/>
    <w:rsid w:val="00F02562"/>
    <w:rsid w:val="00F166E3"/>
    <w:rsid w:val="00F311BA"/>
    <w:rsid w:val="00F40E07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EBB04F"/>
  <w15:chartTrackingRefBased/>
  <w15:docId w15:val="{E0807B1E-7A3C-444D-B1BD-EB67ED400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6874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F02562"/>
    <w:rPr>
      <w:sz w:val="24"/>
      <w:lang w:val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5F55A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F55A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F55AA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F55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F55AA"/>
    <w:rPr>
      <w:b/>
      <w:bCs/>
      <w:sz w:val="20"/>
      <w:szCs w:val="20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6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93229-84DA-41C3-BA33-3B3F94BD56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A5FD0D-3D79-4E9C-B9AE-A8D2F1E2D6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76F961-4621-4753-9321-46B5975E0F23}">
  <ds:schemaRefs>
    <ds:schemaRef ds:uri="http://schemas.openxmlformats.org/package/2006/metadata/core-properties"/>
    <ds:schemaRef ds:uri="99cf77a6-9fdf-48f0-bab1-4f9db627116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4BE9525-58E1-423F-8BDC-591755EA2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541A4574.dotm</Template>
  <TotalTime>62</TotalTime>
  <Pages>3</Pages>
  <Words>1055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Julián Mauricio Ortegón Fernández</dc:creator>
  <cp:keywords/>
  <dc:description/>
  <cp:lastModifiedBy>Ingrid Natalia Quiroga Fagua</cp:lastModifiedBy>
  <cp:revision>8</cp:revision>
  <cp:lastPrinted>2017-09-28T22:28:00Z</cp:lastPrinted>
  <dcterms:created xsi:type="dcterms:W3CDTF">2018-04-10T18:56:00Z</dcterms:created>
  <dcterms:modified xsi:type="dcterms:W3CDTF">2018-05-23T14:54:00Z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