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12" w:type="dxa"/>
        <w:tblInd w:w="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1631"/>
        <w:gridCol w:w="7381"/>
      </w:tblGrid>
      <w:tr w:rsidR="008B7F40" w:rsidRPr="008B7F40" w14:paraId="274BE376" w14:textId="77777777" w:rsidTr="003637F6">
        <w:trPr>
          <w:trHeight w:val="721"/>
        </w:trPr>
        <w:tc>
          <w:tcPr>
            <w:tcW w:w="1631" w:type="dxa"/>
            <w:shd w:val="clear" w:color="auto" w:fill="4E4D4D" w:themeFill="background2"/>
            <w:tcMar>
              <w:top w:w="0" w:type="dxa"/>
              <w:left w:w="70" w:type="dxa"/>
              <w:bottom w:w="0" w:type="dxa"/>
              <w:right w:w="70" w:type="dxa"/>
            </w:tcMar>
            <w:vAlign w:val="center"/>
          </w:tcPr>
          <w:p w14:paraId="594B1F05" w14:textId="77777777" w:rsidR="008B7F40" w:rsidRPr="008B7F40" w:rsidRDefault="008B7F40" w:rsidP="008B7F40">
            <w:pPr>
              <w:jc w:val="center"/>
              <w:rPr>
                <w:rFonts w:asciiTheme="minorHAnsi" w:hAnsiTheme="minorHAnsi" w:cstheme="minorHAnsi"/>
                <w:b/>
                <w:bCs/>
                <w:color w:val="FFFFFF" w:themeColor="background1"/>
                <w:sz w:val="20"/>
                <w:szCs w:val="20"/>
              </w:rPr>
            </w:pPr>
            <w:bookmarkStart w:id="0" w:name="_GoBack"/>
            <w:bookmarkEnd w:id="0"/>
            <w:r w:rsidRPr="008B7F40">
              <w:rPr>
                <w:rFonts w:asciiTheme="minorHAnsi" w:hAnsiTheme="minorHAnsi" w:cstheme="minorHAnsi"/>
                <w:b/>
                <w:bCs/>
                <w:color w:val="FFFFFF" w:themeColor="background1"/>
                <w:sz w:val="20"/>
                <w:szCs w:val="20"/>
              </w:rPr>
              <w:t>Nombre del alimento</w:t>
            </w:r>
          </w:p>
        </w:tc>
        <w:tc>
          <w:tcPr>
            <w:tcW w:w="7381" w:type="dxa"/>
            <w:shd w:val="clear" w:color="auto" w:fill="4E4D4D" w:themeFill="background2"/>
            <w:tcMar>
              <w:top w:w="0" w:type="dxa"/>
              <w:left w:w="70" w:type="dxa"/>
              <w:bottom w:w="0" w:type="dxa"/>
              <w:right w:w="70" w:type="dxa"/>
            </w:tcMar>
            <w:vAlign w:val="center"/>
          </w:tcPr>
          <w:p w14:paraId="31F1E0DA" w14:textId="77777777" w:rsidR="008B7F40" w:rsidRPr="008B7F40" w:rsidRDefault="008B7F40" w:rsidP="008B7F40">
            <w:pPr>
              <w:jc w:val="center"/>
              <w:rPr>
                <w:rFonts w:asciiTheme="minorHAnsi" w:hAnsiTheme="minorHAnsi" w:cstheme="minorHAnsi"/>
                <w:b/>
                <w:color w:val="FFFFFF" w:themeColor="background1"/>
                <w:sz w:val="20"/>
                <w:szCs w:val="20"/>
              </w:rPr>
            </w:pPr>
            <w:r w:rsidRPr="008B7F40">
              <w:rPr>
                <w:rFonts w:asciiTheme="minorHAnsi" w:hAnsiTheme="minorHAnsi" w:cstheme="minorHAnsi"/>
                <w:b/>
                <w:color w:val="FFFFFF" w:themeColor="background1"/>
                <w:sz w:val="20"/>
                <w:szCs w:val="20"/>
              </w:rPr>
              <w:t>Croissant relleno de mermelada light</w:t>
            </w:r>
            <w:r w:rsidR="003637F6">
              <w:rPr>
                <w:rFonts w:asciiTheme="minorHAnsi" w:hAnsiTheme="minorHAnsi" w:cstheme="minorHAnsi"/>
                <w:b/>
                <w:color w:val="FFFFFF" w:themeColor="background1"/>
                <w:sz w:val="20"/>
                <w:szCs w:val="20"/>
              </w:rPr>
              <w:t>.</w:t>
            </w:r>
          </w:p>
        </w:tc>
      </w:tr>
      <w:tr w:rsidR="008B7F40" w:rsidRPr="008B7F40" w14:paraId="49371CFD" w14:textId="77777777" w:rsidTr="003637F6">
        <w:trPr>
          <w:trHeight w:val="721"/>
        </w:trPr>
        <w:tc>
          <w:tcPr>
            <w:tcW w:w="1631" w:type="dxa"/>
            <w:shd w:val="clear" w:color="auto" w:fill="auto"/>
            <w:tcMar>
              <w:top w:w="0" w:type="dxa"/>
              <w:left w:w="70" w:type="dxa"/>
              <w:bottom w:w="0" w:type="dxa"/>
              <w:right w:w="70" w:type="dxa"/>
            </w:tcMar>
            <w:vAlign w:val="center"/>
          </w:tcPr>
          <w:p w14:paraId="2561FEA9" w14:textId="77777777" w:rsidR="008B7F40" w:rsidRPr="008B7F40" w:rsidRDefault="008B7F40" w:rsidP="008B7F40">
            <w:pPr>
              <w:jc w:val="center"/>
              <w:rPr>
                <w:rFonts w:asciiTheme="minorHAnsi" w:hAnsiTheme="minorHAnsi" w:cstheme="minorHAnsi"/>
                <w:b/>
                <w:bCs/>
                <w:color w:val="4E4D4D" w:themeColor="background2"/>
                <w:sz w:val="20"/>
                <w:szCs w:val="20"/>
                <w:u w:val="single"/>
              </w:rPr>
            </w:pPr>
            <w:r w:rsidRPr="008B7F40">
              <w:rPr>
                <w:rFonts w:asciiTheme="minorHAnsi" w:hAnsiTheme="minorHAnsi" w:cstheme="minorHAnsi"/>
                <w:b/>
                <w:bCs/>
                <w:color w:val="4E4D4D" w:themeColor="background2"/>
                <w:sz w:val="20"/>
                <w:szCs w:val="20"/>
                <w:u w:val="single"/>
              </w:rPr>
              <w:t>Calidad</w:t>
            </w:r>
          </w:p>
        </w:tc>
        <w:tc>
          <w:tcPr>
            <w:tcW w:w="7381" w:type="dxa"/>
            <w:shd w:val="clear" w:color="auto" w:fill="auto"/>
            <w:tcMar>
              <w:top w:w="0" w:type="dxa"/>
              <w:left w:w="70" w:type="dxa"/>
              <w:bottom w:w="0" w:type="dxa"/>
              <w:right w:w="70" w:type="dxa"/>
            </w:tcMar>
            <w:vAlign w:val="center"/>
          </w:tcPr>
          <w:p w14:paraId="3B73563D" w14:textId="77777777" w:rsidR="008B7F40" w:rsidRPr="008B7F40" w:rsidRDefault="008B7F40" w:rsidP="00C34C88">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 xml:space="preserve">Debe cumplir la siguiente normatividad: </w:t>
            </w:r>
          </w:p>
          <w:p w14:paraId="52C02884" w14:textId="77777777" w:rsidR="008B7F40" w:rsidRPr="008B7F40" w:rsidRDefault="008B7F40" w:rsidP="00C34C88">
            <w:pPr>
              <w:jc w:val="both"/>
              <w:rPr>
                <w:rFonts w:asciiTheme="minorHAnsi" w:hAnsiTheme="minorHAnsi" w:cstheme="minorHAnsi"/>
                <w:color w:val="4E4D4D" w:themeColor="background2"/>
                <w:sz w:val="20"/>
                <w:szCs w:val="20"/>
              </w:rPr>
            </w:pPr>
          </w:p>
          <w:p w14:paraId="30DF3F4C" w14:textId="77777777" w:rsidR="00F77EA1" w:rsidRPr="00C34C88" w:rsidRDefault="008B7F40" w:rsidP="00F77EA1">
            <w:pPr>
              <w:pStyle w:val="Prrafodelista"/>
              <w:numPr>
                <w:ilvl w:val="0"/>
                <w:numId w:val="4"/>
              </w:numPr>
              <w:jc w:val="both"/>
              <w:rPr>
                <w:rFonts w:asciiTheme="minorHAnsi" w:hAnsiTheme="minorHAnsi" w:cstheme="minorHAnsi"/>
                <w:color w:val="4E4D4D" w:themeColor="background2"/>
                <w:sz w:val="20"/>
                <w:szCs w:val="20"/>
              </w:rPr>
            </w:pPr>
            <w:r w:rsidRPr="00C34C88">
              <w:rPr>
                <w:rFonts w:asciiTheme="minorHAnsi" w:hAnsiTheme="minorHAnsi" w:cstheme="minorHAnsi"/>
                <w:color w:val="4E4D4D" w:themeColor="background2"/>
                <w:sz w:val="20"/>
                <w:szCs w:val="20"/>
              </w:rPr>
              <w:t xml:space="preserve">Resolución 2674 de 2013 </w:t>
            </w:r>
            <w:r w:rsidR="00F77EA1" w:rsidRPr="00C34C88">
              <w:rPr>
                <w:rFonts w:asciiTheme="minorHAnsi" w:hAnsiTheme="minorHAnsi" w:cstheme="minorHAnsi"/>
                <w:color w:val="4E4D4D" w:themeColor="background2"/>
                <w:sz w:val="20"/>
                <w:szCs w:val="20"/>
              </w:rPr>
              <w:t>expedida por el Ministerio de Salud y Protección Social</w:t>
            </w:r>
          </w:p>
          <w:p w14:paraId="7F8C1D4C" w14:textId="77777777" w:rsidR="008B7F40" w:rsidRPr="008B7F40" w:rsidRDefault="008B7F40" w:rsidP="00C34C88">
            <w:pPr>
              <w:numPr>
                <w:ilvl w:val="0"/>
                <w:numId w:val="4"/>
              </w:numPr>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INVIMA Galletas y Bizcochos</w:t>
            </w:r>
          </w:p>
          <w:p w14:paraId="3D4CF2E2" w14:textId="77777777" w:rsidR="008B7F40" w:rsidRPr="008B7F40" w:rsidRDefault="008B7F40" w:rsidP="00C34C88">
            <w:pPr>
              <w:numPr>
                <w:ilvl w:val="0"/>
                <w:numId w:val="4"/>
              </w:numPr>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NTC 1363 PAN</w:t>
            </w:r>
          </w:p>
          <w:p w14:paraId="4C0E8EC2" w14:textId="77777777" w:rsidR="00C34C88" w:rsidRPr="00961747" w:rsidRDefault="008B7F40" w:rsidP="00C34C88">
            <w:pPr>
              <w:numPr>
                <w:ilvl w:val="0"/>
                <w:numId w:val="5"/>
              </w:numPr>
              <w:ind w:right="71"/>
              <w:jc w:val="both"/>
              <w:rPr>
                <w:rFonts w:cstheme="minorHAnsi"/>
                <w:color w:val="4E4D4D" w:themeColor="background2"/>
                <w:sz w:val="20"/>
                <w:szCs w:val="20"/>
              </w:rPr>
            </w:pPr>
            <w:r w:rsidRPr="008B7F40">
              <w:rPr>
                <w:rFonts w:asciiTheme="minorHAnsi" w:hAnsiTheme="minorHAnsi" w:cstheme="minorHAnsi"/>
                <w:color w:val="4E4D4D" w:themeColor="background2"/>
                <w:sz w:val="20"/>
                <w:szCs w:val="20"/>
              </w:rPr>
              <w:t>Resolución 5109 de 2005</w:t>
            </w:r>
            <w:r w:rsidR="00C34C88">
              <w:rPr>
                <w:rFonts w:asciiTheme="minorHAnsi" w:hAnsiTheme="minorHAnsi" w:cstheme="minorHAnsi"/>
                <w:color w:val="4E4D4D" w:themeColor="background2"/>
                <w:sz w:val="20"/>
                <w:szCs w:val="20"/>
              </w:rPr>
              <w:t xml:space="preserve"> </w:t>
            </w:r>
            <w:r w:rsidR="00C34C88" w:rsidRPr="00B2503F">
              <w:rPr>
                <w:rFonts w:ascii="Arial" w:hAnsi="Arial" w:cs="Arial"/>
                <w:color w:val="4C4C4C"/>
                <w:sz w:val="20"/>
                <w:szCs w:val="20"/>
              </w:rPr>
              <w:t>expedida por el Ministerio de Salud y Protección Social</w:t>
            </w:r>
          </w:p>
          <w:p w14:paraId="65878D54" w14:textId="77777777" w:rsidR="00C34C88" w:rsidRPr="00961747" w:rsidRDefault="008B7F40" w:rsidP="00C34C88">
            <w:pPr>
              <w:numPr>
                <w:ilvl w:val="0"/>
                <w:numId w:val="5"/>
              </w:numPr>
              <w:ind w:right="71"/>
              <w:jc w:val="both"/>
              <w:rPr>
                <w:rFonts w:cstheme="minorHAnsi"/>
                <w:color w:val="4E4D4D" w:themeColor="background2"/>
                <w:sz w:val="20"/>
                <w:szCs w:val="20"/>
              </w:rPr>
            </w:pPr>
            <w:r w:rsidRPr="008B7F40">
              <w:rPr>
                <w:rFonts w:asciiTheme="minorHAnsi" w:hAnsiTheme="minorHAnsi" w:cstheme="minorHAnsi"/>
                <w:color w:val="4E4D4D" w:themeColor="background2"/>
                <w:sz w:val="20"/>
                <w:szCs w:val="20"/>
              </w:rPr>
              <w:t>Resolución 333 de 2011</w:t>
            </w:r>
            <w:r w:rsidR="00C34C88">
              <w:rPr>
                <w:rFonts w:asciiTheme="minorHAnsi" w:hAnsiTheme="minorHAnsi" w:cstheme="minorHAnsi"/>
                <w:color w:val="4E4D4D" w:themeColor="background2"/>
                <w:sz w:val="20"/>
                <w:szCs w:val="20"/>
              </w:rPr>
              <w:t xml:space="preserve"> </w:t>
            </w:r>
            <w:r w:rsidR="00C34C88" w:rsidRPr="00B2503F">
              <w:rPr>
                <w:rFonts w:ascii="Arial" w:hAnsi="Arial" w:cs="Arial"/>
                <w:color w:val="4C4C4C"/>
                <w:sz w:val="20"/>
                <w:szCs w:val="20"/>
              </w:rPr>
              <w:t>expedida por el Ministerio de Salud y Protección Social</w:t>
            </w:r>
          </w:p>
          <w:p w14:paraId="1C45BC17" w14:textId="77777777" w:rsidR="008B7F40" w:rsidRPr="008B7F40" w:rsidRDefault="008B7F40" w:rsidP="008B7F40">
            <w:pPr>
              <w:ind w:right="71"/>
              <w:jc w:val="both"/>
              <w:rPr>
                <w:rFonts w:asciiTheme="minorHAnsi" w:hAnsiTheme="minorHAnsi" w:cstheme="minorHAnsi"/>
                <w:color w:val="4E4D4D" w:themeColor="background2"/>
                <w:sz w:val="20"/>
                <w:szCs w:val="20"/>
              </w:rPr>
            </w:pPr>
          </w:p>
          <w:p w14:paraId="3A4D7966" w14:textId="77777777" w:rsidR="008B7F40" w:rsidRPr="008B7F40" w:rsidRDefault="008B7F40" w:rsidP="008B7F40">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8B7F40" w:rsidRPr="008B7F40" w14:paraId="1CEFE8DD" w14:textId="77777777" w:rsidTr="003637F6">
        <w:trPr>
          <w:trHeight w:val="1046"/>
        </w:trPr>
        <w:tc>
          <w:tcPr>
            <w:tcW w:w="1631" w:type="dxa"/>
            <w:shd w:val="clear" w:color="auto" w:fill="auto"/>
            <w:tcMar>
              <w:top w:w="0" w:type="dxa"/>
              <w:left w:w="70" w:type="dxa"/>
              <w:bottom w:w="0" w:type="dxa"/>
              <w:right w:w="70" w:type="dxa"/>
            </w:tcMar>
            <w:vAlign w:val="center"/>
          </w:tcPr>
          <w:p w14:paraId="625FF511" w14:textId="77777777" w:rsidR="008B7F40" w:rsidRPr="008B7F40" w:rsidRDefault="008B7F40" w:rsidP="008B7F40">
            <w:pPr>
              <w:jc w:val="center"/>
              <w:rPr>
                <w:rFonts w:asciiTheme="minorHAnsi" w:hAnsiTheme="minorHAnsi" w:cstheme="minorHAnsi"/>
                <w:b/>
                <w:bCs/>
                <w:color w:val="4E4D4D" w:themeColor="background2"/>
                <w:sz w:val="20"/>
                <w:szCs w:val="20"/>
                <w:u w:val="single"/>
              </w:rPr>
            </w:pPr>
            <w:r w:rsidRPr="008B7F40">
              <w:rPr>
                <w:rFonts w:asciiTheme="minorHAnsi" w:hAnsiTheme="minorHAnsi" w:cstheme="minorHAnsi"/>
                <w:b/>
                <w:bCs/>
                <w:color w:val="4E4D4D" w:themeColor="background2"/>
                <w:sz w:val="20"/>
                <w:szCs w:val="20"/>
                <w:u w:val="single"/>
              </w:rPr>
              <w:t xml:space="preserve">Generalidades </w:t>
            </w:r>
          </w:p>
        </w:tc>
        <w:tc>
          <w:tcPr>
            <w:tcW w:w="7381" w:type="dxa"/>
            <w:shd w:val="clear" w:color="auto" w:fill="auto"/>
            <w:tcMar>
              <w:top w:w="0" w:type="dxa"/>
              <w:left w:w="70" w:type="dxa"/>
              <w:bottom w:w="0" w:type="dxa"/>
              <w:right w:w="70" w:type="dxa"/>
            </w:tcMar>
            <w:vAlign w:val="center"/>
          </w:tcPr>
          <w:p w14:paraId="1649813E" w14:textId="77777777" w:rsidR="008B7F40" w:rsidRPr="008B7F40" w:rsidRDefault="008B7F40" w:rsidP="008B7F40">
            <w:pPr>
              <w:jc w:val="both"/>
              <w:rPr>
                <w:rFonts w:asciiTheme="minorHAnsi" w:hAnsiTheme="minorHAnsi" w:cstheme="minorHAnsi"/>
                <w:color w:val="4E4D4D" w:themeColor="background2"/>
                <w:sz w:val="20"/>
                <w:szCs w:val="20"/>
              </w:rPr>
            </w:pPr>
            <w:r w:rsidRPr="008B7F40">
              <w:rPr>
                <w:rFonts w:asciiTheme="minorHAnsi" w:eastAsia="MS Mincho" w:hAnsiTheme="minorHAnsi" w:cstheme="minorHAnsi"/>
                <w:color w:val="4E4D4D" w:themeColor="background2"/>
                <w:sz w:val="20"/>
                <w:szCs w:val="20"/>
              </w:rPr>
              <w:t xml:space="preserve">Producto de panadería elaborado a partir de harina de trigo fortificada, adicionado de grasa y laminado con el fin de obtener un panecillo con diferentes capas o láminas (Hojaldre), con relleno de Mermelada de Frutas Light en el interior. </w:t>
            </w:r>
            <w:r w:rsidRPr="008B7F40">
              <w:rPr>
                <w:rFonts w:asciiTheme="minorHAnsi" w:hAnsiTheme="minorHAnsi" w:cstheme="minorHAnsi"/>
                <w:color w:val="4E4D4D" w:themeColor="background2"/>
                <w:sz w:val="20"/>
                <w:szCs w:val="20"/>
              </w:rPr>
              <w:t>El producto debe mantener las</w:t>
            </w:r>
            <w:r w:rsidRPr="008B7F40">
              <w:rPr>
                <w:rFonts w:asciiTheme="minorHAnsi" w:hAnsiTheme="minorHAnsi" w:cstheme="minorHAnsi"/>
                <w:color w:val="4E4D4D" w:themeColor="background2"/>
                <w:sz w:val="20"/>
                <w:szCs w:val="20"/>
                <w:lang w:val="es-CO" w:eastAsia="es-CO"/>
              </w:rPr>
              <w:t xml:space="preserve"> características fisicoquímicas, organolépticas y reológicas propias del mismo</w:t>
            </w:r>
            <w:r w:rsidRPr="008B7F40">
              <w:rPr>
                <w:rFonts w:asciiTheme="minorHAnsi" w:hAnsiTheme="minorHAnsi" w:cstheme="minorHAnsi"/>
                <w:color w:val="4E4D4D" w:themeColor="background2"/>
                <w:sz w:val="20"/>
                <w:szCs w:val="20"/>
              </w:rPr>
              <w:t>.</w:t>
            </w:r>
          </w:p>
        </w:tc>
      </w:tr>
      <w:tr w:rsidR="008B7F40" w:rsidRPr="008B7F40" w14:paraId="7E752989" w14:textId="77777777" w:rsidTr="003637F6">
        <w:trPr>
          <w:trHeight w:val="312"/>
        </w:trPr>
        <w:tc>
          <w:tcPr>
            <w:tcW w:w="1631" w:type="dxa"/>
            <w:shd w:val="clear" w:color="auto" w:fill="auto"/>
            <w:tcMar>
              <w:top w:w="0" w:type="dxa"/>
              <w:left w:w="70" w:type="dxa"/>
              <w:bottom w:w="0" w:type="dxa"/>
              <w:right w:w="70" w:type="dxa"/>
            </w:tcMar>
            <w:vAlign w:val="center"/>
          </w:tcPr>
          <w:p w14:paraId="3AC528BF" w14:textId="77777777" w:rsidR="008B7F40" w:rsidRPr="008B7F40" w:rsidRDefault="008B7F40" w:rsidP="008B7F40">
            <w:pPr>
              <w:jc w:val="center"/>
              <w:rPr>
                <w:rFonts w:asciiTheme="minorHAnsi" w:hAnsiTheme="minorHAnsi" w:cstheme="minorHAnsi"/>
                <w:b/>
                <w:bCs/>
                <w:color w:val="4E4D4D" w:themeColor="background2"/>
                <w:sz w:val="20"/>
                <w:szCs w:val="20"/>
                <w:u w:val="single"/>
              </w:rPr>
            </w:pPr>
            <w:r w:rsidRPr="008B7F40">
              <w:rPr>
                <w:rFonts w:asciiTheme="minorHAnsi" w:hAnsiTheme="minorHAnsi" w:cstheme="minorHAnsi"/>
                <w:b/>
                <w:bCs/>
                <w:color w:val="4E4D4D" w:themeColor="background2"/>
                <w:sz w:val="20"/>
                <w:szCs w:val="20"/>
                <w:u w:val="single"/>
              </w:rPr>
              <w:t>Requisitos generales</w:t>
            </w:r>
          </w:p>
        </w:tc>
        <w:tc>
          <w:tcPr>
            <w:tcW w:w="7381" w:type="dxa"/>
            <w:shd w:val="clear" w:color="auto" w:fill="auto"/>
            <w:tcMar>
              <w:top w:w="0" w:type="dxa"/>
              <w:left w:w="70" w:type="dxa"/>
              <w:bottom w:w="0" w:type="dxa"/>
              <w:right w:w="70" w:type="dxa"/>
            </w:tcMar>
            <w:vAlign w:val="center"/>
          </w:tcPr>
          <w:p w14:paraId="38B905A6" w14:textId="291F49DA" w:rsidR="008B7F40" w:rsidRPr="008B7F40" w:rsidRDefault="008B7F40" w:rsidP="008B7F40">
            <w:pPr>
              <w:pStyle w:val="BodyText25"/>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u w:val="single"/>
                <w:lang w:val="es-ES"/>
              </w:rPr>
              <w:t>Masa</w:t>
            </w:r>
            <w:r w:rsidRPr="008B7F40">
              <w:rPr>
                <w:rFonts w:asciiTheme="minorHAnsi" w:hAnsiTheme="minorHAnsi" w:cstheme="minorHAnsi"/>
                <w:color w:val="4E4D4D" w:themeColor="background2"/>
                <w:sz w:val="20"/>
                <w:szCs w:val="20"/>
                <w:u w:val="single"/>
                <w:lang w:val="es-ES"/>
              </w:rPr>
              <w:t>:</w:t>
            </w:r>
            <w:r w:rsidRPr="008B7F40">
              <w:rPr>
                <w:rFonts w:asciiTheme="minorHAnsi" w:hAnsiTheme="minorHAnsi" w:cstheme="minorHAnsi"/>
                <w:color w:val="4E4D4D" w:themeColor="background2"/>
                <w:sz w:val="20"/>
                <w:szCs w:val="20"/>
                <w:lang w:val="es-ES"/>
              </w:rPr>
              <w:t xml:space="preserve"> </w:t>
            </w:r>
            <w:r w:rsidRPr="008B7F40">
              <w:rPr>
                <w:rFonts w:asciiTheme="minorHAnsi" w:hAnsiTheme="minorHAnsi" w:cstheme="minorHAnsi"/>
                <w:color w:val="4E4D4D" w:themeColor="background2"/>
                <w:sz w:val="20"/>
                <w:szCs w:val="20"/>
              </w:rPr>
              <w:t>producto de panadería elaborado a partir de harina de trigo fortificada, adicionado de grasa y laminado con el fin de obtener un panecillo con diferentes capas o láminas, con adición de mermelada de frutas en su interior.</w:t>
            </w:r>
          </w:p>
          <w:p w14:paraId="2D1A781D" w14:textId="77777777" w:rsidR="008B7F40" w:rsidRPr="008B7F40" w:rsidRDefault="008B7F40" w:rsidP="008B7F40">
            <w:pPr>
              <w:pStyle w:val="BodyText25"/>
              <w:rPr>
                <w:rFonts w:asciiTheme="minorHAnsi" w:hAnsiTheme="minorHAnsi" w:cstheme="minorHAnsi"/>
                <w:color w:val="4E4D4D" w:themeColor="background2"/>
                <w:sz w:val="20"/>
                <w:szCs w:val="20"/>
              </w:rPr>
            </w:pPr>
          </w:p>
          <w:p w14:paraId="6B7EBCF6" w14:textId="77777777" w:rsidR="008B7F40" w:rsidRPr="008B7F40" w:rsidRDefault="008B7F40" w:rsidP="008B7F40">
            <w:pPr>
              <w:pStyle w:val="BodyText25"/>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 xml:space="preserve">La forma del producto la puede ajustar el proveedor siempre y cuando, la unidad cumpla con los gramajes establecidos. </w:t>
            </w:r>
          </w:p>
          <w:p w14:paraId="78240DB1" w14:textId="77777777" w:rsidR="008B7F40" w:rsidRPr="008B7F40" w:rsidRDefault="008B7F40" w:rsidP="008B7F40">
            <w:pPr>
              <w:jc w:val="both"/>
              <w:rPr>
                <w:rFonts w:asciiTheme="minorHAnsi" w:hAnsiTheme="minorHAnsi" w:cstheme="minorHAnsi"/>
                <w:color w:val="4E4D4D" w:themeColor="background2"/>
                <w:sz w:val="20"/>
                <w:szCs w:val="20"/>
              </w:rPr>
            </w:pPr>
          </w:p>
          <w:p w14:paraId="1A2E47E6" w14:textId="77777777" w:rsidR="008B7F40" w:rsidRPr="008B7F40" w:rsidRDefault="008B7F40" w:rsidP="008B7F40">
            <w:pPr>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El producto no debe presentar en la corteza ampollas, su color debe ser dorado uniforme, o ligeramente dorado, la miga debe ser uniforme no debe ser pegajosa.</w:t>
            </w:r>
          </w:p>
          <w:p w14:paraId="7C88FB1F" w14:textId="77777777" w:rsidR="008B7F40" w:rsidRPr="008B7F40" w:rsidRDefault="008B7F40" w:rsidP="008B7F40">
            <w:pPr>
              <w:jc w:val="both"/>
              <w:rPr>
                <w:rFonts w:asciiTheme="minorHAnsi" w:hAnsiTheme="minorHAnsi" w:cstheme="minorHAnsi"/>
                <w:color w:val="4E4D4D" w:themeColor="background2"/>
                <w:sz w:val="20"/>
                <w:szCs w:val="20"/>
              </w:rPr>
            </w:pPr>
          </w:p>
          <w:p w14:paraId="2E16D9C9" w14:textId="77777777" w:rsidR="008B7F40" w:rsidRPr="008B7F40" w:rsidRDefault="008B7F40" w:rsidP="00F77EA1">
            <w:pPr>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El olor y sabor deben ser característicos a su formulación y acordes a su clasificación.</w:t>
            </w:r>
          </w:p>
          <w:p w14:paraId="3DADC1DF" w14:textId="77777777" w:rsidR="008B7F40" w:rsidRPr="008B7F40" w:rsidRDefault="008B7F40" w:rsidP="00F77EA1">
            <w:pPr>
              <w:jc w:val="both"/>
              <w:rPr>
                <w:rFonts w:asciiTheme="minorHAnsi" w:hAnsiTheme="minorHAnsi" w:cstheme="minorHAnsi"/>
                <w:color w:val="4E4D4D" w:themeColor="background2"/>
                <w:sz w:val="20"/>
                <w:szCs w:val="20"/>
              </w:rPr>
            </w:pPr>
          </w:p>
          <w:p w14:paraId="4DF35749" w14:textId="77777777" w:rsidR="008B7F40" w:rsidRPr="008B7F40" w:rsidRDefault="008B7F40" w:rsidP="00F77EA1">
            <w:pPr>
              <w:autoSpaceDE w:val="0"/>
              <w:autoSpaceDN w:val="0"/>
              <w:adjustRightInd w:val="0"/>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El producto debe mantenerse en condiciones de humedad y limpieza que garanticen su conservación.</w:t>
            </w:r>
          </w:p>
          <w:p w14:paraId="0B686C1B" w14:textId="77777777" w:rsidR="008B7F40" w:rsidRPr="008B7F40" w:rsidRDefault="008B7F40" w:rsidP="008B7F40">
            <w:pPr>
              <w:autoSpaceDE w:val="0"/>
              <w:autoSpaceDN w:val="0"/>
              <w:adjustRightInd w:val="0"/>
              <w:ind w:right="213"/>
              <w:jc w:val="both"/>
              <w:rPr>
                <w:rFonts w:asciiTheme="minorHAnsi" w:hAnsiTheme="minorHAnsi" w:cstheme="minorHAnsi"/>
                <w:color w:val="4E4D4D" w:themeColor="background2"/>
                <w:sz w:val="20"/>
                <w:szCs w:val="20"/>
              </w:rPr>
            </w:pPr>
          </w:p>
          <w:p w14:paraId="40080074" w14:textId="77777777" w:rsidR="008B7F40" w:rsidRPr="008B7F40" w:rsidRDefault="008B7F40" w:rsidP="00F77EA1">
            <w:pPr>
              <w:autoSpaceDE w:val="0"/>
              <w:autoSpaceDN w:val="0"/>
              <w:adjustRightInd w:val="0"/>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No deben presentar olores ni sabores fungosos, fermentados, rancios, amargos o cualquier otro olor o sabor no característicos del producto.</w:t>
            </w:r>
          </w:p>
          <w:p w14:paraId="0E064845" w14:textId="77777777" w:rsidR="008B7F40" w:rsidRPr="008B7F40" w:rsidRDefault="008B7F40" w:rsidP="008B7F40">
            <w:pPr>
              <w:autoSpaceDE w:val="0"/>
              <w:autoSpaceDN w:val="0"/>
              <w:adjustRightInd w:val="0"/>
              <w:ind w:right="213"/>
              <w:jc w:val="both"/>
              <w:rPr>
                <w:rFonts w:asciiTheme="minorHAnsi" w:hAnsiTheme="minorHAnsi" w:cstheme="minorHAnsi"/>
                <w:color w:val="4E4D4D" w:themeColor="background2"/>
                <w:sz w:val="20"/>
                <w:szCs w:val="20"/>
              </w:rPr>
            </w:pPr>
          </w:p>
          <w:p w14:paraId="220F48A6" w14:textId="77777777" w:rsidR="008B7F40" w:rsidRPr="008B7F40" w:rsidRDefault="008B7F40" w:rsidP="008B7F40">
            <w:pPr>
              <w:autoSpaceDE w:val="0"/>
              <w:autoSpaceDN w:val="0"/>
              <w:adjustRightInd w:val="0"/>
              <w:ind w:right="213"/>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No debe presentar contaminantes o materiales extraños.</w:t>
            </w:r>
          </w:p>
          <w:p w14:paraId="3F62CA04" w14:textId="77777777" w:rsidR="008B7F40" w:rsidRPr="008B7F40" w:rsidRDefault="008B7F40" w:rsidP="008B7F40">
            <w:pPr>
              <w:autoSpaceDE w:val="0"/>
              <w:autoSpaceDN w:val="0"/>
              <w:adjustRightInd w:val="0"/>
              <w:ind w:right="213"/>
              <w:jc w:val="both"/>
              <w:rPr>
                <w:rFonts w:asciiTheme="minorHAnsi" w:hAnsiTheme="minorHAnsi" w:cstheme="minorHAnsi"/>
                <w:color w:val="4E4D4D" w:themeColor="background2"/>
                <w:sz w:val="20"/>
                <w:szCs w:val="20"/>
                <w:lang w:val="es-CO"/>
              </w:rPr>
            </w:pPr>
          </w:p>
          <w:p w14:paraId="4BECE0C1" w14:textId="77777777" w:rsidR="008B7F40" w:rsidRDefault="008B7F40" w:rsidP="008B7F40">
            <w:pPr>
              <w:autoSpaceDE w:val="0"/>
              <w:autoSpaceDN w:val="0"/>
              <w:adjustRightInd w:val="0"/>
              <w:ind w:right="213"/>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u w:val="single"/>
              </w:rPr>
              <w:t>Mermelada light:</w:t>
            </w:r>
            <w:r w:rsidRPr="008B7F40">
              <w:rPr>
                <w:rFonts w:asciiTheme="minorHAnsi" w:hAnsiTheme="minorHAnsi" w:cstheme="minorHAnsi"/>
                <w:color w:val="4E4D4D" w:themeColor="background2"/>
                <w:sz w:val="20"/>
                <w:szCs w:val="20"/>
              </w:rPr>
              <w:t xml:space="preserve"> pasta de fruta semisólida para untar, preparada a partir de frutas enteras, pulpa de fruta, jugos concentrados de fruta, que puede contener trozos de fruta y/o piel, sometida a procesos de calentamiento y evaporación adicionada de azúcar y edulcorantes no calóricos o sustitutos de azúcar, con o sin adición de pectinas y aditivos permitidos en la legislación colombiana vigente.</w:t>
            </w:r>
          </w:p>
          <w:p w14:paraId="59773C21" w14:textId="77777777" w:rsidR="008B7F40" w:rsidRPr="008B7F40" w:rsidRDefault="008B7F40" w:rsidP="008B7F40">
            <w:pPr>
              <w:autoSpaceDE w:val="0"/>
              <w:autoSpaceDN w:val="0"/>
              <w:adjustRightInd w:val="0"/>
              <w:ind w:right="213"/>
              <w:jc w:val="both"/>
              <w:rPr>
                <w:rFonts w:asciiTheme="minorHAnsi" w:hAnsiTheme="minorHAnsi" w:cstheme="minorHAnsi"/>
                <w:color w:val="4E4D4D" w:themeColor="background2"/>
                <w:sz w:val="20"/>
                <w:szCs w:val="20"/>
                <w:lang w:val="es-CO"/>
              </w:rPr>
            </w:pPr>
            <w:r w:rsidRPr="008B7F40">
              <w:rPr>
                <w:rFonts w:asciiTheme="minorHAnsi" w:hAnsiTheme="minorHAnsi" w:cstheme="minorHAnsi"/>
                <w:color w:val="4E4D4D" w:themeColor="background2"/>
                <w:sz w:val="20"/>
                <w:szCs w:val="20"/>
              </w:rPr>
              <w:t xml:space="preserve"> </w:t>
            </w:r>
          </w:p>
          <w:p w14:paraId="4E4AAD08" w14:textId="77777777" w:rsidR="008B7F40" w:rsidRPr="008B7F40" w:rsidRDefault="008B7F40" w:rsidP="008B7F40">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rPr>
              <w:t>Nota</w:t>
            </w:r>
            <w:r w:rsidRPr="008B7F40">
              <w:rPr>
                <w:rFonts w:asciiTheme="minorHAnsi" w:hAnsiTheme="minorHAnsi" w:cstheme="minorHAnsi"/>
                <w:color w:val="4E4D4D" w:themeColor="background2"/>
                <w:sz w:val="20"/>
                <w:szCs w:val="20"/>
              </w:rPr>
              <w:t>: la interventoría realizara el seguimiento a la trazabilidad de este producto</w:t>
            </w:r>
          </w:p>
          <w:p w14:paraId="21DCED17" w14:textId="77777777" w:rsidR="008B7F40" w:rsidRPr="008B7F40" w:rsidRDefault="008B7F40" w:rsidP="008B7F40">
            <w:pPr>
              <w:ind w:right="71"/>
              <w:jc w:val="both"/>
              <w:rPr>
                <w:rFonts w:asciiTheme="minorHAnsi" w:hAnsiTheme="minorHAnsi" w:cstheme="minorHAnsi"/>
                <w:color w:val="4E4D4D" w:themeColor="background2"/>
                <w:sz w:val="20"/>
                <w:szCs w:val="20"/>
              </w:rPr>
            </w:pPr>
          </w:p>
          <w:p w14:paraId="33805563" w14:textId="77777777" w:rsidR="008B7F40" w:rsidRPr="008B7F40" w:rsidRDefault="008B7F40" w:rsidP="008B7F40">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u w:val="single"/>
              </w:rPr>
              <w:t>Conservación</w:t>
            </w:r>
            <w:r w:rsidRPr="008B7F40">
              <w:rPr>
                <w:rFonts w:asciiTheme="minorHAnsi" w:hAnsiTheme="minorHAnsi" w:cstheme="minorHAnsi"/>
                <w:b/>
                <w:color w:val="4E4D4D" w:themeColor="background2"/>
                <w:sz w:val="20"/>
                <w:szCs w:val="20"/>
              </w:rPr>
              <w:t>:</w:t>
            </w:r>
            <w:r w:rsidRPr="008B7F40">
              <w:rPr>
                <w:rFonts w:asciiTheme="minorHAnsi" w:hAnsiTheme="minorHAnsi" w:cstheme="minorHAnsi"/>
                <w:color w:val="4E4D4D" w:themeColor="background2"/>
                <w:sz w:val="20"/>
                <w:szCs w:val="20"/>
              </w:rPr>
              <w:t xml:space="preserve"> </w:t>
            </w:r>
            <w:r>
              <w:rPr>
                <w:rFonts w:asciiTheme="minorHAnsi" w:hAnsiTheme="minorHAnsi" w:cstheme="minorHAnsi"/>
                <w:color w:val="4E4D4D" w:themeColor="background2"/>
                <w:sz w:val="20"/>
                <w:szCs w:val="20"/>
              </w:rPr>
              <w:t>e</w:t>
            </w:r>
            <w:r w:rsidRPr="008B7F40">
              <w:rPr>
                <w:rFonts w:asciiTheme="minorHAnsi" w:hAnsiTheme="minorHAnsi" w:cstheme="minorHAnsi"/>
                <w:color w:val="4E4D4D" w:themeColor="background2"/>
                <w:sz w:val="20"/>
                <w:szCs w:val="20"/>
              </w:rPr>
              <w:t>l producto debe conservarse a temperatura ambiente de acuerdo a lo establecido en la Resolución 2674 de 2013</w:t>
            </w:r>
            <w:r w:rsidR="00C34C88">
              <w:rPr>
                <w:rFonts w:asciiTheme="minorHAnsi" w:hAnsiTheme="minorHAnsi" w:cstheme="minorHAnsi"/>
                <w:color w:val="4E4D4D" w:themeColor="background2"/>
                <w:sz w:val="20"/>
                <w:szCs w:val="20"/>
              </w:rPr>
              <w:t xml:space="preserve"> </w:t>
            </w:r>
            <w:r w:rsidR="00C34C88" w:rsidRPr="00B2503F">
              <w:rPr>
                <w:rFonts w:ascii="Arial" w:hAnsi="Arial" w:cs="Arial"/>
                <w:color w:val="4C4C4C"/>
                <w:sz w:val="20"/>
                <w:szCs w:val="20"/>
              </w:rPr>
              <w:t>expedida por el Ministerio de Salud y Protección Social</w:t>
            </w:r>
            <w:r w:rsidR="00F77EA1">
              <w:rPr>
                <w:rFonts w:ascii="Arial" w:hAnsi="Arial" w:cs="Arial"/>
                <w:color w:val="4C4C4C"/>
                <w:sz w:val="20"/>
                <w:szCs w:val="20"/>
              </w:rPr>
              <w:t xml:space="preserve"> </w:t>
            </w:r>
            <w:r w:rsidRPr="008B7F40">
              <w:rPr>
                <w:rFonts w:asciiTheme="minorHAnsi" w:hAnsiTheme="minorHAnsi" w:cstheme="minorHAnsi"/>
                <w:color w:val="4E4D4D" w:themeColor="background2"/>
                <w:sz w:val="20"/>
                <w:szCs w:val="20"/>
              </w:rPr>
              <w:t xml:space="preserve">y demás normas que modifiquen, sustituyan o </w:t>
            </w:r>
            <w:r w:rsidRPr="008B7F40">
              <w:rPr>
                <w:rFonts w:asciiTheme="minorHAnsi" w:hAnsiTheme="minorHAnsi" w:cstheme="minorHAnsi"/>
                <w:color w:val="4E4D4D" w:themeColor="background2"/>
                <w:sz w:val="20"/>
                <w:szCs w:val="20"/>
              </w:rPr>
              <w:lastRenderedPageBreak/>
              <w:t>adicionen la reglamentación antes mencionada una vez entre en vigencia. Después de abierto debe consumirse en el menor tiempo posible.</w:t>
            </w:r>
          </w:p>
          <w:p w14:paraId="5D587C1F" w14:textId="77777777" w:rsidR="008B7F40" w:rsidRPr="008B7F40" w:rsidRDefault="008B7F40" w:rsidP="008B7F40">
            <w:pPr>
              <w:ind w:right="71"/>
              <w:jc w:val="both"/>
              <w:rPr>
                <w:rFonts w:asciiTheme="minorHAnsi" w:hAnsiTheme="minorHAnsi" w:cstheme="minorHAnsi"/>
                <w:color w:val="4E4D4D" w:themeColor="background2"/>
                <w:sz w:val="20"/>
                <w:szCs w:val="20"/>
              </w:rPr>
            </w:pPr>
          </w:p>
          <w:p w14:paraId="269EA434" w14:textId="77777777" w:rsidR="008B7F40" w:rsidRPr="008B7F40" w:rsidRDefault="008B7F40" w:rsidP="008B7F40">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u w:val="single"/>
              </w:rPr>
              <w:t>Almacenamiento</w:t>
            </w:r>
            <w:r w:rsidRPr="008B7F40">
              <w:rPr>
                <w:rFonts w:asciiTheme="minorHAnsi" w:hAnsiTheme="minorHAnsi" w:cstheme="minorHAnsi"/>
                <w:b/>
                <w:color w:val="4E4D4D" w:themeColor="background2"/>
                <w:sz w:val="20"/>
                <w:szCs w:val="20"/>
              </w:rPr>
              <w:t>:</w:t>
            </w:r>
            <w:r w:rsidRPr="008B7F40">
              <w:rPr>
                <w:rFonts w:asciiTheme="minorHAnsi" w:hAnsiTheme="minorHAnsi" w:cstheme="minorHAnsi"/>
                <w:color w:val="4E4D4D" w:themeColor="background2"/>
                <w:sz w:val="20"/>
                <w:szCs w:val="20"/>
              </w:rPr>
              <w:t xml:space="preserve"> este producto debe mantenerse en canastillas estibadas, a temperatura ambiente, en lugar limpio, fresco y seco, según lo establecido en la Resolución 2674 de 2013</w:t>
            </w:r>
            <w:r w:rsidR="00C34C88">
              <w:rPr>
                <w:rFonts w:asciiTheme="minorHAnsi" w:hAnsiTheme="minorHAnsi" w:cstheme="minorHAnsi"/>
                <w:color w:val="4E4D4D" w:themeColor="background2"/>
                <w:sz w:val="20"/>
                <w:szCs w:val="20"/>
              </w:rPr>
              <w:t xml:space="preserve"> </w:t>
            </w:r>
            <w:r w:rsidR="00C34C88" w:rsidRPr="00C34C88">
              <w:rPr>
                <w:rFonts w:asciiTheme="minorHAnsi" w:hAnsiTheme="minorHAnsi" w:cstheme="minorHAnsi"/>
                <w:color w:val="4E4D4D" w:themeColor="background2"/>
                <w:sz w:val="20"/>
                <w:szCs w:val="20"/>
              </w:rPr>
              <w:t>expedida por el Ministerio de Salud y Protección Social</w:t>
            </w:r>
            <w:r w:rsidRPr="008B7F40">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2F0E2ACB" w14:textId="77777777" w:rsidR="008B7F40" w:rsidRPr="008B7F40" w:rsidRDefault="008B7F40" w:rsidP="008B7F40">
            <w:pPr>
              <w:ind w:right="71"/>
              <w:jc w:val="both"/>
              <w:rPr>
                <w:rFonts w:asciiTheme="minorHAnsi" w:hAnsiTheme="minorHAnsi" w:cstheme="minorHAnsi"/>
                <w:color w:val="4E4D4D" w:themeColor="background2"/>
                <w:sz w:val="20"/>
                <w:szCs w:val="20"/>
              </w:rPr>
            </w:pPr>
          </w:p>
          <w:p w14:paraId="4D8C87A9" w14:textId="77777777" w:rsidR="008B7F40" w:rsidRPr="008B7F40" w:rsidRDefault="008B7F40" w:rsidP="008B7F40">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u w:val="single"/>
              </w:rPr>
              <w:t>Transporte:</w:t>
            </w:r>
            <w:r w:rsidRPr="008B7F40">
              <w:rPr>
                <w:rFonts w:asciiTheme="minorHAnsi" w:hAnsiTheme="minorHAnsi" w:cstheme="minorHAnsi"/>
                <w:color w:val="4E4D4D" w:themeColor="background2"/>
                <w:sz w:val="20"/>
                <w:szCs w:val="20"/>
              </w:rPr>
              <w:t xml:space="preserve"> el producto debe ser transportado en canastillas higienizada plásticas, debidamente estibado, en vehículo aislado, en buenas condiciones de higiene, hasta el momento de la entrega. El producto se mantendrá en condiciones que cumpla con lo estipulado en la Resolución 2674 de 2013</w:t>
            </w:r>
            <w:r w:rsidR="00C34C88">
              <w:rPr>
                <w:rFonts w:asciiTheme="minorHAnsi" w:hAnsiTheme="minorHAnsi" w:cstheme="minorHAnsi"/>
                <w:color w:val="4E4D4D" w:themeColor="background2"/>
                <w:sz w:val="20"/>
                <w:szCs w:val="20"/>
              </w:rPr>
              <w:t xml:space="preserve"> </w:t>
            </w:r>
            <w:r w:rsidR="00C34C88" w:rsidRPr="00C34C88">
              <w:rPr>
                <w:rFonts w:asciiTheme="minorHAnsi" w:hAnsiTheme="minorHAnsi" w:cstheme="minorHAnsi"/>
                <w:color w:val="4E4D4D" w:themeColor="background2"/>
                <w:sz w:val="20"/>
                <w:szCs w:val="20"/>
              </w:rPr>
              <w:t>expedida por el Ministerio de Salud y Protección Social</w:t>
            </w:r>
            <w:r w:rsidRPr="008B7F40">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233D3709" w14:textId="77777777" w:rsidR="008B7F40" w:rsidRPr="008B7F40" w:rsidRDefault="008B7F40" w:rsidP="008B7F40">
            <w:pPr>
              <w:ind w:right="213"/>
              <w:jc w:val="both"/>
              <w:rPr>
                <w:rFonts w:asciiTheme="minorHAnsi" w:hAnsiTheme="minorHAnsi" w:cstheme="minorHAnsi"/>
                <w:color w:val="4E4D4D" w:themeColor="background2"/>
                <w:sz w:val="20"/>
                <w:szCs w:val="20"/>
              </w:rPr>
            </w:pPr>
          </w:p>
        </w:tc>
      </w:tr>
      <w:tr w:rsidR="008B7F40" w:rsidRPr="008B7F40" w14:paraId="50ED1EEF" w14:textId="77777777" w:rsidTr="003637F6">
        <w:trPr>
          <w:trHeight w:val="721"/>
        </w:trPr>
        <w:tc>
          <w:tcPr>
            <w:tcW w:w="1631" w:type="dxa"/>
            <w:shd w:val="clear" w:color="auto" w:fill="auto"/>
            <w:tcMar>
              <w:top w:w="0" w:type="dxa"/>
              <w:left w:w="70" w:type="dxa"/>
              <w:bottom w:w="0" w:type="dxa"/>
              <w:right w:w="70" w:type="dxa"/>
            </w:tcMar>
            <w:vAlign w:val="center"/>
          </w:tcPr>
          <w:p w14:paraId="6FC761BB" w14:textId="77777777" w:rsidR="008B7F40" w:rsidRPr="008B7F40" w:rsidRDefault="008B7F40" w:rsidP="008B7F40">
            <w:pPr>
              <w:jc w:val="center"/>
              <w:rPr>
                <w:rFonts w:asciiTheme="minorHAnsi" w:hAnsiTheme="minorHAnsi" w:cstheme="minorHAnsi"/>
                <w:b/>
                <w:bCs/>
                <w:color w:val="4E4D4D" w:themeColor="background2"/>
                <w:sz w:val="20"/>
                <w:szCs w:val="20"/>
                <w:u w:val="single"/>
              </w:rPr>
            </w:pPr>
            <w:r w:rsidRPr="008B7F40">
              <w:rPr>
                <w:rFonts w:asciiTheme="minorHAnsi" w:hAnsiTheme="minorHAnsi" w:cstheme="minorHAnsi"/>
                <w:b/>
                <w:bCs/>
                <w:color w:val="4E4D4D" w:themeColor="background2"/>
                <w:sz w:val="20"/>
                <w:szCs w:val="20"/>
                <w:u w:val="single"/>
              </w:rPr>
              <w:lastRenderedPageBreak/>
              <w:t xml:space="preserve">Requisitos </w:t>
            </w:r>
            <w:r>
              <w:rPr>
                <w:rFonts w:asciiTheme="minorHAnsi" w:hAnsiTheme="minorHAnsi" w:cstheme="minorHAnsi"/>
                <w:b/>
                <w:bCs/>
                <w:color w:val="4E4D4D" w:themeColor="background2"/>
                <w:sz w:val="20"/>
                <w:szCs w:val="20"/>
                <w:u w:val="single"/>
              </w:rPr>
              <w:t>e</w:t>
            </w:r>
            <w:r w:rsidRPr="008B7F40">
              <w:rPr>
                <w:rFonts w:asciiTheme="minorHAnsi" w:hAnsiTheme="minorHAnsi" w:cstheme="minorHAnsi"/>
                <w:b/>
                <w:bCs/>
                <w:color w:val="4E4D4D" w:themeColor="background2"/>
                <w:sz w:val="20"/>
                <w:szCs w:val="20"/>
                <w:u w:val="single"/>
              </w:rPr>
              <w:t>specíficos</w:t>
            </w:r>
          </w:p>
        </w:tc>
        <w:tc>
          <w:tcPr>
            <w:tcW w:w="7381" w:type="dxa"/>
            <w:shd w:val="clear" w:color="auto" w:fill="auto"/>
            <w:tcMar>
              <w:top w:w="0" w:type="dxa"/>
              <w:left w:w="70" w:type="dxa"/>
              <w:bottom w:w="0" w:type="dxa"/>
              <w:right w:w="70" w:type="dxa"/>
            </w:tcMar>
            <w:vAlign w:val="center"/>
          </w:tcPr>
          <w:p w14:paraId="4EFD319A" w14:textId="77777777" w:rsidR="008B7F40" w:rsidRPr="008B7F40" w:rsidRDefault="008B7F40" w:rsidP="008B7F40">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El producto debe cumplir con las siguientes características:</w:t>
            </w:r>
          </w:p>
          <w:p w14:paraId="6264C5B9" w14:textId="77777777" w:rsidR="008B7F40" w:rsidRPr="008B7F40" w:rsidRDefault="008B7F40" w:rsidP="008B7F40">
            <w:pPr>
              <w:pStyle w:val="Textoindependiente2"/>
              <w:tabs>
                <w:tab w:val="left" w:pos="0"/>
              </w:tabs>
              <w:rPr>
                <w:rFonts w:asciiTheme="minorHAnsi" w:eastAsia="Times New Roman" w:hAnsiTheme="minorHAnsi" w:cstheme="minorHAnsi"/>
                <w:b/>
                <w:color w:val="4E4D4D" w:themeColor="background2"/>
                <w:sz w:val="20"/>
                <w:u w:val="single"/>
                <w:lang w:val="es-ES"/>
              </w:rPr>
            </w:pPr>
          </w:p>
          <w:p w14:paraId="4F022FCF" w14:textId="77777777" w:rsidR="008B7F40" w:rsidRPr="008B7F40" w:rsidRDefault="008B7F40" w:rsidP="008B7F40">
            <w:pPr>
              <w:ind w:right="72"/>
              <w:jc w:val="both"/>
              <w:rPr>
                <w:rFonts w:asciiTheme="minorHAnsi" w:hAnsiTheme="minorHAnsi" w:cstheme="minorHAnsi"/>
                <w:b/>
                <w:color w:val="4E4D4D" w:themeColor="background2"/>
                <w:sz w:val="20"/>
                <w:szCs w:val="20"/>
                <w:u w:val="single"/>
              </w:rPr>
            </w:pPr>
            <w:r w:rsidRPr="008B7F40">
              <w:rPr>
                <w:rFonts w:asciiTheme="minorHAnsi" w:hAnsiTheme="minorHAnsi" w:cstheme="minorHAnsi"/>
                <w:b/>
                <w:color w:val="4E4D4D" w:themeColor="background2"/>
                <w:sz w:val="20"/>
                <w:szCs w:val="20"/>
                <w:u w:val="single"/>
              </w:rPr>
              <w:t>*Parámetros Fisicoquímicos NTC 1363 PAN</w:t>
            </w:r>
          </w:p>
          <w:p w14:paraId="21F0FDBB" w14:textId="77777777" w:rsidR="008B7F40" w:rsidRPr="008B7F40" w:rsidRDefault="008B7F40" w:rsidP="008B7F40">
            <w:pPr>
              <w:ind w:right="72"/>
              <w:jc w:val="both"/>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2"/>
              <w:gridCol w:w="1843"/>
              <w:gridCol w:w="1337"/>
            </w:tblGrid>
            <w:tr w:rsidR="008B7F40" w:rsidRPr="008B7F40" w14:paraId="07AF2C6E" w14:textId="77777777" w:rsidTr="008B7F40">
              <w:trPr>
                <w:jc w:val="center"/>
              </w:trPr>
              <w:tc>
                <w:tcPr>
                  <w:tcW w:w="2952" w:type="dxa"/>
                  <w:shd w:val="clear" w:color="auto" w:fill="B9B7B7" w:themeFill="accent3" w:themeFillShade="E6"/>
                </w:tcPr>
                <w:p w14:paraId="3542A721" w14:textId="77777777" w:rsidR="008B7F40" w:rsidRPr="008B7F40" w:rsidRDefault="008B7F40" w:rsidP="008B7F40">
                  <w:pPr>
                    <w:ind w:right="72"/>
                    <w:jc w:val="center"/>
                    <w:rPr>
                      <w:rFonts w:asciiTheme="minorHAnsi" w:eastAsia="MS Mincho" w:hAnsiTheme="minorHAnsi" w:cstheme="minorHAnsi"/>
                      <w:b/>
                      <w:color w:val="4E4D4D" w:themeColor="background2"/>
                      <w:sz w:val="16"/>
                      <w:szCs w:val="20"/>
                    </w:rPr>
                  </w:pPr>
                  <w:r w:rsidRPr="008B7F40">
                    <w:rPr>
                      <w:rFonts w:asciiTheme="minorHAnsi" w:eastAsia="MS Mincho" w:hAnsiTheme="minorHAnsi" w:cstheme="minorHAnsi"/>
                      <w:b/>
                      <w:color w:val="4E4D4D" w:themeColor="background2"/>
                      <w:sz w:val="16"/>
                      <w:szCs w:val="20"/>
                    </w:rPr>
                    <w:t>Parámetro</w:t>
                  </w:r>
                </w:p>
              </w:tc>
              <w:tc>
                <w:tcPr>
                  <w:tcW w:w="1843" w:type="dxa"/>
                  <w:shd w:val="clear" w:color="auto" w:fill="B9B7B7" w:themeFill="accent3" w:themeFillShade="E6"/>
                </w:tcPr>
                <w:p w14:paraId="59127FAB" w14:textId="77777777" w:rsidR="008B7F40" w:rsidRPr="008B7F40" w:rsidRDefault="008B7F40" w:rsidP="008B7F40">
                  <w:pPr>
                    <w:ind w:right="72"/>
                    <w:jc w:val="center"/>
                    <w:rPr>
                      <w:rFonts w:asciiTheme="minorHAnsi" w:eastAsia="MS Mincho" w:hAnsiTheme="minorHAnsi" w:cstheme="minorHAnsi"/>
                      <w:b/>
                      <w:color w:val="4E4D4D" w:themeColor="background2"/>
                      <w:sz w:val="16"/>
                      <w:szCs w:val="20"/>
                    </w:rPr>
                  </w:pPr>
                  <w:r w:rsidRPr="008B7F40">
                    <w:rPr>
                      <w:rFonts w:asciiTheme="minorHAnsi" w:eastAsia="MS Mincho" w:hAnsiTheme="minorHAnsi" w:cstheme="minorHAnsi"/>
                      <w:b/>
                      <w:color w:val="4E4D4D" w:themeColor="background2"/>
                      <w:sz w:val="16"/>
                      <w:szCs w:val="20"/>
                    </w:rPr>
                    <w:t>Mínimo</w:t>
                  </w:r>
                </w:p>
              </w:tc>
              <w:tc>
                <w:tcPr>
                  <w:tcW w:w="1337" w:type="dxa"/>
                  <w:shd w:val="clear" w:color="auto" w:fill="B9B7B7" w:themeFill="accent3" w:themeFillShade="E6"/>
                </w:tcPr>
                <w:p w14:paraId="35B8A56E" w14:textId="77777777" w:rsidR="008B7F40" w:rsidRPr="008B7F40" w:rsidRDefault="008B7F40" w:rsidP="008B7F40">
                  <w:pPr>
                    <w:ind w:right="72"/>
                    <w:jc w:val="center"/>
                    <w:rPr>
                      <w:rFonts w:asciiTheme="minorHAnsi" w:eastAsia="MS Mincho" w:hAnsiTheme="minorHAnsi" w:cstheme="minorHAnsi"/>
                      <w:b/>
                      <w:color w:val="4E4D4D" w:themeColor="background2"/>
                      <w:sz w:val="16"/>
                      <w:szCs w:val="20"/>
                    </w:rPr>
                  </w:pPr>
                  <w:r w:rsidRPr="008B7F40">
                    <w:rPr>
                      <w:rFonts w:asciiTheme="minorHAnsi" w:eastAsia="MS Mincho" w:hAnsiTheme="minorHAnsi" w:cstheme="minorHAnsi"/>
                      <w:b/>
                      <w:color w:val="4E4D4D" w:themeColor="background2"/>
                      <w:sz w:val="16"/>
                      <w:szCs w:val="20"/>
                    </w:rPr>
                    <w:t>Máximo</w:t>
                  </w:r>
                </w:p>
              </w:tc>
            </w:tr>
            <w:tr w:rsidR="008B7F40" w:rsidRPr="008B7F40" w14:paraId="46E1752D" w14:textId="77777777" w:rsidTr="008B7F40">
              <w:trPr>
                <w:jc w:val="center"/>
              </w:trPr>
              <w:tc>
                <w:tcPr>
                  <w:tcW w:w="2952" w:type="dxa"/>
                  <w:shd w:val="clear" w:color="auto" w:fill="auto"/>
                </w:tcPr>
                <w:p w14:paraId="664825AA" w14:textId="77777777" w:rsidR="008B7F40" w:rsidRPr="008B7F40" w:rsidRDefault="008B7F40" w:rsidP="008B7F40">
                  <w:pPr>
                    <w:ind w:right="72"/>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Grasa (g/100g de harina)</w:t>
                  </w:r>
                </w:p>
              </w:tc>
              <w:tc>
                <w:tcPr>
                  <w:tcW w:w="1843" w:type="dxa"/>
                  <w:shd w:val="clear" w:color="auto" w:fill="auto"/>
                </w:tcPr>
                <w:p w14:paraId="78D9E350" w14:textId="77777777" w:rsidR="008B7F40" w:rsidRPr="008B7F40" w:rsidRDefault="008B7F40" w:rsidP="008B7F40">
                  <w:pPr>
                    <w:ind w:right="72"/>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20</w:t>
                  </w:r>
                </w:p>
              </w:tc>
              <w:tc>
                <w:tcPr>
                  <w:tcW w:w="1337" w:type="dxa"/>
                  <w:shd w:val="clear" w:color="auto" w:fill="auto"/>
                </w:tcPr>
                <w:p w14:paraId="59F27E3B" w14:textId="77777777" w:rsidR="008B7F40" w:rsidRPr="008B7F40" w:rsidRDefault="008B7F40" w:rsidP="008B7F40">
                  <w:pPr>
                    <w:ind w:right="72"/>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40</w:t>
                  </w:r>
                </w:p>
              </w:tc>
            </w:tr>
            <w:tr w:rsidR="008B7F40" w:rsidRPr="008B7F40" w14:paraId="178C4A84" w14:textId="77777777" w:rsidTr="008B7F40">
              <w:trPr>
                <w:jc w:val="center"/>
              </w:trPr>
              <w:tc>
                <w:tcPr>
                  <w:tcW w:w="2952" w:type="dxa"/>
                  <w:shd w:val="clear" w:color="auto" w:fill="auto"/>
                </w:tcPr>
                <w:p w14:paraId="52590DB9" w14:textId="77777777" w:rsidR="008B7F40" w:rsidRPr="008B7F40" w:rsidRDefault="008B7F40" w:rsidP="008B7F40">
                  <w:pPr>
                    <w:ind w:right="72"/>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Humedad % m/m</w:t>
                  </w:r>
                </w:p>
              </w:tc>
              <w:tc>
                <w:tcPr>
                  <w:tcW w:w="1843" w:type="dxa"/>
                  <w:shd w:val="clear" w:color="auto" w:fill="auto"/>
                </w:tcPr>
                <w:p w14:paraId="3D704BE6" w14:textId="77777777" w:rsidR="008B7F40" w:rsidRPr="008B7F40" w:rsidRDefault="008B7F40" w:rsidP="008B7F40">
                  <w:pPr>
                    <w:ind w:right="72"/>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20</w:t>
                  </w:r>
                </w:p>
              </w:tc>
              <w:tc>
                <w:tcPr>
                  <w:tcW w:w="1337" w:type="dxa"/>
                  <w:shd w:val="clear" w:color="auto" w:fill="auto"/>
                </w:tcPr>
                <w:p w14:paraId="181C7A4B" w14:textId="77777777" w:rsidR="008B7F40" w:rsidRPr="008B7F40" w:rsidRDefault="008B7F40" w:rsidP="008B7F40">
                  <w:pPr>
                    <w:ind w:right="72"/>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30</w:t>
                  </w:r>
                </w:p>
              </w:tc>
            </w:tr>
            <w:tr w:rsidR="008B7F40" w:rsidRPr="008B7F40" w14:paraId="05A994FC" w14:textId="77777777" w:rsidTr="008B7F40">
              <w:trPr>
                <w:jc w:val="center"/>
              </w:trPr>
              <w:tc>
                <w:tcPr>
                  <w:tcW w:w="2952" w:type="dxa"/>
                  <w:shd w:val="clear" w:color="auto" w:fill="auto"/>
                </w:tcPr>
                <w:p w14:paraId="7C13776D" w14:textId="77777777" w:rsidR="008B7F40" w:rsidRPr="008B7F40" w:rsidRDefault="008B7F40" w:rsidP="008B7F40">
                  <w:pPr>
                    <w:ind w:right="72"/>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Fibra cruda en %</w:t>
                  </w:r>
                </w:p>
              </w:tc>
              <w:tc>
                <w:tcPr>
                  <w:tcW w:w="1843" w:type="dxa"/>
                  <w:shd w:val="clear" w:color="auto" w:fill="auto"/>
                </w:tcPr>
                <w:p w14:paraId="11D989C3" w14:textId="77777777" w:rsidR="008B7F40" w:rsidRPr="008B7F40" w:rsidRDefault="008B7F40" w:rsidP="008B7F40">
                  <w:pPr>
                    <w:ind w:right="72"/>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w:t>
                  </w:r>
                </w:p>
              </w:tc>
              <w:tc>
                <w:tcPr>
                  <w:tcW w:w="1337" w:type="dxa"/>
                  <w:shd w:val="clear" w:color="auto" w:fill="auto"/>
                </w:tcPr>
                <w:p w14:paraId="6186A660" w14:textId="77777777" w:rsidR="008B7F40" w:rsidRPr="008B7F40" w:rsidRDefault="008B7F40" w:rsidP="008B7F40">
                  <w:pPr>
                    <w:ind w:right="72"/>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w:t>
                  </w:r>
                </w:p>
              </w:tc>
            </w:tr>
            <w:tr w:rsidR="008B7F40" w:rsidRPr="008B7F40" w14:paraId="5D0170A7" w14:textId="77777777" w:rsidTr="008B7F40">
              <w:trPr>
                <w:jc w:val="center"/>
              </w:trPr>
              <w:tc>
                <w:tcPr>
                  <w:tcW w:w="2952" w:type="dxa"/>
                  <w:shd w:val="clear" w:color="auto" w:fill="auto"/>
                </w:tcPr>
                <w:p w14:paraId="55C52E6F" w14:textId="77777777" w:rsidR="008B7F40" w:rsidRPr="008B7F40" w:rsidRDefault="008B7F40" w:rsidP="008B7F40">
                  <w:pPr>
                    <w:ind w:right="72"/>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Proteína en %</w:t>
                  </w:r>
                </w:p>
              </w:tc>
              <w:tc>
                <w:tcPr>
                  <w:tcW w:w="1843" w:type="dxa"/>
                  <w:shd w:val="clear" w:color="auto" w:fill="auto"/>
                </w:tcPr>
                <w:p w14:paraId="08933C95" w14:textId="77777777" w:rsidR="008B7F40" w:rsidRPr="008B7F40" w:rsidRDefault="008B7F40" w:rsidP="008B7F40">
                  <w:pPr>
                    <w:ind w:right="72"/>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9</w:t>
                  </w:r>
                </w:p>
              </w:tc>
              <w:tc>
                <w:tcPr>
                  <w:tcW w:w="1337" w:type="dxa"/>
                  <w:shd w:val="clear" w:color="auto" w:fill="auto"/>
                </w:tcPr>
                <w:p w14:paraId="1387D4F5" w14:textId="77777777" w:rsidR="008B7F40" w:rsidRPr="008B7F40" w:rsidRDefault="008B7F40" w:rsidP="008B7F40">
                  <w:pPr>
                    <w:ind w:right="72"/>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w:t>
                  </w:r>
                </w:p>
              </w:tc>
            </w:tr>
          </w:tbl>
          <w:p w14:paraId="1B4B929C" w14:textId="77777777" w:rsidR="008B7F40" w:rsidRDefault="008B7F40" w:rsidP="008B7F40">
            <w:pPr>
              <w:ind w:right="72"/>
              <w:jc w:val="both"/>
              <w:rPr>
                <w:rFonts w:asciiTheme="minorHAnsi" w:hAnsiTheme="minorHAnsi" w:cstheme="minorHAnsi"/>
                <w:color w:val="4E4D4D" w:themeColor="background2"/>
                <w:sz w:val="20"/>
                <w:szCs w:val="20"/>
              </w:rPr>
            </w:pPr>
          </w:p>
          <w:p w14:paraId="3D441947" w14:textId="77777777" w:rsidR="008B7F40" w:rsidRPr="008B7F40" w:rsidRDefault="008B7F40" w:rsidP="008B7F40">
            <w:pPr>
              <w:ind w:right="72"/>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 xml:space="preserve">*Para certificar el cumplimiento de los parámetros establecidos en la NTC 1363 PAN, </w:t>
            </w:r>
            <w:r w:rsidR="00F77EA1" w:rsidRPr="008B7F40">
              <w:rPr>
                <w:rFonts w:asciiTheme="minorHAnsi" w:hAnsiTheme="minorHAnsi" w:cstheme="minorHAnsi"/>
                <w:color w:val="4E4D4D" w:themeColor="background2"/>
                <w:sz w:val="20"/>
                <w:szCs w:val="20"/>
              </w:rPr>
              <w:t>en relación con el</w:t>
            </w:r>
            <w:r w:rsidRPr="008B7F40">
              <w:rPr>
                <w:rFonts w:asciiTheme="minorHAnsi" w:hAnsiTheme="minorHAnsi" w:cstheme="minorHAnsi"/>
                <w:color w:val="4E4D4D" w:themeColor="background2"/>
                <w:sz w:val="20"/>
                <w:szCs w:val="20"/>
              </w:rPr>
              <w:t xml:space="preserve"> pan hojaldrado, se debe presentar el resultado del laboratorio o la carta de compromiso del proveedor, como requisito habilitante en donde certifica el cumplimiento de dichos parámetros.</w:t>
            </w:r>
          </w:p>
          <w:p w14:paraId="788A91E1" w14:textId="77777777" w:rsidR="008B7F40" w:rsidRPr="008B7F40" w:rsidRDefault="008B7F40" w:rsidP="008B7F40">
            <w:pPr>
              <w:ind w:right="72"/>
              <w:jc w:val="both"/>
              <w:rPr>
                <w:rFonts w:asciiTheme="minorHAnsi" w:hAnsiTheme="minorHAnsi" w:cstheme="minorHAnsi"/>
                <w:color w:val="4E4D4D" w:themeColor="background2"/>
                <w:sz w:val="20"/>
                <w:szCs w:val="20"/>
              </w:rPr>
            </w:pPr>
          </w:p>
          <w:p w14:paraId="770B63D0" w14:textId="77777777" w:rsidR="008B7F40" w:rsidRPr="008B7F40" w:rsidRDefault="008B7F40" w:rsidP="008B7F40">
            <w:pPr>
              <w:ind w:right="213"/>
              <w:jc w:val="both"/>
              <w:rPr>
                <w:rFonts w:asciiTheme="minorHAnsi" w:hAnsiTheme="minorHAnsi" w:cstheme="minorHAnsi"/>
                <w:b/>
                <w:color w:val="4E4D4D" w:themeColor="background2"/>
                <w:sz w:val="20"/>
                <w:szCs w:val="20"/>
                <w:u w:val="single"/>
              </w:rPr>
            </w:pPr>
            <w:r w:rsidRPr="008B7F40">
              <w:rPr>
                <w:rFonts w:asciiTheme="minorHAnsi" w:hAnsiTheme="minorHAnsi" w:cstheme="minorHAnsi"/>
                <w:b/>
                <w:color w:val="4E4D4D" w:themeColor="background2"/>
                <w:sz w:val="20"/>
                <w:szCs w:val="20"/>
                <w:u w:val="single"/>
              </w:rPr>
              <w:t>Características microbiológicas</w:t>
            </w:r>
          </w:p>
          <w:p w14:paraId="0B01252B" w14:textId="77777777" w:rsidR="008B7F40" w:rsidRPr="008B7F40" w:rsidRDefault="008B7F40" w:rsidP="008B7F40">
            <w:pPr>
              <w:ind w:right="213"/>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3"/>
              <w:gridCol w:w="3100"/>
            </w:tblGrid>
            <w:tr w:rsidR="008B7F40" w:rsidRPr="008B7F40" w14:paraId="0325C8BA" w14:textId="77777777" w:rsidTr="008B7F40">
              <w:trPr>
                <w:trHeight w:val="449"/>
              </w:trPr>
              <w:tc>
                <w:tcPr>
                  <w:tcW w:w="3743" w:type="dxa"/>
                  <w:shd w:val="clear" w:color="auto" w:fill="B9B7B7" w:themeFill="accent3" w:themeFillShade="E6"/>
                  <w:vAlign w:val="center"/>
                </w:tcPr>
                <w:p w14:paraId="45FB86D0" w14:textId="77777777" w:rsidR="008B7F40" w:rsidRPr="008B7F40" w:rsidRDefault="008B7F40" w:rsidP="008B7F40">
                  <w:pPr>
                    <w:ind w:right="213"/>
                    <w:jc w:val="both"/>
                    <w:rPr>
                      <w:rFonts w:asciiTheme="minorHAnsi" w:eastAsia="MS Mincho" w:hAnsiTheme="minorHAnsi" w:cstheme="minorHAnsi"/>
                      <w:b/>
                      <w:color w:val="4E4D4D" w:themeColor="background2"/>
                      <w:sz w:val="16"/>
                      <w:szCs w:val="20"/>
                    </w:rPr>
                  </w:pPr>
                </w:p>
                <w:p w14:paraId="5D6FA923" w14:textId="77777777" w:rsidR="008B7F40" w:rsidRPr="008B7F40" w:rsidRDefault="008B7F40" w:rsidP="008B7F40">
                  <w:pPr>
                    <w:ind w:right="213"/>
                    <w:jc w:val="center"/>
                    <w:rPr>
                      <w:rFonts w:asciiTheme="minorHAnsi" w:eastAsia="MS Mincho" w:hAnsiTheme="minorHAnsi" w:cstheme="minorHAnsi"/>
                      <w:b/>
                      <w:color w:val="4E4D4D" w:themeColor="background2"/>
                      <w:sz w:val="16"/>
                      <w:szCs w:val="20"/>
                    </w:rPr>
                  </w:pPr>
                  <w:r w:rsidRPr="008B7F40">
                    <w:rPr>
                      <w:rFonts w:asciiTheme="minorHAnsi" w:eastAsia="MS Mincho" w:hAnsiTheme="minorHAnsi" w:cstheme="minorHAnsi"/>
                      <w:b/>
                      <w:color w:val="4E4D4D" w:themeColor="background2"/>
                      <w:sz w:val="16"/>
                      <w:szCs w:val="20"/>
                    </w:rPr>
                    <w:t>PARAMETROS</w:t>
                  </w:r>
                </w:p>
              </w:tc>
              <w:tc>
                <w:tcPr>
                  <w:tcW w:w="3100" w:type="dxa"/>
                  <w:shd w:val="clear" w:color="auto" w:fill="B9B7B7" w:themeFill="accent3" w:themeFillShade="E6"/>
                  <w:vAlign w:val="center"/>
                </w:tcPr>
                <w:p w14:paraId="1FB879CF" w14:textId="77777777" w:rsidR="008B7F40" w:rsidRPr="008B7F40" w:rsidRDefault="008B7F40" w:rsidP="008B7F40">
                  <w:pPr>
                    <w:ind w:right="213"/>
                    <w:jc w:val="both"/>
                    <w:rPr>
                      <w:rFonts w:asciiTheme="minorHAnsi" w:eastAsia="MS Mincho" w:hAnsiTheme="minorHAnsi" w:cstheme="minorHAnsi"/>
                      <w:b/>
                      <w:color w:val="4E4D4D" w:themeColor="background2"/>
                      <w:sz w:val="16"/>
                      <w:szCs w:val="20"/>
                    </w:rPr>
                  </w:pPr>
                  <w:r w:rsidRPr="008B7F40">
                    <w:rPr>
                      <w:rFonts w:asciiTheme="minorHAnsi" w:eastAsia="MS Mincho" w:hAnsiTheme="minorHAnsi" w:cstheme="minorHAnsi"/>
                      <w:b/>
                      <w:color w:val="4E4D4D" w:themeColor="background2"/>
                      <w:sz w:val="16"/>
                      <w:szCs w:val="20"/>
                    </w:rPr>
                    <w:t>VALOR REFERENCIA (INVIMA Galletas y bizcochos)</w:t>
                  </w:r>
                </w:p>
              </w:tc>
            </w:tr>
            <w:tr w:rsidR="008B7F40" w:rsidRPr="008B7F40" w14:paraId="3DCCF82E" w14:textId="77777777" w:rsidTr="008B7F40">
              <w:trPr>
                <w:trHeight w:val="196"/>
              </w:trPr>
              <w:tc>
                <w:tcPr>
                  <w:tcW w:w="3743" w:type="dxa"/>
                  <w:vAlign w:val="center"/>
                </w:tcPr>
                <w:p w14:paraId="5B9248D5" w14:textId="77777777" w:rsidR="008B7F40" w:rsidRPr="008B7F40" w:rsidRDefault="008B7F40" w:rsidP="008B7F40">
                  <w:pPr>
                    <w:ind w:right="213"/>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Recuento Aerobios Mesófilos (UFC/g)</w:t>
                  </w:r>
                </w:p>
              </w:tc>
              <w:tc>
                <w:tcPr>
                  <w:tcW w:w="3100" w:type="dxa"/>
                  <w:vAlign w:val="center"/>
                </w:tcPr>
                <w:p w14:paraId="1600F53E" w14:textId="77777777" w:rsidR="008B7F40" w:rsidRPr="008B7F40" w:rsidRDefault="008B7F40" w:rsidP="008B7F40">
                  <w:pPr>
                    <w:ind w:right="213"/>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10.000-30.000</w:t>
                  </w:r>
                </w:p>
              </w:tc>
            </w:tr>
            <w:tr w:rsidR="008B7F40" w:rsidRPr="008B7F40" w14:paraId="3345B44D" w14:textId="77777777" w:rsidTr="008B7F40">
              <w:trPr>
                <w:trHeight w:val="182"/>
              </w:trPr>
              <w:tc>
                <w:tcPr>
                  <w:tcW w:w="3743" w:type="dxa"/>
                  <w:vAlign w:val="center"/>
                </w:tcPr>
                <w:p w14:paraId="7B59E070" w14:textId="77777777" w:rsidR="008B7F40" w:rsidRPr="008B7F40" w:rsidRDefault="008B7F40" w:rsidP="008B7F40">
                  <w:pPr>
                    <w:ind w:right="213"/>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Recuento  Mohos y Levaduras (UFC/g)</w:t>
                  </w:r>
                </w:p>
              </w:tc>
              <w:tc>
                <w:tcPr>
                  <w:tcW w:w="3100" w:type="dxa"/>
                  <w:vAlign w:val="center"/>
                </w:tcPr>
                <w:p w14:paraId="42041FD3" w14:textId="77777777" w:rsidR="008B7F40" w:rsidRPr="008B7F40" w:rsidRDefault="008B7F40" w:rsidP="008B7F40">
                  <w:pPr>
                    <w:ind w:right="213"/>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100-200</w:t>
                  </w:r>
                </w:p>
              </w:tc>
            </w:tr>
            <w:tr w:rsidR="008B7F40" w:rsidRPr="008B7F40" w14:paraId="05404199" w14:textId="77777777" w:rsidTr="008B7F40">
              <w:trPr>
                <w:trHeight w:val="196"/>
              </w:trPr>
              <w:tc>
                <w:tcPr>
                  <w:tcW w:w="3743" w:type="dxa"/>
                  <w:vAlign w:val="center"/>
                </w:tcPr>
                <w:p w14:paraId="1422AEDD" w14:textId="77777777" w:rsidR="008B7F40" w:rsidRPr="008B7F40" w:rsidRDefault="008B7F40" w:rsidP="008B7F40">
                  <w:pPr>
                    <w:ind w:right="213"/>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NMP  Coliformes Totales (NMP / g)</w:t>
                  </w:r>
                </w:p>
              </w:tc>
              <w:tc>
                <w:tcPr>
                  <w:tcW w:w="3100" w:type="dxa"/>
                  <w:vAlign w:val="center"/>
                </w:tcPr>
                <w:p w14:paraId="119B134E" w14:textId="77777777" w:rsidR="008B7F40" w:rsidRPr="008B7F40" w:rsidRDefault="008B7F40" w:rsidP="008B7F40">
                  <w:pPr>
                    <w:ind w:right="213"/>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7-11</w:t>
                  </w:r>
                </w:p>
              </w:tc>
            </w:tr>
            <w:tr w:rsidR="008B7F40" w:rsidRPr="008B7F40" w14:paraId="7EA6A8B8" w14:textId="77777777" w:rsidTr="008B7F40">
              <w:trPr>
                <w:trHeight w:val="182"/>
              </w:trPr>
              <w:tc>
                <w:tcPr>
                  <w:tcW w:w="3743" w:type="dxa"/>
                  <w:vAlign w:val="center"/>
                </w:tcPr>
                <w:p w14:paraId="0D214F25" w14:textId="77777777" w:rsidR="008B7F40" w:rsidRPr="008B7F40" w:rsidRDefault="008B7F40" w:rsidP="008B7F40">
                  <w:pPr>
                    <w:ind w:right="213"/>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NMP Coliformes Fecales (NMP / g)</w:t>
                  </w:r>
                </w:p>
              </w:tc>
              <w:tc>
                <w:tcPr>
                  <w:tcW w:w="3100" w:type="dxa"/>
                  <w:vAlign w:val="center"/>
                </w:tcPr>
                <w:p w14:paraId="51E5F9A2" w14:textId="77777777" w:rsidR="008B7F40" w:rsidRPr="008B7F40" w:rsidRDefault="008B7F40" w:rsidP="008B7F40">
                  <w:pPr>
                    <w:ind w:right="213"/>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&lt;3</w:t>
                  </w:r>
                </w:p>
              </w:tc>
            </w:tr>
            <w:tr w:rsidR="008B7F40" w:rsidRPr="008B7F40" w14:paraId="66FB038F" w14:textId="77777777" w:rsidTr="008B7F40">
              <w:trPr>
                <w:trHeight w:val="392"/>
              </w:trPr>
              <w:tc>
                <w:tcPr>
                  <w:tcW w:w="3743" w:type="dxa"/>
                  <w:vAlign w:val="center"/>
                </w:tcPr>
                <w:p w14:paraId="5AA3981F" w14:textId="77777777" w:rsidR="008B7F40" w:rsidRPr="008B7F40" w:rsidRDefault="008B7F40" w:rsidP="008B7F40">
                  <w:pPr>
                    <w:ind w:right="213"/>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 xml:space="preserve">Recuento Staphylococcus aureus coagulasa positivo (UFC/ g) </w:t>
                  </w:r>
                </w:p>
              </w:tc>
              <w:tc>
                <w:tcPr>
                  <w:tcW w:w="3100" w:type="dxa"/>
                  <w:vAlign w:val="center"/>
                </w:tcPr>
                <w:p w14:paraId="510FD213" w14:textId="77777777" w:rsidR="008B7F40" w:rsidRPr="008B7F40" w:rsidRDefault="008B7F40" w:rsidP="008B7F40">
                  <w:pPr>
                    <w:ind w:right="213"/>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&lt;100</w:t>
                  </w:r>
                </w:p>
              </w:tc>
            </w:tr>
            <w:tr w:rsidR="008B7F40" w:rsidRPr="008B7F40" w14:paraId="53431DC3" w14:textId="77777777" w:rsidTr="008B7F40">
              <w:trPr>
                <w:trHeight w:val="182"/>
              </w:trPr>
              <w:tc>
                <w:tcPr>
                  <w:tcW w:w="3743" w:type="dxa"/>
                  <w:vAlign w:val="center"/>
                </w:tcPr>
                <w:p w14:paraId="46C46AED" w14:textId="77777777" w:rsidR="008B7F40" w:rsidRPr="008B7F40" w:rsidRDefault="008B7F40" w:rsidP="008B7F40">
                  <w:pPr>
                    <w:ind w:right="213"/>
                    <w:jc w:val="both"/>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 xml:space="preserve"> Ausencia/Presencia  de Salmonella sp / (25 g.) </w:t>
                  </w:r>
                </w:p>
              </w:tc>
              <w:tc>
                <w:tcPr>
                  <w:tcW w:w="3100" w:type="dxa"/>
                  <w:vAlign w:val="center"/>
                </w:tcPr>
                <w:p w14:paraId="7846E81A" w14:textId="77777777" w:rsidR="008B7F40" w:rsidRPr="008B7F40" w:rsidRDefault="008B7F40" w:rsidP="008B7F40">
                  <w:pPr>
                    <w:ind w:right="213"/>
                    <w:jc w:val="center"/>
                    <w:rPr>
                      <w:rFonts w:asciiTheme="minorHAnsi" w:eastAsia="MS Mincho" w:hAnsiTheme="minorHAnsi" w:cstheme="minorHAnsi"/>
                      <w:color w:val="4E4D4D" w:themeColor="background2"/>
                      <w:sz w:val="16"/>
                      <w:szCs w:val="20"/>
                    </w:rPr>
                  </w:pPr>
                  <w:r w:rsidRPr="008B7F40">
                    <w:rPr>
                      <w:rFonts w:asciiTheme="minorHAnsi" w:eastAsia="MS Mincho" w:hAnsiTheme="minorHAnsi" w:cstheme="minorHAnsi"/>
                      <w:color w:val="4E4D4D" w:themeColor="background2"/>
                      <w:sz w:val="16"/>
                      <w:szCs w:val="20"/>
                    </w:rPr>
                    <w:t>Ausencia</w:t>
                  </w:r>
                </w:p>
              </w:tc>
            </w:tr>
          </w:tbl>
          <w:p w14:paraId="50D9A678" w14:textId="77777777" w:rsidR="008B7F40" w:rsidRPr="008B7F40" w:rsidRDefault="008B7F40" w:rsidP="008B7F40">
            <w:pPr>
              <w:ind w:right="72"/>
              <w:jc w:val="both"/>
              <w:rPr>
                <w:rFonts w:asciiTheme="minorHAnsi" w:hAnsiTheme="minorHAnsi" w:cstheme="minorHAnsi"/>
                <w:color w:val="4E4D4D" w:themeColor="background2"/>
                <w:sz w:val="20"/>
                <w:szCs w:val="20"/>
              </w:rPr>
            </w:pPr>
          </w:p>
          <w:p w14:paraId="48D42142" w14:textId="77777777" w:rsidR="008B7F40" w:rsidRPr="008B7F40" w:rsidRDefault="008B7F40" w:rsidP="008B7F40">
            <w:pPr>
              <w:pStyle w:val="Prrafodelista"/>
              <w:widowControl w:val="0"/>
              <w:autoSpaceDE w:val="0"/>
              <w:autoSpaceDN w:val="0"/>
              <w:adjustRightInd w:val="0"/>
              <w:ind w:left="360"/>
              <w:rPr>
                <w:rFonts w:asciiTheme="minorHAnsi" w:hAnsiTheme="minorHAnsi" w:cstheme="minorHAnsi"/>
                <w:b/>
                <w:color w:val="4E4D4D" w:themeColor="background2"/>
                <w:sz w:val="20"/>
                <w:szCs w:val="20"/>
              </w:rPr>
            </w:pPr>
          </w:p>
          <w:p w14:paraId="0D0CCEC0" w14:textId="77777777" w:rsidR="008B7F40" w:rsidRPr="008B7F40" w:rsidRDefault="008B7F40" w:rsidP="008B7F40">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r>
              <w:rPr>
                <w:rFonts w:asciiTheme="minorHAnsi" w:hAnsiTheme="minorHAnsi" w:cstheme="minorHAnsi"/>
                <w:b/>
                <w:color w:val="4E4D4D" w:themeColor="background2"/>
                <w:sz w:val="20"/>
                <w:szCs w:val="20"/>
                <w:u w:val="single"/>
              </w:rPr>
              <w:t>Calidad nutricional x 100 g</w:t>
            </w:r>
          </w:p>
          <w:p w14:paraId="3F645333" w14:textId="77777777" w:rsidR="008B7F40" w:rsidRPr="008B7F40" w:rsidRDefault="008B7F40" w:rsidP="008B7F40">
            <w:pPr>
              <w:widowControl w:val="0"/>
              <w:autoSpaceDE w:val="0"/>
              <w:autoSpaceDN w:val="0"/>
              <w:adjustRightInd w:val="0"/>
              <w:jc w:val="both"/>
              <w:rPr>
                <w:rFonts w:asciiTheme="minorHAnsi" w:hAnsiTheme="minorHAnsi" w:cstheme="minorHAnsi"/>
                <w:color w:val="4E4D4D" w:themeColor="background2"/>
                <w:sz w:val="20"/>
                <w:szCs w:val="20"/>
              </w:rPr>
            </w:pPr>
          </w:p>
          <w:tbl>
            <w:tblPr>
              <w:tblW w:w="7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2"/>
              <w:gridCol w:w="851"/>
              <w:gridCol w:w="849"/>
              <w:gridCol w:w="851"/>
              <w:gridCol w:w="852"/>
              <w:gridCol w:w="1134"/>
              <w:gridCol w:w="852"/>
              <w:gridCol w:w="707"/>
            </w:tblGrid>
            <w:tr w:rsidR="003637F6" w:rsidRPr="008B7F40" w14:paraId="5AA2C931" w14:textId="77777777" w:rsidTr="003637F6">
              <w:trPr>
                <w:trHeight w:val="300"/>
                <w:jc w:val="center"/>
              </w:trPr>
              <w:tc>
                <w:tcPr>
                  <w:tcW w:w="657" w:type="pct"/>
                  <w:shd w:val="clear" w:color="auto" w:fill="B9B7B7" w:themeFill="accent3" w:themeFillShade="E6"/>
                  <w:noWrap/>
                  <w:vAlign w:val="center"/>
                </w:tcPr>
                <w:p w14:paraId="06D88EE4" w14:textId="77777777" w:rsidR="008B7F40" w:rsidRPr="008B7F40" w:rsidRDefault="008B7F40" w:rsidP="008B7F40">
                  <w:pPr>
                    <w:jc w:val="center"/>
                    <w:rPr>
                      <w:rFonts w:asciiTheme="minorHAnsi" w:hAnsiTheme="minorHAnsi" w:cstheme="minorHAnsi"/>
                      <w:b/>
                      <w:color w:val="4E4D4D" w:themeColor="background2"/>
                      <w:sz w:val="16"/>
                      <w:szCs w:val="20"/>
                      <w:lang w:val="es-CO" w:eastAsia="es-CO"/>
                    </w:rPr>
                  </w:pPr>
                  <w:r w:rsidRPr="008B7F40">
                    <w:rPr>
                      <w:rFonts w:asciiTheme="minorHAnsi" w:hAnsiTheme="minorHAnsi" w:cstheme="minorHAnsi"/>
                      <w:b/>
                      <w:color w:val="4E4D4D" w:themeColor="background2"/>
                      <w:sz w:val="16"/>
                      <w:szCs w:val="20"/>
                      <w:lang w:val="es-CO" w:eastAsia="es-CO"/>
                    </w:rPr>
                    <w:t>CALORÍAS (Kcal)</w:t>
                  </w:r>
                </w:p>
              </w:tc>
              <w:tc>
                <w:tcPr>
                  <w:tcW w:w="606" w:type="pct"/>
                  <w:shd w:val="clear" w:color="auto" w:fill="B9B7B7" w:themeFill="accent3" w:themeFillShade="E6"/>
                  <w:noWrap/>
                  <w:vAlign w:val="center"/>
                </w:tcPr>
                <w:p w14:paraId="3CEE7F9E" w14:textId="77777777" w:rsidR="008B7F40" w:rsidRPr="008B7F40" w:rsidRDefault="008B7F40" w:rsidP="00135295">
                  <w:pPr>
                    <w:jc w:val="center"/>
                    <w:rPr>
                      <w:rFonts w:asciiTheme="minorHAnsi" w:hAnsiTheme="minorHAnsi" w:cstheme="minorHAnsi"/>
                      <w:b/>
                      <w:color w:val="4E4D4D" w:themeColor="background2"/>
                      <w:sz w:val="16"/>
                      <w:szCs w:val="20"/>
                      <w:lang w:val="es-CO" w:eastAsia="es-CO"/>
                    </w:rPr>
                  </w:pPr>
                  <w:r w:rsidRPr="008B7F40">
                    <w:rPr>
                      <w:rFonts w:asciiTheme="minorHAnsi" w:hAnsiTheme="minorHAnsi" w:cstheme="minorHAnsi"/>
                      <w:b/>
                      <w:color w:val="4E4D4D" w:themeColor="background2"/>
                      <w:sz w:val="16"/>
                      <w:szCs w:val="20"/>
                      <w:lang w:val="es-CO" w:eastAsia="es-CO"/>
                    </w:rPr>
                    <w:t>PROT</w:t>
                  </w:r>
                  <w:r w:rsidR="00135295">
                    <w:rPr>
                      <w:rFonts w:asciiTheme="minorHAnsi" w:hAnsiTheme="minorHAnsi" w:cstheme="minorHAnsi"/>
                      <w:b/>
                      <w:color w:val="4E4D4D" w:themeColor="background2"/>
                      <w:sz w:val="16"/>
                      <w:szCs w:val="20"/>
                      <w:lang w:val="es-CO" w:eastAsia="es-CO"/>
                    </w:rPr>
                    <w:t>EÍ</w:t>
                  </w:r>
                  <w:r w:rsidRPr="008B7F40">
                    <w:rPr>
                      <w:rFonts w:asciiTheme="minorHAnsi" w:hAnsiTheme="minorHAnsi" w:cstheme="minorHAnsi"/>
                      <w:b/>
                      <w:color w:val="4E4D4D" w:themeColor="background2"/>
                      <w:sz w:val="16"/>
                      <w:szCs w:val="20"/>
                      <w:lang w:val="es-CO" w:eastAsia="es-CO"/>
                    </w:rPr>
                    <w:t>NAS (g)</w:t>
                  </w:r>
                </w:p>
              </w:tc>
              <w:tc>
                <w:tcPr>
                  <w:tcW w:w="605" w:type="pct"/>
                  <w:shd w:val="clear" w:color="auto" w:fill="B9B7B7" w:themeFill="accent3" w:themeFillShade="E6"/>
                  <w:noWrap/>
                  <w:vAlign w:val="center"/>
                </w:tcPr>
                <w:p w14:paraId="24A2B27B" w14:textId="77777777" w:rsidR="008B7F40" w:rsidRPr="008B7F40" w:rsidRDefault="008B7F40" w:rsidP="008B7F40">
                  <w:pPr>
                    <w:jc w:val="center"/>
                    <w:rPr>
                      <w:rFonts w:asciiTheme="minorHAnsi" w:hAnsiTheme="minorHAnsi" w:cstheme="minorHAnsi"/>
                      <w:b/>
                      <w:color w:val="4E4D4D" w:themeColor="background2"/>
                      <w:sz w:val="16"/>
                      <w:szCs w:val="20"/>
                      <w:lang w:val="es-CO" w:eastAsia="es-CO"/>
                    </w:rPr>
                  </w:pPr>
                  <w:r w:rsidRPr="008B7F40">
                    <w:rPr>
                      <w:rFonts w:asciiTheme="minorHAnsi" w:hAnsiTheme="minorHAnsi" w:cstheme="minorHAnsi"/>
                      <w:b/>
                      <w:color w:val="4E4D4D" w:themeColor="background2"/>
                      <w:sz w:val="16"/>
                      <w:szCs w:val="20"/>
                      <w:lang w:val="es-CO" w:eastAsia="es-CO"/>
                    </w:rPr>
                    <w:t>GRASA (g)</w:t>
                  </w:r>
                </w:p>
              </w:tc>
              <w:tc>
                <w:tcPr>
                  <w:tcW w:w="606" w:type="pct"/>
                  <w:shd w:val="clear" w:color="auto" w:fill="B9B7B7" w:themeFill="accent3" w:themeFillShade="E6"/>
                  <w:noWrap/>
                  <w:vAlign w:val="center"/>
                </w:tcPr>
                <w:p w14:paraId="10A5E99C" w14:textId="77777777" w:rsidR="008B7F40" w:rsidRPr="008B7F40" w:rsidRDefault="008B7F40" w:rsidP="008B7F40">
                  <w:pPr>
                    <w:jc w:val="center"/>
                    <w:rPr>
                      <w:rFonts w:asciiTheme="minorHAnsi" w:hAnsiTheme="minorHAnsi" w:cstheme="minorHAnsi"/>
                      <w:b/>
                      <w:color w:val="4E4D4D" w:themeColor="background2"/>
                      <w:sz w:val="16"/>
                      <w:szCs w:val="20"/>
                      <w:lang w:val="es-CO" w:eastAsia="es-CO"/>
                    </w:rPr>
                  </w:pPr>
                  <w:r w:rsidRPr="008B7F40">
                    <w:rPr>
                      <w:rFonts w:asciiTheme="minorHAnsi" w:hAnsiTheme="minorHAnsi" w:cstheme="minorHAnsi"/>
                      <w:b/>
                      <w:color w:val="4E4D4D" w:themeColor="background2"/>
                      <w:sz w:val="16"/>
                      <w:szCs w:val="20"/>
                      <w:lang w:val="es-CO" w:eastAsia="es-CO"/>
                    </w:rPr>
                    <w:t>GRASA SATURADA (g)</w:t>
                  </w:r>
                </w:p>
              </w:tc>
              <w:tc>
                <w:tcPr>
                  <w:tcW w:w="607" w:type="pct"/>
                  <w:shd w:val="clear" w:color="auto" w:fill="B9B7B7" w:themeFill="accent3" w:themeFillShade="E6"/>
                  <w:noWrap/>
                  <w:vAlign w:val="center"/>
                </w:tcPr>
                <w:p w14:paraId="47FFBFBE" w14:textId="77777777" w:rsidR="008B7F40" w:rsidRPr="008B7F40" w:rsidRDefault="008B7F40" w:rsidP="008B7F40">
                  <w:pPr>
                    <w:jc w:val="center"/>
                    <w:rPr>
                      <w:rFonts w:asciiTheme="minorHAnsi" w:hAnsiTheme="minorHAnsi" w:cstheme="minorHAnsi"/>
                      <w:b/>
                      <w:color w:val="4E4D4D" w:themeColor="background2"/>
                      <w:sz w:val="16"/>
                      <w:szCs w:val="20"/>
                      <w:lang w:val="es-CO" w:eastAsia="es-CO"/>
                    </w:rPr>
                  </w:pPr>
                  <w:r w:rsidRPr="008B7F40">
                    <w:rPr>
                      <w:rFonts w:asciiTheme="minorHAnsi" w:hAnsiTheme="minorHAnsi" w:cstheme="minorHAnsi"/>
                      <w:b/>
                      <w:color w:val="4E4D4D" w:themeColor="background2"/>
                      <w:sz w:val="16"/>
                      <w:szCs w:val="20"/>
                      <w:lang w:val="es-CO" w:eastAsia="es-CO"/>
                    </w:rPr>
                    <w:t>GRASAS TRANS (g)</w:t>
                  </w:r>
                </w:p>
              </w:tc>
              <w:tc>
                <w:tcPr>
                  <w:tcW w:w="808" w:type="pct"/>
                  <w:shd w:val="clear" w:color="auto" w:fill="B9B7B7" w:themeFill="accent3" w:themeFillShade="E6"/>
                  <w:noWrap/>
                  <w:vAlign w:val="center"/>
                </w:tcPr>
                <w:p w14:paraId="396BAD19" w14:textId="77777777" w:rsidR="008B7F40" w:rsidRPr="008B7F40" w:rsidRDefault="008B7F40" w:rsidP="008B7F40">
                  <w:pPr>
                    <w:jc w:val="center"/>
                    <w:rPr>
                      <w:rFonts w:asciiTheme="minorHAnsi" w:hAnsiTheme="minorHAnsi" w:cstheme="minorHAnsi"/>
                      <w:b/>
                      <w:color w:val="4E4D4D" w:themeColor="background2"/>
                      <w:sz w:val="16"/>
                      <w:szCs w:val="20"/>
                      <w:lang w:val="es-CO" w:eastAsia="es-CO"/>
                    </w:rPr>
                  </w:pPr>
                  <w:r w:rsidRPr="008B7F40">
                    <w:rPr>
                      <w:rFonts w:asciiTheme="minorHAnsi" w:hAnsiTheme="minorHAnsi" w:cstheme="minorHAnsi"/>
                      <w:b/>
                      <w:color w:val="4E4D4D" w:themeColor="background2"/>
                      <w:sz w:val="16"/>
                      <w:szCs w:val="20"/>
                      <w:lang w:val="es-CO" w:eastAsia="es-CO"/>
                    </w:rPr>
                    <w:t>CARBOHIDRATOS (g)</w:t>
                  </w:r>
                </w:p>
              </w:tc>
              <w:tc>
                <w:tcPr>
                  <w:tcW w:w="607" w:type="pct"/>
                  <w:shd w:val="clear" w:color="auto" w:fill="B9B7B7" w:themeFill="accent3" w:themeFillShade="E6"/>
                  <w:vAlign w:val="center"/>
                </w:tcPr>
                <w:p w14:paraId="72DC6016" w14:textId="77777777" w:rsidR="008B7F40" w:rsidRPr="008B7F40" w:rsidRDefault="008B7F40" w:rsidP="008B7F40">
                  <w:pPr>
                    <w:jc w:val="center"/>
                    <w:rPr>
                      <w:rFonts w:asciiTheme="minorHAnsi" w:hAnsiTheme="minorHAnsi" w:cstheme="minorHAnsi"/>
                      <w:b/>
                      <w:color w:val="4E4D4D" w:themeColor="background2"/>
                      <w:sz w:val="16"/>
                      <w:szCs w:val="20"/>
                      <w:lang w:val="es-CO" w:eastAsia="es-CO"/>
                    </w:rPr>
                  </w:pPr>
                  <w:r w:rsidRPr="008B7F40">
                    <w:rPr>
                      <w:rFonts w:asciiTheme="minorHAnsi" w:hAnsiTheme="minorHAnsi" w:cstheme="minorHAnsi"/>
                      <w:b/>
                      <w:color w:val="4E4D4D" w:themeColor="background2"/>
                      <w:sz w:val="16"/>
                      <w:szCs w:val="20"/>
                      <w:lang w:val="es-CO" w:eastAsia="es-CO"/>
                    </w:rPr>
                    <w:t>AZÚCARES TOTALES (g)</w:t>
                  </w:r>
                </w:p>
              </w:tc>
              <w:tc>
                <w:tcPr>
                  <w:tcW w:w="505" w:type="pct"/>
                  <w:vAlign w:val="center"/>
                </w:tcPr>
                <w:p w14:paraId="0B5F1B30" w14:textId="77777777" w:rsidR="008B7F40" w:rsidRPr="008B7F40" w:rsidRDefault="008B7F40" w:rsidP="008B7F40">
                  <w:pPr>
                    <w:jc w:val="center"/>
                    <w:rPr>
                      <w:rFonts w:asciiTheme="minorHAnsi" w:hAnsiTheme="minorHAnsi" w:cstheme="minorHAnsi"/>
                      <w:b/>
                      <w:color w:val="4E4D4D" w:themeColor="background2"/>
                      <w:sz w:val="16"/>
                      <w:szCs w:val="20"/>
                      <w:lang w:val="es-CO" w:eastAsia="es-CO"/>
                    </w:rPr>
                  </w:pPr>
                  <w:r w:rsidRPr="008B7F40">
                    <w:rPr>
                      <w:rFonts w:asciiTheme="minorHAnsi" w:hAnsiTheme="minorHAnsi" w:cstheme="minorHAnsi"/>
                      <w:b/>
                      <w:color w:val="4E4D4D" w:themeColor="background2"/>
                      <w:sz w:val="16"/>
                      <w:szCs w:val="20"/>
                      <w:lang w:val="es-CO" w:eastAsia="es-CO"/>
                    </w:rPr>
                    <w:t>SODIO</w:t>
                  </w:r>
                  <w:r w:rsidRPr="008B7F40">
                    <w:rPr>
                      <w:rFonts w:asciiTheme="minorHAnsi" w:hAnsiTheme="minorHAnsi" w:cstheme="minorHAnsi"/>
                      <w:b/>
                      <w:color w:val="4E4D4D" w:themeColor="background2"/>
                      <w:sz w:val="16"/>
                      <w:szCs w:val="20"/>
                      <w:lang w:val="es-CO" w:eastAsia="es-CO"/>
                    </w:rPr>
                    <w:br/>
                    <w:t>(mg)</w:t>
                  </w:r>
                </w:p>
              </w:tc>
            </w:tr>
            <w:tr w:rsidR="003637F6" w:rsidRPr="008B7F40" w14:paraId="16C7F4F4" w14:textId="77777777" w:rsidTr="003637F6">
              <w:trPr>
                <w:trHeight w:val="630"/>
                <w:jc w:val="center"/>
              </w:trPr>
              <w:tc>
                <w:tcPr>
                  <w:tcW w:w="657" w:type="pct"/>
                  <w:shd w:val="clear" w:color="auto" w:fill="auto"/>
                  <w:noWrap/>
                  <w:vAlign w:val="center"/>
                </w:tcPr>
                <w:p w14:paraId="320D44F4" w14:textId="77777777" w:rsidR="008B7F40" w:rsidRPr="008B7F40" w:rsidRDefault="008B7F40" w:rsidP="008B7F40">
                  <w:pPr>
                    <w:jc w:val="center"/>
                    <w:rPr>
                      <w:rFonts w:asciiTheme="minorHAnsi" w:hAnsiTheme="minorHAnsi" w:cstheme="minorHAnsi"/>
                      <w:color w:val="4E4D4D" w:themeColor="background2"/>
                      <w:sz w:val="16"/>
                      <w:szCs w:val="20"/>
                      <w:lang w:val="es-CO" w:eastAsia="es-CO"/>
                    </w:rPr>
                  </w:pPr>
                  <w:r w:rsidRPr="008B7F40">
                    <w:rPr>
                      <w:rFonts w:asciiTheme="minorHAnsi" w:hAnsiTheme="minorHAnsi" w:cstheme="minorHAnsi"/>
                      <w:color w:val="4E4D4D" w:themeColor="background2"/>
                      <w:sz w:val="16"/>
                      <w:szCs w:val="20"/>
                      <w:lang w:val="es-CO" w:eastAsia="es-CO"/>
                    </w:rPr>
                    <w:t>380 - 430</w:t>
                  </w:r>
                </w:p>
              </w:tc>
              <w:tc>
                <w:tcPr>
                  <w:tcW w:w="606" w:type="pct"/>
                  <w:shd w:val="clear" w:color="auto" w:fill="auto"/>
                  <w:noWrap/>
                  <w:vAlign w:val="center"/>
                </w:tcPr>
                <w:p w14:paraId="421B0A8D" w14:textId="77777777" w:rsidR="008B7F40" w:rsidRPr="008B7F40" w:rsidRDefault="008B7F40" w:rsidP="008B7F40">
                  <w:pPr>
                    <w:jc w:val="center"/>
                    <w:rPr>
                      <w:rFonts w:asciiTheme="minorHAnsi" w:hAnsiTheme="minorHAnsi" w:cstheme="minorHAnsi"/>
                      <w:color w:val="4E4D4D" w:themeColor="background2"/>
                      <w:sz w:val="16"/>
                      <w:szCs w:val="20"/>
                      <w:lang w:val="es-CO" w:eastAsia="es-CO"/>
                    </w:rPr>
                  </w:pPr>
                  <w:r w:rsidRPr="008B7F40">
                    <w:rPr>
                      <w:rFonts w:asciiTheme="minorHAnsi" w:hAnsiTheme="minorHAnsi" w:cstheme="minorHAnsi"/>
                      <w:color w:val="4E4D4D" w:themeColor="background2"/>
                      <w:sz w:val="16"/>
                      <w:szCs w:val="20"/>
                      <w:lang w:val="es-CO" w:eastAsia="es-CO"/>
                    </w:rPr>
                    <w:t>Mínimo 8,7</w:t>
                  </w:r>
                </w:p>
              </w:tc>
              <w:tc>
                <w:tcPr>
                  <w:tcW w:w="605" w:type="pct"/>
                  <w:shd w:val="clear" w:color="auto" w:fill="auto"/>
                  <w:noWrap/>
                  <w:vAlign w:val="center"/>
                </w:tcPr>
                <w:p w14:paraId="227088C2" w14:textId="77777777" w:rsidR="008B7F40" w:rsidRPr="008B7F40" w:rsidRDefault="008B7F40" w:rsidP="008B7F40">
                  <w:pPr>
                    <w:jc w:val="center"/>
                    <w:rPr>
                      <w:rFonts w:asciiTheme="minorHAnsi" w:hAnsiTheme="minorHAnsi" w:cstheme="minorHAnsi"/>
                      <w:color w:val="4E4D4D" w:themeColor="background2"/>
                      <w:sz w:val="16"/>
                      <w:szCs w:val="20"/>
                      <w:lang w:val="es-CO" w:eastAsia="es-CO"/>
                    </w:rPr>
                  </w:pPr>
                  <w:r w:rsidRPr="008B7F40">
                    <w:rPr>
                      <w:rFonts w:asciiTheme="minorHAnsi" w:hAnsiTheme="minorHAnsi" w:cstheme="minorHAnsi"/>
                      <w:color w:val="4E4D4D" w:themeColor="background2"/>
                      <w:sz w:val="16"/>
                      <w:szCs w:val="20"/>
                    </w:rPr>
                    <w:t>Máximo 21,5</w:t>
                  </w:r>
                </w:p>
              </w:tc>
              <w:tc>
                <w:tcPr>
                  <w:tcW w:w="606" w:type="pct"/>
                  <w:shd w:val="clear" w:color="auto" w:fill="auto"/>
                  <w:noWrap/>
                  <w:vAlign w:val="center"/>
                </w:tcPr>
                <w:p w14:paraId="523B4388" w14:textId="77777777" w:rsidR="008B7F40" w:rsidRPr="008B7F40" w:rsidRDefault="008B7F40" w:rsidP="008B7F40">
                  <w:pPr>
                    <w:jc w:val="center"/>
                    <w:rPr>
                      <w:rFonts w:asciiTheme="minorHAnsi" w:hAnsiTheme="minorHAnsi" w:cstheme="minorHAnsi"/>
                      <w:color w:val="4E4D4D" w:themeColor="background2"/>
                      <w:sz w:val="16"/>
                      <w:szCs w:val="20"/>
                      <w:lang w:val="es-CO" w:eastAsia="es-CO"/>
                    </w:rPr>
                  </w:pPr>
                  <w:r w:rsidRPr="008B7F40">
                    <w:rPr>
                      <w:rFonts w:asciiTheme="minorHAnsi" w:hAnsiTheme="minorHAnsi" w:cstheme="minorHAnsi"/>
                      <w:color w:val="4E4D4D" w:themeColor="background2"/>
                      <w:sz w:val="16"/>
                      <w:szCs w:val="20"/>
                    </w:rPr>
                    <w:t>Máximo 9</w:t>
                  </w:r>
                </w:p>
              </w:tc>
              <w:tc>
                <w:tcPr>
                  <w:tcW w:w="607" w:type="pct"/>
                  <w:shd w:val="clear" w:color="auto" w:fill="auto"/>
                  <w:noWrap/>
                  <w:vAlign w:val="center"/>
                </w:tcPr>
                <w:p w14:paraId="469A9611" w14:textId="77777777" w:rsidR="008B7F40" w:rsidRPr="008B7F40" w:rsidRDefault="008B7F40" w:rsidP="008B7F40">
                  <w:pPr>
                    <w:jc w:val="center"/>
                    <w:rPr>
                      <w:rFonts w:asciiTheme="minorHAnsi" w:hAnsiTheme="minorHAnsi" w:cstheme="minorHAnsi"/>
                      <w:color w:val="4E4D4D" w:themeColor="background2"/>
                      <w:sz w:val="16"/>
                      <w:szCs w:val="20"/>
                      <w:lang w:val="es-CO" w:eastAsia="es-CO"/>
                    </w:rPr>
                  </w:pPr>
                  <w:r w:rsidRPr="008B7F40">
                    <w:rPr>
                      <w:rFonts w:asciiTheme="minorHAnsi" w:hAnsiTheme="minorHAnsi" w:cstheme="minorHAnsi"/>
                      <w:color w:val="4E4D4D" w:themeColor="background2"/>
                      <w:sz w:val="16"/>
                      <w:szCs w:val="20"/>
                    </w:rPr>
                    <w:t>Máximo 0</w:t>
                  </w:r>
                </w:p>
              </w:tc>
              <w:tc>
                <w:tcPr>
                  <w:tcW w:w="808" w:type="pct"/>
                  <w:shd w:val="clear" w:color="auto" w:fill="auto"/>
                  <w:noWrap/>
                  <w:vAlign w:val="center"/>
                </w:tcPr>
                <w:p w14:paraId="337BE5F7" w14:textId="77777777" w:rsidR="008B7F40" w:rsidRPr="008B7F40" w:rsidRDefault="008B7F40" w:rsidP="008B7F40">
                  <w:pPr>
                    <w:jc w:val="center"/>
                    <w:rPr>
                      <w:rFonts w:asciiTheme="minorHAnsi" w:hAnsiTheme="minorHAnsi" w:cstheme="minorHAnsi"/>
                      <w:color w:val="4E4D4D" w:themeColor="background2"/>
                      <w:sz w:val="16"/>
                      <w:szCs w:val="20"/>
                      <w:lang w:val="es-CO" w:eastAsia="es-CO"/>
                    </w:rPr>
                  </w:pPr>
                  <w:r w:rsidRPr="008B7F40">
                    <w:rPr>
                      <w:rFonts w:asciiTheme="minorHAnsi" w:hAnsiTheme="minorHAnsi" w:cstheme="minorHAnsi"/>
                      <w:color w:val="4E4D4D" w:themeColor="background2"/>
                      <w:sz w:val="16"/>
                      <w:szCs w:val="20"/>
                    </w:rPr>
                    <w:t>Máximo 50,7</w:t>
                  </w:r>
                </w:p>
              </w:tc>
              <w:tc>
                <w:tcPr>
                  <w:tcW w:w="607" w:type="pct"/>
                  <w:vAlign w:val="center"/>
                </w:tcPr>
                <w:p w14:paraId="3331FBC3" w14:textId="77777777" w:rsidR="008B7F40" w:rsidRPr="008B7F40" w:rsidRDefault="008B7F40" w:rsidP="008B7F40">
                  <w:pPr>
                    <w:jc w:val="center"/>
                    <w:rPr>
                      <w:rFonts w:asciiTheme="minorHAnsi" w:hAnsiTheme="minorHAnsi" w:cstheme="minorHAnsi"/>
                      <w:color w:val="4E4D4D" w:themeColor="background2"/>
                      <w:sz w:val="16"/>
                      <w:szCs w:val="20"/>
                      <w:lang w:val="es-CO" w:eastAsia="es-CO"/>
                    </w:rPr>
                  </w:pPr>
                  <w:r w:rsidRPr="008B7F40">
                    <w:rPr>
                      <w:rFonts w:asciiTheme="minorHAnsi" w:hAnsiTheme="minorHAnsi" w:cstheme="minorHAnsi"/>
                      <w:color w:val="4E4D4D" w:themeColor="background2"/>
                      <w:sz w:val="16"/>
                      <w:szCs w:val="20"/>
                    </w:rPr>
                    <w:t>Máximo 21</w:t>
                  </w:r>
                </w:p>
              </w:tc>
              <w:tc>
                <w:tcPr>
                  <w:tcW w:w="505" w:type="pct"/>
                  <w:vAlign w:val="center"/>
                </w:tcPr>
                <w:p w14:paraId="1F94492D" w14:textId="77777777" w:rsidR="008B7F40" w:rsidRPr="008B7F40" w:rsidRDefault="008B7F40" w:rsidP="008B7F40">
                  <w:pPr>
                    <w:jc w:val="center"/>
                    <w:rPr>
                      <w:rFonts w:asciiTheme="minorHAnsi" w:hAnsiTheme="minorHAnsi" w:cstheme="minorHAnsi"/>
                      <w:color w:val="4E4D4D" w:themeColor="background2"/>
                      <w:sz w:val="16"/>
                      <w:szCs w:val="20"/>
                      <w:lang w:val="es-CO" w:eastAsia="es-CO"/>
                    </w:rPr>
                  </w:pPr>
                  <w:r w:rsidRPr="008B7F40">
                    <w:rPr>
                      <w:rFonts w:asciiTheme="minorHAnsi" w:hAnsiTheme="minorHAnsi" w:cstheme="minorHAnsi"/>
                      <w:color w:val="4E4D4D" w:themeColor="background2"/>
                      <w:sz w:val="16"/>
                      <w:szCs w:val="20"/>
                    </w:rPr>
                    <w:t>Máximo 460</w:t>
                  </w:r>
                </w:p>
              </w:tc>
            </w:tr>
          </w:tbl>
          <w:p w14:paraId="100CF190" w14:textId="77777777" w:rsidR="008B7F40" w:rsidRPr="008B7F40" w:rsidRDefault="008B7F40" w:rsidP="008B7F40">
            <w:pPr>
              <w:ind w:right="213"/>
              <w:jc w:val="both"/>
              <w:rPr>
                <w:rFonts w:asciiTheme="minorHAnsi" w:hAnsiTheme="minorHAnsi" w:cstheme="minorHAnsi"/>
                <w:b/>
                <w:color w:val="4E4D4D" w:themeColor="background2"/>
                <w:sz w:val="20"/>
                <w:szCs w:val="20"/>
              </w:rPr>
            </w:pPr>
          </w:p>
          <w:p w14:paraId="5B9BC846" w14:textId="77777777" w:rsidR="008B7F40" w:rsidRPr="008B7F40" w:rsidRDefault="008B7F40" w:rsidP="008B7F40">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rPr>
              <w:t>Nombre específico de los ingredientes</w:t>
            </w:r>
            <w:r w:rsidRPr="008B7F40">
              <w:rPr>
                <w:rFonts w:asciiTheme="minorHAnsi" w:hAnsiTheme="minorHAnsi" w:cstheme="minorHAnsi"/>
                <w:color w:val="4E4D4D" w:themeColor="background2"/>
                <w:sz w:val="20"/>
                <w:szCs w:val="20"/>
              </w:rPr>
              <w:t>: Harina de trigo fortificada, Azúcar, Grasa, levadura, Agua, relleno de mermelada de fruta light.</w:t>
            </w:r>
          </w:p>
          <w:p w14:paraId="025F10A8" w14:textId="77777777" w:rsidR="008B7F40" w:rsidRPr="008B7F40" w:rsidRDefault="008B7F40" w:rsidP="008B7F40">
            <w:pPr>
              <w:ind w:right="71"/>
              <w:jc w:val="both"/>
              <w:rPr>
                <w:rFonts w:asciiTheme="minorHAnsi" w:hAnsiTheme="minorHAnsi" w:cstheme="minorHAnsi"/>
                <w:color w:val="4E4D4D" w:themeColor="background2"/>
                <w:sz w:val="20"/>
                <w:szCs w:val="20"/>
              </w:rPr>
            </w:pPr>
          </w:p>
          <w:p w14:paraId="140EADBD" w14:textId="77777777" w:rsidR="008B7F40" w:rsidRPr="008B7F40" w:rsidRDefault="008B7F40" w:rsidP="008B7F40">
            <w:pPr>
              <w:ind w:right="71"/>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En cuanto a los aditivos, deberá(n) ser reportado(s) de manera obligatoria con su nombre específico.</w:t>
            </w:r>
          </w:p>
          <w:p w14:paraId="122BE1B0" w14:textId="77777777" w:rsidR="008B7F40" w:rsidRPr="008B7F40" w:rsidRDefault="008B7F40" w:rsidP="008B7F40">
            <w:pPr>
              <w:ind w:right="213"/>
              <w:jc w:val="both"/>
              <w:rPr>
                <w:rFonts w:asciiTheme="minorHAnsi" w:eastAsia="MS Mincho" w:hAnsiTheme="minorHAnsi" w:cstheme="minorHAnsi"/>
                <w:color w:val="4E4D4D" w:themeColor="background2"/>
                <w:sz w:val="20"/>
                <w:szCs w:val="20"/>
              </w:rPr>
            </w:pPr>
          </w:p>
          <w:p w14:paraId="387DE5FE" w14:textId="77777777" w:rsidR="008B7F40" w:rsidRPr="008B7F40" w:rsidRDefault="008B7F40" w:rsidP="008B7F40">
            <w:pPr>
              <w:ind w:right="213"/>
              <w:jc w:val="both"/>
              <w:rPr>
                <w:rFonts w:asciiTheme="minorHAnsi" w:hAnsiTheme="minorHAnsi" w:cstheme="minorHAnsi"/>
                <w:b/>
                <w:color w:val="4E4D4D" w:themeColor="background2"/>
                <w:sz w:val="20"/>
                <w:szCs w:val="20"/>
              </w:rPr>
            </w:pPr>
            <w:r w:rsidRPr="008B7F40">
              <w:rPr>
                <w:rFonts w:asciiTheme="minorHAnsi" w:hAnsiTheme="minorHAnsi" w:cstheme="minorHAnsi"/>
                <w:b/>
                <w:color w:val="4E4D4D" w:themeColor="background2"/>
                <w:sz w:val="20"/>
                <w:szCs w:val="20"/>
              </w:rPr>
              <w:t>Vida útil, fecha de vencimiento</w:t>
            </w:r>
            <w:r w:rsidRPr="008B7F40">
              <w:rPr>
                <w:rFonts w:asciiTheme="minorHAnsi" w:hAnsiTheme="minorHAnsi" w:cstheme="minorHAnsi"/>
                <w:color w:val="4E4D4D" w:themeColor="background2"/>
                <w:sz w:val="20"/>
                <w:szCs w:val="20"/>
              </w:rPr>
              <w:t xml:space="preserve">: </w:t>
            </w:r>
            <w:r>
              <w:rPr>
                <w:rFonts w:asciiTheme="minorHAnsi" w:hAnsiTheme="minorHAnsi" w:cstheme="minorHAnsi"/>
                <w:color w:val="4E4D4D" w:themeColor="background2"/>
                <w:sz w:val="20"/>
                <w:szCs w:val="20"/>
              </w:rPr>
              <w:t>e</w:t>
            </w:r>
            <w:r w:rsidRPr="008B7F40">
              <w:rPr>
                <w:rFonts w:asciiTheme="minorHAnsi" w:hAnsiTheme="minorHAnsi" w:cstheme="minorHAnsi"/>
                <w:color w:val="4E4D4D" w:themeColor="background2"/>
                <w:sz w:val="20"/>
                <w:szCs w:val="20"/>
              </w:rPr>
              <w:t>l tiempo de duración sanitaria es determinado por el fabricante mediante los estudios de vida útil. El producto debe ser entregado dentro de su tiempo de vida útil al proveedor logístico y al colegio.</w:t>
            </w:r>
          </w:p>
        </w:tc>
      </w:tr>
      <w:tr w:rsidR="008B7F40" w:rsidRPr="008B7F40" w14:paraId="2CA0116E" w14:textId="77777777" w:rsidTr="003637F6">
        <w:trPr>
          <w:trHeight w:val="1049"/>
        </w:trPr>
        <w:tc>
          <w:tcPr>
            <w:tcW w:w="1631" w:type="dxa"/>
            <w:shd w:val="clear" w:color="auto" w:fill="auto"/>
            <w:tcMar>
              <w:top w:w="0" w:type="dxa"/>
              <w:left w:w="70" w:type="dxa"/>
              <w:bottom w:w="0" w:type="dxa"/>
              <w:right w:w="70" w:type="dxa"/>
            </w:tcMar>
            <w:vAlign w:val="center"/>
          </w:tcPr>
          <w:p w14:paraId="33C8929D" w14:textId="77777777" w:rsidR="008B7F40" w:rsidRPr="008B7F40" w:rsidRDefault="008B7F40" w:rsidP="008B7F40">
            <w:pPr>
              <w:jc w:val="center"/>
              <w:rPr>
                <w:rFonts w:asciiTheme="minorHAnsi" w:hAnsiTheme="minorHAnsi" w:cstheme="minorHAnsi"/>
                <w:b/>
                <w:bCs/>
                <w:color w:val="4E4D4D" w:themeColor="background2"/>
                <w:sz w:val="20"/>
                <w:szCs w:val="20"/>
                <w:u w:val="single"/>
              </w:rPr>
            </w:pPr>
            <w:r w:rsidRPr="008B7F40">
              <w:rPr>
                <w:rFonts w:asciiTheme="minorHAnsi" w:hAnsiTheme="minorHAnsi" w:cstheme="minorHAnsi"/>
                <w:b/>
                <w:bCs/>
                <w:color w:val="4E4D4D" w:themeColor="background2"/>
                <w:sz w:val="20"/>
                <w:szCs w:val="20"/>
                <w:u w:val="single"/>
              </w:rPr>
              <w:t>Empaque y rotulado</w:t>
            </w:r>
          </w:p>
        </w:tc>
        <w:tc>
          <w:tcPr>
            <w:tcW w:w="7381" w:type="dxa"/>
            <w:shd w:val="clear" w:color="auto" w:fill="auto"/>
            <w:tcMar>
              <w:top w:w="0" w:type="dxa"/>
              <w:left w:w="70" w:type="dxa"/>
              <w:bottom w:w="0" w:type="dxa"/>
              <w:right w:w="70" w:type="dxa"/>
            </w:tcMar>
            <w:vAlign w:val="center"/>
          </w:tcPr>
          <w:p w14:paraId="30AD5812" w14:textId="77777777" w:rsidR="008B7F40" w:rsidRPr="008B7F40" w:rsidRDefault="008B7F40" w:rsidP="008B7F40">
            <w:pPr>
              <w:autoSpaceDE w:val="0"/>
              <w:autoSpaceDN w:val="0"/>
              <w:adjustRightInd w:val="0"/>
              <w:ind w:right="71"/>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rPr>
              <w:t xml:space="preserve">Empaque primario: </w:t>
            </w:r>
            <w:r>
              <w:rPr>
                <w:rFonts w:asciiTheme="minorHAnsi" w:hAnsiTheme="minorHAnsi" w:cstheme="minorHAnsi"/>
                <w:color w:val="4E4D4D" w:themeColor="background2"/>
                <w:sz w:val="20"/>
                <w:szCs w:val="20"/>
              </w:rPr>
              <w:t>e</w:t>
            </w:r>
            <w:r w:rsidRPr="008B7F40">
              <w:rPr>
                <w:rFonts w:asciiTheme="minorHAnsi" w:hAnsiTheme="minorHAnsi" w:cstheme="minorHAnsi"/>
                <w:color w:val="4E4D4D" w:themeColor="background2"/>
                <w:sz w:val="20"/>
                <w:szCs w:val="20"/>
              </w:rPr>
              <w:t xml:space="preserve">l empaque primario debe cumplir cabalmente con las especificaciones técnicas establecidas en la Resolución 683 de 2012 </w:t>
            </w:r>
            <w:r w:rsidR="00F77EA1" w:rsidRPr="00B2503F">
              <w:rPr>
                <w:rFonts w:ascii="Arial" w:hAnsi="Arial" w:cs="Arial"/>
                <w:color w:val="4C4C4C"/>
                <w:sz w:val="20"/>
                <w:szCs w:val="20"/>
              </w:rPr>
              <w:t>expedida por el Ministerio de Salud y Protección Social</w:t>
            </w:r>
            <w:r w:rsidR="00F77EA1">
              <w:rPr>
                <w:rFonts w:ascii="Arial" w:hAnsi="Arial" w:cs="Arial"/>
                <w:color w:val="4C4C4C"/>
                <w:sz w:val="20"/>
                <w:szCs w:val="20"/>
              </w:rPr>
              <w:t xml:space="preserve"> </w:t>
            </w:r>
            <w:r w:rsidRPr="008B7F40">
              <w:rPr>
                <w:rFonts w:asciiTheme="minorHAnsi" w:hAnsiTheme="minorHAnsi" w:cstheme="minorHAnsi"/>
                <w:color w:val="4E4D4D" w:themeColor="background2"/>
                <w:sz w:val="20"/>
                <w:szCs w:val="20"/>
              </w:rPr>
              <w:t xml:space="preserve">y las demás normas que la modifique o sustituya. El producto debe ser empacado o envasado en empaque flexible, grado alimenticio, inerte, que no genere migraciones de componentes al producto, resistente, </w:t>
            </w:r>
            <w:r w:rsidR="002B10B5">
              <w:rPr>
                <w:rFonts w:asciiTheme="minorHAnsi" w:hAnsiTheme="minorHAnsi" w:cstheme="minorHAnsi"/>
                <w:color w:val="4E4D4D" w:themeColor="background2"/>
                <w:sz w:val="20"/>
                <w:szCs w:val="20"/>
              </w:rPr>
              <w:t>im</w:t>
            </w:r>
            <w:r w:rsidRPr="008B7F40">
              <w:rPr>
                <w:rFonts w:asciiTheme="minorHAnsi" w:hAnsiTheme="minorHAnsi" w:cstheme="minorHAnsi"/>
                <w:color w:val="4E4D4D" w:themeColor="background2"/>
                <w:sz w:val="20"/>
                <w:szCs w:val="20"/>
              </w:rPr>
              <w:t>permeable a los gases y a la humedad, que mantenga las características asépticas, microbiológicas, sensoriales y fisicoquímicas del producto, debe ser resistente al sellado y fundido, deberá ser resistente a la impresión flexográfica y fabricado con materiales amigables con el medio ambiente. El sellado deberá garantizar la integridad aséptica, microbiológica, sensorial y fisicoquímica del producto.</w:t>
            </w:r>
          </w:p>
          <w:p w14:paraId="05186583" w14:textId="77777777" w:rsidR="008B7F40" w:rsidRPr="008B7F40" w:rsidRDefault="008B7F40" w:rsidP="008B7F40">
            <w:pPr>
              <w:autoSpaceDE w:val="0"/>
              <w:autoSpaceDN w:val="0"/>
              <w:adjustRightInd w:val="0"/>
              <w:ind w:right="71"/>
              <w:jc w:val="both"/>
              <w:rPr>
                <w:rFonts w:asciiTheme="minorHAnsi" w:hAnsiTheme="minorHAnsi" w:cstheme="minorHAnsi"/>
                <w:color w:val="4E4D4D" w:themeColor="background2"/>
                <w:sz w:val="20"/>
                <w:szCs w:val="20"/>
              </w:rPr>
            </w:pPr>
          </w:p>
          <w:p w14:paraId="13FB0432" w14:textId="30610B16" w:rsidR="008B7F40" w:rsidRPr="008B7F40" w:rsidRDefault="008B7F40" w:rsidP="008B7F40">
            <w:pPr>
              <w:autoSpaceDE w:val="0"/>
              <w:autoSpaceDN w:val="0"/>
              <w:adjustRightInd w:val="0"/>
              <w:ind w:right="71"/>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rPr>
              <w:t xml:space="preserve">Rotulado: </w:t>
            </w:r>
            <w:r w:rsidRPr="00E3748F">
              <w:rPr>
                <w:rFonts w:asciiTheme="minorHAnsi" w:hAnsiTheme="minorHAnsi" w:cstheme="minorHAnsi"/>
                <w:color w:val="4E4D4D" w:themeColor="background2"/>
                <w:sz w:val="20"/>
                <w:szCs w:val="20"/>
              </w:rPr>
              <w:t>e</w:t>
            </w:r>
            <w:r w:rsidRPr="008B7F40">
              <w:rPr>
                <w:rFonts w:asciiTheme="minorHAnsi" w:hAnsiTheme="minorHAnsi" w:cstheme="minorHAnsi"/>
                <w:color w:val="4E4D4D" w:themeColor="background2"/>
                <w:sz w:val="20"/>
                <w:szCs w:val="20"/>
              </w:rPr>
              <w:t>l rotulado, debe contener la información establecida en la Resolución 5109 de 2005 y</w:t>
            </w:r>
            <w:r w:rsidR="002B10B5">
              <w:rPr>
                <w:rFonts w:asciiTheme="minorHAnsi" w:hAnsiTheme="minorHAnsi" w:cstheme="minorHAnsi"/>
                <w:color w:val="4E4D4D" w:themeColor="background2"/>
                <w:sz w:val="20"/>
                <w:szCs w:val="20"/>
              </w:rPr>
              <w:t xml:space="preserve"> si aplica la </w:t>
            </w:r>
            <w:r w:rsidRPr="008B7F40">
              <w:rPr>
                <w:rFonts w:asciiTheme="minorHAnsi" w:hAnsiTheme="minorHAnsi" w:cstheme="minorHAnsi"/>
                <w:color w:val="4E4D4D" w:themeColor="background2"/>
                <w:sz w:val="20"/>
                <w:szCs w:val="20"/>
              </w:rPr>
              <w:t xml:space="preserve">Resolución 333 de 2011 </w:t>
            </w:r>
            <w:r w:rsidR="00F77EA1" w:rsidRPr="00B2503F">
              <w:rPr>
                <w:rFonts w:ascii="Arial" w:hAnsi="Arial" w:cs="Arial"/>
                <w:color w:val="4C4C4C"/>
                <w:sz w:val="20"/>
                <w:szCs w:val="20"/>
              </w:rPr>
              <w:t>expedida</w:t>
            </w:r>
            <w:r w:rsidR="00F77EA1">
              <w:rPr>
                <w:rFonts w:ascii="Arial" w:hAnsi="Arial" w:cs="Arial"/>
                <w:color w:val="4C4C4C"/>
                <w:sz w:val="20"/>
                <w:szCs w:val="20"/>
              </w:rPr>
              <w:t>s</w:t>
            </w:r>
            <w:r w:rsidR="00F77EA1" w:rsidRPr="00B2503F">
              <w:rPr>
                <w:rFonts w:ascii="Arial" w:hAnsi="Arial" w:cs="Arial"/>
                <w:color w:val="4C4C4C"/>
                <w:sz w:val="20"/>
                <w:szCs w:val="20"/>
              </w:rPr>
              <w:t xml:space="preserve"> por el Ministerio de Salud y Protección Social</w:t>
            </w:r>
            <w:r w:rsidR="00F77EA1">
              <w:rPr>
                <w:rFonts w:ascii="Arial" w:hAnsi="Arial" w:cs="Arial"/>
                <w:color w:val="4C4C4C"/>
                <w:sz w:val="20"/>
                <w:szCs w:val="20"/>
              </w:rPr>
              <w:t xml:space="preserve"> </w:t>
            </w:r>
            <w:r w:rsidRPr="008B7F40">
              <w:rPr>
                <w:rFonts w:asciiTheme="minorHAnsi" w:hAnsiTheme="minorHAnsi" w:cstheme="minorHAnsi"/>
                <w:color w:val="4E4D4D" w:themeColor="background2"/>
                <w:sz w:val="20"/>
                <w:szCs w:val="20"/>
              </w:rPr>
              <w:t>cuando en el caso que aplique y las demás normas que modifiquen, sustituyan o adicionen la reglamentación mencionada una vez entren en vigencia.</w:t>
            </w:r>
          </w:p>
          <w:p w14:paraId="1FDCAF15" w14:textId="77777777" w:rsidR="008B7F40" w:rsidRPr="008B7F40" w:rsidRDefault="008B7F40" w:rsidP="008B7F40">
            <w:pPr>
              <w:autoSpaceDE w:val="0"/>
              <w:autoSpaceDN w:val="0"/>
              <w:adjustRightInd w:val="0"/>
              <w:ind w:right="71"/>
              <w:jc w:val="both"/>
              <w:rPr>
                <w:rFonts w:asciiTheme="minorHAnsi" w:hAnsiTheme="minorHAnsi" w:cstheme="minorHAnsi"/>
                <w:color w:val="4E4D4D" w:themeColor="background2"/>
                <w:sz w:val="20"/>
                <w:szCs w:val="20"/>
              </w:rPr>
            </w:pPr>
          </w:p>
          <w:p w14:paraId="703585F4" w14:textId="77777777" w:rsidR="008B7F40" w:rsidRPr="008B7F40" w:rsidRDefault="008B7F40" w:rsidP="008B7F40">
            <w:pPr>
              <w:autoSpaceDE w:val="0"/>
              <w:autoSpaceDN w:val="0"/>
              <w:adjustRightInd w:val="0"/>
              <w:ind w:right="71"/>
              <w:jc w:val="both"/>
              <w:rPr>
                <w:rFonts w:asciiTheme="minorHAnsi" w:hAnsiTheme="minorHAnsi" w:cstheme="minorHAnsi"/>
                <w:color w:val="4E4D4D" w:themeColor="background2"/>
                <w:sz w:val="20"/>
                <w:szCs w:val="20"/>
              </w:rPr>
            </w:pPr>
            <w:r w:rsidRPr="008B7F40">
              <w:rPr>
                <w:rFonts w:asciiTheme="minorHAnsi" w:hAnsiTheme="minorHAnsi" w:cstheme="minorHAnsi"/>
                <w:b/>
                <w:color w:val="4E4D4D" w:themeColor="background2"/>
                <w:sz w:val="20"/>
                <w:szCs w:val="20"/>
                <w:u w:val="single"/>
              </w:rPr>
              <w:t>Nota</w:t>
            </w:r>
            <w:r w:rsidRPr="008B7F40">
              <w:rPr>
                <w:rFonts w:asciiTheme="minorHAnsi" w:hAnsiTheme="minorHAnsi" w:cstheme="minorHAnsi"/>
                <w:color w:val="4E4D4D" w:themeColor="background2"/>
                <w:sz w:val="20"/>
                <w:szCs w:val="20"/>
              </w:rPr>
              <w:t xml:space="preserve">: la interventoría verificara el rotulo del relleno del producto se identifique como light </w:t>
            </w:r>
          </w:p>
          <w:p w14:paraId="5060CCDD" w14:textId="77777777" w:rsidR="008B7F40" w:rsidRPr="008B7F40" w:rsidRDefault="008B7F40" w:rsidP="008B7F40">
            <w:pPr>
              <w:autoSpaceDE w:val="0"/>
              <w:autoSpaceDN w:val="0"/>
              <w:adjustRightInd w:val="0"/>
              <w:ind w:right="213"/>
              <w:jc w:val="both"/>
              <w:rPr>
                <w:rFonts w:asciiTheme="minorHAnsi" w:hAnsiTheme="minorHAnsi" w:cstheme="minorHAnsi"/>
                <w:color w:val="4E4D4D" w:themeColor="background2"/>
                <w:sz w:val="20"/>
                <w:szCs w:val="20"/>
              </w:rPr>
            </w:pPr>
          </w:p>
        </w:tc>
      </w:tr>
      <w:tr w:rsidR="008B7F40" w:rsidRPr="008B7F40" w14:paraId="5BB4ADFF" w14:textId="77777777" w:rsidTr="003637F6">
        <w:trPr>
          <w:trHeight w:val="1065"/>
        </w:trPr>
        <w:tc>
          <w:tcPr>
            <w:tcW w:w="1631" w:type="dxa"/>
            <w:shd w:val="clear" w:color="auto" w:fill="auto"/>
            <w:tcMar>
              <w:top w:w="0" w:type="dxa"/>
              <w:left w:w="70" w:type="dxa"/>
              <w:bottom w:w="0" w:type="dxa"/>
              <w:right w:w="70" w:type="dxa"/>
            </w:tcMar>
            <w:vAlign w:val="center"/>
          </w:tcPr>
          <w:p w14:paraId="13C965F5" w14:textId="77777777" w:rsidR="008B7F40" w:rsidRPr="008B7F40" w:rsidRDefault="008B7F40" w:rsidP="008B7F40">
            <w:pPr>
              <w:tabs>
                <w:tab w:val="left" w:pos="7740"/>
              </w:tabs>
              <w:jc w:val="center"/>
              <w:rPr>
                <w:rFonts w:asciiTheme="minorHAnsi" w:hAnsiTheme="minorHAnsi" w:cstheme="minorHAnsi"/>
                <w:b/>
                <w:bCs/>
                <w:color w:val="4E4D4D" w:themeColor="background2"/>
                <w:sz w:val="20"/>
                <w:szCs w:val="20"/>
                <w:u w:val="single"/>
              </w:rPr>
            </w:pPr>
            <w:r w:rsidRPr="008B7F40">
              <w:rPr>
                <w:rFonts w:asciiTheme="minorHAnsi" w:hAnsiTheme="minorHAnsi" w:cstheme="minorHAnsi"/>
                <w:b/>
                <w:bCs/>
                <w:color w:val="4E4D4D" w:themeColor="background2"/>
                <w:sz w:val="20"/>
                <w:szCs w:val="20"/>
                <w:u w:val="single"/>
              </w:rPr>
              <w:t>Presentación</w:t>
            </w:r>
          </w:p>
        </w:tc>
        <w:tc>
          <w:tcPr>
            <w:tcW w:w="7381" w:type="dxa"/>
            <w:shd w:val="clear" w:color="auto" w:fill="auto"/>
            <w:tcMar>
              <w:top w:w="0" w:type="dxa"/>
              <w:left w:w="70" w:type="dxa"/>
              <w:bottom w:w="0" w:type="dxa"/>
              <w:right w:w="70" w:type="dxa"/>
            </w:tcMar>
            <w:vAlign w:val="center"/>
          </w:tcPr>
          <w:p w14:paraId="305915F0" w14:textId="77777777" w:rsidR="008B7F40" w:rsidRPr="008B7F40" w:rsidRDefault="008B7F40" w:rsidP="008B7F40">
            <w:pPr>
              <w:tabs>
                <w:tab w:val="left" w:pos="7740"/>
              </w:tabs>
              <w:ind w:right="71"/>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 xml:space="preserve">Refrigerio tipo A </w:t>
            </w:r>
            <w:r>
              <w:rPr>
                <w:rFonts w:asciiTheme="minorHAnsi" w:hAnsiTheme="minorHAnsi" w:cstheme="minorHAnsi"/>
                <w:color w:val="4E4D4D" w:themeColor="background2"/>
                <w:sz w:val="20"/>
                <w:szCs w:val="20"/>
              </w:rPr>
              <w:t>u</w:t>
            </w:r>
            <w:r w:rsidRPr="008B7F40">
              <w:rPr>
                <w:rFonts w:asciiTheme="minorHAnsi" w:hAnsiTheme="minorHAnsi" w:cstheme="minorHAnsi"/>
                <w:color w:val="4E4D4D" w:themeColor="background2"/>
                <w:sz w:val="20"/>
                <w:szCs w:val="20"/>
              </w:rPr>
              <w:t xml:space="preserve">nidad </w:t>
            </w:r>
            <w:r w:rsidR="005B1350">
              <w:rPr>
                <w:rFonts w:asciiTheme="minorHAnsi" w:hAnsiTheme="minorHAnsi" w:cstheme="minorHAnsi"/>
                <w:color w:val="4E4D4D" w:themeColor="background2"/>
                <w:sz w:val="20"/>
                <w:szCs w:val="20"/>
              </w:rPr>
              <w:t xml:space="preserve">mínimo </w:t>
            </w:r>
            <w:r w:rsidRPr="008B7F40">
              <w:rPr>
                <w:rFonts w:asciiTheme="minorHAnsi" w:hAnsiTheme="minorHAnsi" w:cstheme="minorHAnsi"/>
                <w:color w:val="4E4D4D" w:themeColor="background2"/>
                <w:sz w:val="20"/>
                <w:szCs w:val="20"/>
              </w:rPr>
              <w:t>x 30g (20% mermelada)</w:t>
            </w:r>
          </w:p>
          <w:p w14:paraId="64AB58EC" w14:textId="77777777" w:rsidR="008B7F40" w:rsidRPr="008B7F40" w:rsidRDefault="008B7F40" w:rsidP="008B7F40">
            <w:pPr>
              <w:tabs>
                <w:tab w:val="left" w:pos="7740"/>
              </w:tabs>
              <w:ind w:right="71"/>
              <w:jc w:val="both"/>
              <w:rPr>
                <w:rFonts w:asciiTheme="minorHAnsi" w:hAnsiTheme="minorHAnsi" w:cstheme="minorHAnsi"/>
                <w:color w:val="4E4D4D" w:themeColor="background2"/>
                <w:sz w:val="20"/>
                <w:szCs w:val="20"/>
              </w:rPr>
            </w:pPr>
            <w:r w:rsidRPr="008B7F40">
              <w:rPr>
                <w:rFonts w:asciiTheme="minorHAnsi" w:hAnsiTheme="minorHAnsi" w:cstheme="minorHAnsi"/>
                <w:color w:val="4E4D4D" w:themeColor="background2"/>
                <w:sz w:val="20"/>
                <w:szCs w:val="20"/>
              </w:rPr>
              <w:t xml:space="preserve">Refrigerio </w:t>
            </w:r>
            <w:r>
              <w:rPr>
                <w:rFonts w:asciiTheme="minorHAnsi" w:hAnsiTheme="minorHAnsi" w:cstheme="minorHAnsi"/>
                <w:color w:val="4E4D4D" w:themeColor="background2"/>
                <w:sz w:val="20"/>
                <w:szCs w:val="20"/>
              </w:rPr>
              <w:t>t</w:t>
            </w:r>
            <w:r w:rsidRPr="008B7F40">
              <w:rPr>
                <w:rFonts w:asciiTheme="minorHAnsi" w:hAnsiTheme="minorHAnsi" w:cstheme="minorHAnsi"/>
                <w:color w:val="4E4D4D" w:themeColor="background2"/>
                <w:sz w:val="20"/>
                <w:szCs w:val="20"/>
              </w:rPr>
              <w:t xml:space="preserve">ipo B </w:t>
            </w:r>
            <w:r>
              <w:rPr>
                <w:rFonts w:asciiTheme="minorHAnsi" w:hAnsiTheme="minorHAnsi" w:cstheme="minorHAnsi"/>
                <w:color w:val="4E4D4D" w:themeColor="background2"/>
                <w:sz w:val="20"/>
                <w:szCs w:val="20"/>
              </w:rPr>
              <w:t>u</w:t>
            </w:r>
            <w:r w:rsidRPr="008B7F40">
              <w:rPr>
                <w:rFonts w:asciiTheme="minorHAnsi" w:hAnsiTheme="minorHAnsi" w:cstheme="minorHAnsi"/>
                <w:color w:val="4E4D4D" w:themeColor="background2"/>
                <w:sz w:val="20"/>
                <w:szCs w:val="20"/>
              </w:rPr>
              <w:t xml:space="preserve">nidad </w:t>
            </w:r>
            <w:r w:rsidR="005B1350">
              <w:rPr>
                <w:rFonts w:asciiTheme="minorHAnsi" w:hAnsiTheme="minorHAnsi" w:cstheme="minorHAnsi"/>
                <w:color w:val="4E4D4D" w:themeColor="background2"/>
                <w:sz w:val="20"/>
                <w:szCs w:val="20"/>
              </w:rPr>
              <w:t xml:space="preserve">mínimo </w:t>
            </w:r>
            <w:r w:rsidRPr="008B7F40">
              <w:rPr>
                <w:rFonts w:asciiTheme="minorHAnsi" w:hAnsiTheme="minorHAnsi" w:cstheme="minorHAnsi"/>
                <w:color w:val="4E4D4D" w:themeColor="background2"/>
                <w:sz w:val="20"/>
                <w:szCs w:val="20"/>
              </w:rPr>
              <w:t>x 40g (20% mermelada)</w:t>
            </w:r>
          </w:p>
          <w:p w14:paraId="1C7F538B" w14:textId="77777777" w:rsidR="008B7F40" w:rsidRPr="008B7F40" w:rsidRDefault="008B7F40" w:rsidP="008B7F40">
            <w:pPr>
              <w:tabs>
                <w:tab w:val="left" w:pos="7740"/>
              </w:tabs>
              <w:ind w:right="71"/>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Refrigerio t</w:t>
            </w:r>
            <w:r w:rsidRPr="008B7F40">
              <w:rPr>
                <w:rFonts w:asciiTheme="minorHAnsi" w:hAnsiTheme="minorHAnsi" w:cstheme="minorHAnsi"/>
                <w:color w:val="4E4D4D" w:themeColor="background2"/>
                <w:sz w:val="20"/>
                <w:szCs w:val="20"/>
              </w:rPr>
              <w:t xml:space="preserve">ipo C y N </w:t>
            </w:r>
            <w:r>
              <w:rPr>
                <w:rFonts w:asciiTheme="minorHAnsi" w:hAnsiTheme="minorHAnsi" w:cstheme="minorHAnsi"/>
                <w:color w:val="4E4D4D" w:themeColor="background2"/>
                <w:sz w:val="20"/>
                <w:szCs w:val="20"/>
              </w:rPr>
              <w:t>u</w:t>
            </w:r>
            <w:r w:rsidRPr="008B7F40">
              <w:rPr>
                <w:rFonts w:asciiTheme="minorHAnsi" w:hAnsiTheme="minorHAnsi" w:cstheme="minorHAnsi"/>
                <w:color w:val="4E4D4D" w:themeColor="background2"/>
                <w:sz w:val="20"/>
                <w:szCs w:val="20"/>
              </w:rPr>
              <w:t xml:space="preserve">nidad </w:t>
            </w:r>
            <w:r w:rsidR="005B1350">
              <w:rPr>
                <w:rFonts w:asciiTheme="minorHAnsi" w:hAnsiTheme="minorHAnsi" w:cstheme="minorHAnsi"/>
                <w:color w:val="4E4D4D" w:themeColor="background2"/>
                <w:sz w:val="20"/>
                <w:szCs w:val="20"/>
              </w:rPr>
              <w:t xml:space="preserve">mínimo </w:t>
            </w:r>
            <w:r w:rsidRPr="008B7F40">
              <w:rPr>
                <w:rFonts w:asciiTheme="minorHAnsi" w:hAnsiTheme="minorHAnsi" w:cstheme="minorHAnsi"/>
                <w:color w:val="4E4D4D" w:themeColor="background2"/>
                <w:sz w:val="20"/>
                <w:szCs w:val="20"/>
              </w:rPr>
              <w:t>x 70g (20% mermelada)</w:t>
            </w:r>
          </w:p>
        </w:tc>
      </w:tr>
    </w:tbl>
    <w:p w14:paraId="3D83F9D0" w14:textId="77777777" w:rsidR="008B7F40" w:rsidRPr="00E041D4" w:rsidRDefault="008B7F40" w:rsidP="008B7F40">
      <w:pPr>
        <w:tabs>
          <w:tab w:val="left" w:pos="7740"/>
        </w:tabs>
        <w:jc w:val="both"/>
        <w:rPr>
          <w:rFonts w:ascii="Arial" w:hAnsi="Arial"/>
          <w:sz w:val="22"/>
        </w:rPr>
      </w:pPr>
    </w:p>
    <w:p w14:paraId="0B1362CD" w14:textId="77777777" w:rsidR="00F77EA1" w:rsidRDefault="00F77EA1" w:rsidP="00F77EA1">
      <w:pPr>
        <w:ind w:right="49"/>
        <w:jc w:val="both"/>
        <w:rPr>
          <w:rFonts w:ascii="Arial" w:hAnsi="Arial" w:cs="Arial"/>
          <w:color w:val="4E4D4D" w:themeColor="background2"/>
          <w:sz w:val="20"/>
          <w:szCs w:val="20"/>
        </w:rPr>
      </w:pPr>
      <w:bookmarkStart w:id="1" w:name="_Hlk511119372"/>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01C21BD5" w14:textId="77777777" w:rsidR="00F77EA1" w:rsidRPr="00E5668C" w:rsidRDefault="00F77EA1" w:rsidP="00F77EA1">
      <w:pPr>
        <w:jc w:val="both"/>
        <w:rPr>
          <w:rFonts w:ascii="Arial" w:hAnsi="Arial" w:cs="Arial"/>
          <w:sz w:val="22"/>
        </w:rPr>
      </w:pPr>
    </w:p>
    <w:p w14:paraId="0EB26730" w14:textId="77777777" w:rsidR="00F77EA1" w:rsidRPr="00AA5E76" w:rsidRDefault="00F77EA1" w:rsidP="00F77EA1">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NOTA 2:</w:t>
      </w:r>
      <w:r w:rsidRPr="00A121D4">
        <w:rPr>
          <w:rFonts w:ascii="Arial" w:hAnsi="Arial" w:cs="Arial"/>
          <w:color w:val="4E4D4D" w:themeColor="background2"/>
          <w:sz w:val="20"/>
          <w:szCs w:val="20"/>
          <w:lang w:val="es-CO"/>
        </w:rPr>
        <w:t xml:space="preserve"> los</w:t>
      </w:r>
      <w:r w:rsidRPr="00AA5E76">
        <w:rPr>
          <w:rFonts w:ascii="Arial" w:hAnsi="Arial" w:cs="Arial"/>
          <w:color w:val="4E4D4D" w:themeColor="background2"/>
          <w:sz w:val="20"/>
          <w:szCs w:val="20"/>
          <w:lang w:val="es-CO"/>
        </w:rPr>
        <w:t xml:space="preserve">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6D2D67BE" w14:textId="77777777" w:rsidR="00F77EA1" w:rsidRPr="00E5668C" w:rsidRDefault="00F77EA1" w:rsidP="00F77EA1">
      <w:pPr>
        <w:pStyle w:val="Prrafodelista"/>
        <w:autoSpaceDE w:val="0"/>
        <w:autoSpaceDN w:val="0"/>
        <w:ind w:left="0" w:right="184"/>
        <w:jc w:val="both"/>
        <w:rPr>
          <w:rFonts w:ascii="Arial" w:eastAsia="Calibri" w:hAnsi="Arial" w:cs="Arial"/>
          <w:sz w:val="22"/>
          <w:lang w:val="es-CO"/>
        </w:rPr>
      </w:pPr>
    </w:p>
    <w:p w14:paraId="01F1C390" w14:textId="77777777" w:rsidR="00F77EA1" w:rsidRPr="00AA5E76" w:rsidRDefault="00F77EA1" w:rsidP="00F77EA1">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 xml:space="preserve">NOTA 3: </w:t>
      </w:r>
      <w:r>
        <w:rPr>
          <w:rFonts w:ascii="Arial" w:hAnsi="Arial" w:cs="Arial"/>
          <w:color w:val="4E4D4D" w:themeColor="background2"/>
          <w:sz w:val="20"/>
          <w:szCs w:val="20"/>
          <w:lang w:val="es-CO"/>
        </w:rPr>
        <w:t>en caso tal que el P</w:t>
      </w:r>
      <w:r w:rsidRPr="00AA5E76">
        <w:rPr>
          <w:rFonts w:ascii="Arial" w:hAnsi="Arial" w:cs="Arial"/>
          <w:color w:val="4E4D4D" w:themeColor="background2"/>
          <w:sz w:val="20"/>
          <w:szCs w:val="20"/>
          <w:lang w:val="es-CO"/>
        </w:rPr>
        <w:t>roveedor adjudicatario, oferte un producto con ingredientes o aditivos adicionales a los mínimos requeridos en la Ficha Técnica; el contratista será quien asumirá los costos adicionales generados por las características agregadas al producto. Es decir, la Entidad no reconocerá ningún costo adicional a los requisitos mínimos determinados en la Ficha Técnica del producto.</w:t>
      </w:r>
      <w:r w:rsidRPr="00AA5E76">
        <w:rPr>
          <w:rFonts w:ascii="Arial" w:hAnsi="Arial" w:cs="Arial"/>
          <w:b/>
          <w:color w:val="4E4D4D" w:themeColor="background2"/>
          <w:sz w:val="20"/>
          <w:szCs w:val="20"/>
          <w:lang w:val="es-CO"/>
        </w:rPr>
        <w:t xml:space="preserve"> </w:t>
      </w:r>
    </w:p>
    <w:bookmarkEnd w:id="1"/>
    <w:p w14:paraId="32E80F34" w14:textId="77777777" w:rsidR="00F77EA1" w:rsidRPr="00961747" w:rsidRDefault="00F77EA1" w:rsidP="00F77EA1">
      <w:pPr>
        <w:rPr>
          <w:color w:val="4E4D4D" w:themeColor="background2"/>
        </w:rPr>
      </w:pPr>
    </w:p>
    <w:p w14:paraId="0B9C17F6" w14:textId="77777777" w:rsidR="00F77EA1" w:rsidRPr="00961747" w:rsidRDefault="00F77EA1" w:rsidP="00F77EA1">
      <w:pPr>
        <w:rPr>
          <w:rFonts w:ascii="Arial" w:hAnsi="Arial" w:cs="Arial"/>
          <w:color w:val="4E4D4D" w:themeColor="background2"/>
          <w:sz w:val="19"/>
          <w:szCs w:val="19"/>
        </w:rPr>
      </w:pPr>
    </w:p>
    <w:p w14:paraId="7E4FE938" w14:textId="77777777" w:rsidR="008B7F40" w:rsidRDefault="008B7F40" w:rsidP="008B7F40">
      <w:pPr>
        <w:tabs>
          <w:tab w:val="left" w:pos="7740"/>
        </w:tabs>
        <w:jc w:val="both"/>
        <w:rPr>
          <w:rFonts w:ascii="Arial" w:hAnsi="Arial" w:cs="Arial"/>
          <w:sz w:val="22"/>
          <w:szCs w:val="22"/>
        </w:rPr>
      </w:pPr>
    </w:p>
    <w:p w14:paraId="5AB2F3AA" w14:textId="77777777" w:rsidR="008B7F40" w:rsidRDefault="008B7F40" w:rsidP="008B7F40">
      <w:pPr>
        <w:rPr>
          <w:rFonts w:ascii="Arial" w:hAnsi="Arial" w:cs="Arial"/>
          <w:color w:val="4D4D4D"/>
          <w:sz w:val="19"/>
          <w:szCs w:val="19"/>
        </w:rPr>
      </w:pPr>
    </w:p>
    <w:sectPr w:rsidR="008B7F40"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C8530" w14:textId="77777777" w:rsidR="004437BA" w:rsidRDefault="004437BA" w:rsidP="004F2C35">
      <w:r>
        <w:separator/>
      </w:r>
    </w:p>
  </w:endnote>
  <w:endnote w:type="continuationSeparator" w:id="0">
    <w:p w14:paraId="3EBE5C34" w14:textId="77777777" w:rsidR="004437BA" w:rsidRDefault="004437BA"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3224D" w14:textId="77777777" w:rsidR="00C34C88" w:rsidRDefault="00C34C88">
    <w:pPr>
      <w:pStyle w:val="Piedepgina"/>
      <w:jc w:val="right"/>
    </w:pPr>
  </w:p>
  <w:p w14:paraId="6987CCB8" w14:textId="77777777" w:rsidR="00C34C88" w:rsidRPr="00C50D27" w:rsidRDefault="00C34C88"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EF04B" w14:textId="77777777" w:rsidR="00C34C88" w:rsidRDefault="00C34C88"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76D55B2A" w14:textId="77777777" w:rsidR="00C34C88" w:rsidRPr="009A67BC" w:rsidRDefault="00C34C88"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74601" w14:textId="77777777" w:rsidR="004437BA" w:rsidRDefault="004437BA" w:rsidP="004F2C35">
      <w:r>
        <w:separator/>
      </w:r>
    </w:p>
  </w:footnote>
  <w:footnote w:type="continuationSeparator" w:id="0">
    <w:p w14:paraId="01E57600" w14:textId="77777777" w:rsidR="004437BA" w:rsidRDefault="004437BA"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97F98" w14:textId="77777777" w:rsidR="00C34C88" w:rsidRDefault="00C34C88" w:rsidP="006D761F">
    <w:pPr>
      <w:pStyle w:val="Encabezado"/>
      <w:jc w:val="right"/>
      <w:rPr>
        <w:b/>
      </w:rPr>
    </w:pPr>
  </w:p>
  <w:p w14:paraId="14C0BA05" w14:textId="77777777" w:rsidR="00C34C88" w:rsidRPr="006D761F" w:rsidRDefault="00C34C88"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7756D" w14:textId="77777777" w:rsidR="00C34C88" w:rsidRDefault="00C34C88"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4E0C904" w14:textId="77777777" w:rsidR="00C34C88" w:rsidRPr="006D761F" w:rsidRDefault="00C34C88" w:rsidP="00B30435">
    <w:pPr>
      <w:pStyle w:val="Ttulo1"/>
      <w:rPr>
        <w:szCs w:val="24"/>
      </w:rPr>
    </w:pPr>
    <w:r w:rsidRPr="006D761F">
      <w:rPr>
        <w:szCs w:val="24"/>
      </w:rPr>
      <w:t>TÍTULO DEL DOCUMENTO</w:t>
    </w:r>
  </w:p>
  <w:p w14:paraId="2E8C5FF1" w14:textId="77777777" w:rsidR="00C34C88" w:rsidRPr="00B30435" w:rsidRDefault="00C34C88"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2AC"/>
    <w:multiLevelType w:val="hybridMultilevel"/>
    <w:tmpl w:val="B0F2A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3BC52906"/>
    <w:multiLevelType w:val="hybridMultilevel"/>
    <w:tmpl w:val="FD50AD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F40"/>
    <w:rsid w:val="00091E6B"/>
    <w:rsid w:val="000D7CD2"/>
    <w:rsid w:val="00135295"/>
    <w:rsid w:val="0014591D"/>
    <w:rsid w:val="00154ECB"/>
    <w:rsid w:val="00181D75"/>
    <w:rsid w:val="001A1B68"/>
    <w:rsid w:val="001A5E22"/>
    <w:rsid w:val="001C6359"/>
    <w:rsid w:val="001C75B3"/>
    <w:rsid w:val="001D32CE"/>
    <w:rsid w:val="001D53C0"/>
    <w:rsid w:val="001D7612"/>
    <w:rsid w:val="001F7199"/>
    <w:rsid w:val="002535A9"/>
    <w:rsid w:val="002B10B5"/>
    <w:rsid w:val="00305CEF"/>
    <w:rsid w:val="0033246C"/>
    <w:rsid w:val="0034024E"/>
    <w:rsid w:val="003637F6"/>
    <w:rsid w:val="003915FE"/>
    <w:rsid w:val="003E173E"/>
    <w:rsid w:val="004437BA"/>
    <w:rsid w:val="00474EDE"/>
    <w:rsid w:val="004B1B0F"/>
    <w:rsid w:val="004F2C35"/>
    <w:rsid w:val="004F50D7"/>
    <w:rsid w:val="005225E0"/>
    <w:rsid w:val="0059060F"/>
    <w:rsid w:val="005B1350"/>
    <w:rsid w:val="00653B28"/>
    <w:rsid w:val="0065617D"/>
    <w:rsid w:val="00670F67"/>
    <w:rsid w:val="006A63AE"/>
    <w:rsid w:val="006D761F"/>
    <w:rsid w:val="007212F3"/>
    <w:rsid w:val="00751787"/>
    <w:rsid w:val="007C1BAD"/>
    <w:rsid w:val="008A1A6F"/>
    <w:rsid w:val="008A71EC"/>
    <w:rsid w:val="008B7F40"/>
    <w:rsid w:val="009A67BC"/>
    <w:rsid w:val="009B26E4"/>
    <w:rsid w:val="00A06874"/>
    <w:rsid w:val="00A34836"/>
    <w:rsid w:val="00A42E8C"/>
    <w:rsid w:val="00B11CD8"/>
    <w:rsid w:val="00B30435"/>
    <w:rsid w:val="00B813D1"/>
    <w:rsid w:val="00C2579D"/>
    <w:rsid w:val="00C34C88"/>
    <w:rsid w:val="00C50D27"/>
    <w:rsid w:val="00C81483"/>
    <w:rsid w:val="00D67F6F"/>
    <w:rsid w:val="00E3748F"/>
    <w:rsid w:val="00E66CC3"/>
    <w:rsid w:val="00EB47F3"/>
    <w:rsid w:val="00F311BA"/>
    <w:rsid w:val="00F532BF"/>
    <w:rsid w:val="00F53DA5"/>
    <w:rsid w:val="00F56D6D"/>
    <w:rsid w:val="00F60309"/>
    <w:rsid w:val="00F77E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E4C8A5"/>
  <w15:chartTrackingRefBased/>
  <w15:docId w15:val="{9E46B33F-133B-4CFC-81C4-8368BD88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7F40"/>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independiente2">
    <w:name w:val="Body Text 2"/>
    <w:basedOn w:val="Normal"/>
    <w:link w:val="Textoindependiente2Car"/>
    <w:uiPriority w:val="99"/>
    <w:rsid w:val="008B7F40"/>
    <w:pPr>
      <w:tabs>
        <w:tab w:val="left" w:pos="900"/>
      </w:tabs>
      <w:ind w:right="-57"/>
      <w:jc w:val="both"/>
    </w:pPr>
    <w:rPr>
      <w:rFonts w:ascii="Verdana" w:eastAsia="Batang" w:hAnsi="Verdana"/>
      <w:sz w:val="22"/>
      <w:szCs w:val="20"/>
      <w:lang w:val="es-ES_tradnl"/>
    </w:rPr>
  </w:style>
  <w:style w:type="character" w:customStyle="1" w:styleId="Textoindependiente2Car">
    <w:name w:val="Texto independiente 2 Car"/>
    <w:basedOn w:val="Fuentedeprrafopredeter"/>
    <w:link w:val="Textoindependiente2"/>
    <w:uiPriority w:val="99"/>
    <w:rsid w:val="008B7F40"/>
    <w:rPr>
      <w:rFonts w:ascii="Verdana" w:eastAsia="Batang" w:hAnsi="Verdana" w:cs="Times New Roman"/>
      <w:szCs w:val="20"/>
      <w:lang w:val="es-ES_tradnl" w:eastAsia="es-ES"/>
    </w:rPr>
  </w:style>
  <w:style w:type="paragraph" w:customStyle="1" w:styleId="BodyText25">
    <w:name w:val="Body Text 25"/>
    <w:basedOn w:val="Normal"/>
    <w:rsid w:val="008B7F40"/>
    <w:pPr>
      <w:widowControl w:val="0"/>
      <w:autoSpaceDE w:val="0"/>
      <w:autoSpaceDN w:val="0"/>
      <w:adjustRightInd w:val="0"/>
      <w:jc w:val="both"/>
    </w:pPr>
    <w:rPr>
      <w:rFonts w:ascii="Arial" w:hAnsi="Arial" w:cs="Arial"/>
      <w:sz w:val="22"/>
      <w:szCs w:val="22"/>
      <w:lang w:val="es-CO"/>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8B7F40"/>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BB1D2-5DB0-4BEC-AE45-6D8B4D749FC2}">
  <ds:schemaRefs>
    <ds:schemaRef ds:uri="http://schemas.microsoft.com/sharepoint/v3/contenttype/forms"/>
  </ds:schemaRefs>
</ds:datastoreItem>
</file>

<file path=customXml/itemProps2.xml><?xml version="1.0" encoding="utf-8"?>
<ds:datastoreItem xmlns:ds="http://schemas.openxmlformats.org/officeDocument/2006/customXml" ds:itemID="{C267086E-9BFB-49BD-8F87-B1B5146A0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379860-F4AF-4958-8DA8-0C17845C5F48}">
  <ds:schemaRef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51F89605-0015-4788-9F6C-4149E3231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F2336B48.dotm</Template>
  <TotalTime>143</TotalTime>
  <Pages>3</Pages>
  <Words>1152</Words>
  <Characters>6339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Margareth Jaramillo Echeverry</dc:creator>
  <cp:keywords/>
  <dc:description/>
  <cp:lastModifiedBy>Ingrid Natalia Quiroga Fagua</cp:lastModifiedBy>
  <cp:revision>10</cp:revision>
  <cp:lastPrinted>2017-09-28T22:28:00Z</cp:lastPrinted>
  <dcterms:created xsi:type="dcterms:W3CDTF">2018-04-10T16:37:00Z</dcterms:created>
  <dcterms:modified xsi:type="dcterms:W3CDTF">2018-05-23T14:58:00Z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