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B9B7B7" w:themeColor="accent3" w:themeShade="E6"/>
          <w:left w:val="single" w:sz="4" w:space="0" w:color="B9B7B7" w:themeColor="accent3" w:themeShade="E6"/>
          <w:bottom w:val="single" w:sz="4" w:space="0" w:color="B9B7B7" w:themeColor="accent3" w:themeShade="E6"/>
          <w:right w:val="single" w:sz="4" w:space="0" w:color="B9B7B7" w:themeColor="accent3" w:themeShade="E6"/>
          <w:insideH w:val="single" w:sz="4" w:space="0" w:color="B9B7B7" w:themeColor="accent3" w:themeShade="E6"/>
          <w:insideV w:val="single" w:sz="4" w:space="0" w:color="B9B7B7" w:themeColor="accent3" w:themeShade="E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7273"/>
      </w:tblGrid>
      <w:tr w:rsidR="00753CA5" w:rsidRPr="007B0E61" w14:paraId="6C95393F" w14:textId="77777777" w:rsidTr="00C0212A">
        <w:trPr>
          <w:trHeight w:val="410"/>
        </w:trPr>
        <w:tc>
          <w:tcPr>
            <w:tcW w:w="1555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0AF3A" w14:textId="77777777" w:rsidR="003D682D" w:rsidRPr="007B0E61" w:rsidRDefault="003D682D" w:rsidP="00435092">
            <w:pPr>
              <w:ind w:right="-258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7B0E61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Nombre del alimento</w:t>
            </w:r>
          </w:p>
        </w:tc>
        <w:tc>
          <w:tcPr>
            <w:tcW w:w="7273" w:type="dxa"/>
            <w:shd w:val="clear" w:color="auto" w:fill="4E4D4D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AF2D28" w14:textId="77777777" w:rsidR="00435092" w:rsidRDefault="00435092" w:rsidP="00C0212A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27643B1D" w14:textId="77777777" w:rsidR="003D682D" w:rsidRDefault="00C0212A" w:rsidP="00C0212A">
            <w:pPr>
              <w:ind w:right="71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C0212A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Kumis entero con cereal (hojuela de maíz azucarada), adicionado con hierro </w:t>
            </w:r>
            <w:proofErr w:type="spellStart"/>
            <w:r w:rsidRPr="00C0212A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aminoquelado</w:t>
            </w:r>
            <w:proofErr w:type="spellEnd"/>
            <w:r w:rsidRPr="00C0212A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.</w:t>
            </w:r>
          </w:p>
          <w:p w14:paraId="4B3C8A5F" w14:textId="77777777" w:rsidR="00C0212A" w:rsidRPr="007B0E61" w:rsidRDefault="00C0212A" w:rsidP="00C0212A">
            <w:pPr>
              <w:ind w:right="71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53CA5" w:rsidRPr="007B0E61" w14:paraId="0DF6F580" w14:textId="77777777" w:rsidTr="00753CA5">
        <w:trPr>
          <w:trHeight w:val="721"/>
        </w:trPr>
        <w:tc>
          <w:tcPr>
            <w:tcW w:w="1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224D1" w14:textId="77777777" w:rsidR="003D682D" w:rsidRPr="007B0E61" w:rsidRDefault="003D682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Calidad</w:t>
            </w:r>
          </w:p>
        </w:tc>
        <w:tc>
          <w:tcPr>
            <w:tcW w:w="72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0B3460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cumplir la siguiente normatividad: </w:t>
            </w:r>
          </w:p>
          <w:p w14:paraId="5AE52788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42A7263" w14:textId="77777777" w:rsidR="00753CA5" w:rsidRPr="008734E5" w:rsidRDefault="00753CA5" w:rsidP="00753CA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 xml:space="preserve">Resolución 2674 de 2013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Social.</w:t>
            </w:r>
          </w:p>
          <w:p w14:paraId="0B72FB9C" w14:textId="77777777" w:rsidR="00753CA5" w:rsidRPr="008734E5" w:rsidRDefault="00753CA5" w:rsidP="00753CA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2310 de 1986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552B59A0" w14:textId="77777777" w:rsidR="00753CA5" w:rsidRPr="008734E5" w:rsidRDefault="00753CA5" w:rsidP="00753CA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5109 de 2005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7B1A33AD" w14:textId="77777777" w:rsidR="00753CA5" w:rsidRPr="008734E5" w:rsidRDefault="00753CA5" w:rsidP="00753CA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333 de 2011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373D6AE9" w14:textId="77777777" w:rsidR="00753CA5" w:rsidRPr="008734E5" w:rsidRDefault="00753CA5" w:rsidP="00753CA5">
            <w:pPr>
              <w:numPr>
                <w:ilvl w:val="0"/>
                <w:numId w:val="4"/>
              </w:numPr>
              <w:ind w:right="71"/>
              <w:jc w:val="both"/>
              <w:rPr>
                <w:rFonts w:ascii="Arial" w:hAnsi="Arial" w:cs="Arial"/>
                <w:color w:val="4E4D4D" w:themeColor="background2"/>
                <w:sz w:val="20"/>
                <w:szCs w:val="20"/>
              </w:rPr>
            </w:pPr>
            <w:r w:rsidRPr="008734E5">
              <w:rPr>
                <w:rFonts w:ascii="Arial" w:hAnsi="Arial" w:cs="Arial"/>
                <w:color w:val="4E4D4D" w:themeColor="background2"/>
                <w:sz w:val="20"/>
                <w:szCs w:val="20"/>
              </w:rPr>
              <w:t>Resolución 683 de 2012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Social.</w:t>
            </w:r>
          </w:p>
          <w:p w14:paraId="4A3B383F" w14:textId="77777777" w:rsidR="003D682D" w:rsidRPr="007B0E61" w:rsidRDefault="00753CA5" w:rsidP="003D682D">
            <w:pPr>
              <w:numPr>
                <w:ilvl w:val="0"/>
                <w:numId w:val="4"/>
              </w:num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Invima cereales L</w:t>
            </w:r>
            <w:r w:rsidR="003D682D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istos para el consumo</w:t>
            </w:r>
          </w:p>
          <w:p w14:paraId="5CE9AD4A" w14:textId="77777777" w:rsidR="003D682D" w:rsidRPr="007B0E61" w:rsidRDefault="003D682D" w:rsidP="004A0720">
            <w:pPr>
              <w:ind w:left="720"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BA9D903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demás normas que modifiquen, sustituyan o adicionen la reglamentación antes mencionada una vez entre en vigencia.</w:t>
            </w:r>
          </w:p>
        </w:tc>
      </w:tr>
      <w:tr w:rsidR="00753CA5" w:rsidRPr="007B0E61" w14:paraId="10F42AD3" w14:textId="77777777" w:rsidTr="00753CA5">
        <w:trPr>
          <w:trHeight w:val="2268"/>
        </w:trPr>
        <w:tc>
          <w:tcPr>
            <w:tcW w:w="1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34E5D2" w14:textId="77777777" w:rsidR="003D682D" w:rsidRPr="007B0E61" w:rsidRDefault="003D682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 xml:space="preserve">Generalidades </w:t>
            </w:r>
          </w:p>
        </w:tc>
        <w:tc>
          <w:tcPr>
            <w:tcW w:w="72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619D94" w14:textId="77777777" w:rsidR="003D682D" w:rsidRPr="007B0E61" w:rsidRDefault="003D682D" w:rsidP="004A0720">
            <w:pPr>
              <w:pStyle w:val="BodyText2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ES"/>
              </w:rPr>
              <w:t>Kumis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: 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p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roducto obtenido a partir de la leche entera pasteurizada, que ha sido sometido a un proceso de fermentación por la acción del </w:t>
            </w:r>
            <w:r w:rsidRPr="007B0E61">
              <w:rPr>
                <w:rFonts w:asciiTheme="minorHAnsi" w:hAnsiTheme="minorHAnsi" w:cstheme="minorHAnsi"/>
                <w:i/>
                <w:color w:val="4E4D4D" w:themeColor="background2"/>
                <w:sz w:val="20"/>
                <w:szCs w:val="20"/>
              </w:rPr>
              <w:t>Streptococcus cremoris y Streptococcus lactis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entre otras, adicionado con hierro aminoquelado las cuales deben ser abundantes y viables en el producto final, Este debe tener sabor, olor, color característico y mantener sus propiedades reológicas, debe ser homogéneo y fresco.</w:t>
            </w:r>
          </w:p>
          <w:p w14:paraId="29E70D02" w14:textId="77777777" w:rsidR="003D682D" w:rsidRPr="007B0E61" w:rsidRDefault="003D682D" w:rsidP="004A0720">
            <w:pPr>
              <w:pStyle w:val="BodyText25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FEAE231" w14:textId="77777777" w:rsidR="003D682D" w:rsidRPr="00753CA5" w:rsidRDefault="003D682D" w:rsidP="004A0720">
            <w:pPr>
              <w:pStyle w:val="BodyText25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Cereal:</w:t>
            </w:r>
            <w:r w:rsidR="00753CA5" w:rsidRP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p</w:t>
            </w:r>
            <w:r w:rsidRP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roducto de textura frágil y/o crujiente, de figuras o formas variables, obtenido a partir de cereales y sus derivados, sometidos a uno o más de los  siguientes procesos: cocción, extrusión, secado, laminado, horneado.</w:t>
            </w:r>
          </w:p>
        </w:tc>
      </w:tr>
      <w:tr w:rsidR="00753CA5" w:rsidRPr="007B0E61" w14:paraId="395B0394" w14:textId="77777777" w:rsidTr="00753CA5">
        <w:trPr>
          <w:trHeight w:val="883"/>
        </w:trPr>
        <w:tc>
          <w:tcPr>
            <w:tcW w:w="1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B9CE6" w14:textId="77777777" w:rsidR="003D682D" w:rsidRPr="007B0E61" w:rsidRDefault="003D682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Requisitos generales</w:t>
            </w:r>
          </w:p>
        </w:tc>
        <w:tc>
          <w:tcPr>
            <w:tcW w:w="72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ED887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Kumis: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c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on consistencia semi-liquida y cremosa.</w:t>
            </w:r>
          </w:p>
          <w:p w14:paraId="69A59CFE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1184A70D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La bebida deberá ser homogénea, fresca para el consumo diario, con color, olor y sabor característico, endulzado con azúcar, sin sustancias tales como edulcorantes artificiales, conservantes, sustancias tóxicas y residuos de drogas o medicamentos.</w:t>
            </w:r>
          </w:p>
          <w:p w14:paraId="29094AFB" w14:textId="77777777" w:rsidR="003D682D" w:rsidRPr="007B0E61" w:rsidRDefault="003D682D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48E4DEE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Debe estar exento de grasa de origen vegetal o animal diferente a la láctea y demás sustancias diferentes a las lácteas. </w:t>
            </w:r>
          </w:p>
          <w:p w14:paraId="42509FFE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2A16A8C5" w14:textId="77777777" w:rsidR="003D682D" w:rsidRPr="007B0E61" w:rsidRDefault="003D682D" w:rsidP="004A0720">
            <w:pPr>
              <w:pStyle w:val="Default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ser adicionado con Hierro aminoquelado.</w:t>
            </w:r>
          </w:p>
          <w:p w14:paraId="42554AB5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D1FE3FC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  <w:lang w:val="es-CO"/>
              </w:rPr>
              <w:t>Cereal: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 xml:space="preserve"> d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ebe ser un producto de textura frágil y crujiente, con olor y sabor característico.</w:t>
            </w:r>
          </w:p>
          <w:p w14:paraId="2B7A1968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062D82FA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libre de excretas de animales</w:t>
            </w:r>
          </w:p>
          <w:p w14:paraId="1B065C48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5E0EF71E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Debe estar libre de huevos, larvas e insectos o sus fragmentos.</w:t>
            </w:r>
          </w:p>
          <w:p w14:paraId="7F2B263E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</w:p>
          <w:p w14:paraId="35670B64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/>
              </w:rPr>
              <w:t>Los residuos de plaguicidas no deben exceder a las tolerancias establecidas por la normatividad colombiana.</w:t>
            </w:r>
          </w:p>
          <w:p w14:paraId="4D2CC056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lang w:val="es-CO"/>
              </w:rPr>
            </w:pPr>
          </w:p>
          <w:p w14:paraId="48DB883F" w14:textId="77777777" w:rsidR="003D682D" w:rsidRPr="00753CA5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Condiciones de conservación, almacenamiento y transporte</w:t>
            </w:r>
            <w:r w:rsidRP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 xml:space="preserve">: </w:t>
            </w:r>
          </w:p>
          <w:p w14:paraId="2906AD08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028E513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lastRenderedPageBreak/>
              <w:t>Conservación</w:t>
            </w: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debe conservarse a temperatura de refrigeración no mayor a 6ºC, según lo establecido en los Artículos 119 y 120 de la Resolución 2310 de 1986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53CA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 o sustituyan.  Después de abierto debe consumirse en el menor tiempo.</w:t>
            </w:r>
          </w:p>
          <w:p w14:paraId="3BE8C339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6B9639D2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Almacenamiento</w:t>
            </w: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Este producto debe mantenerse en canastillas estibadas, a temperatura de refrigeración no mayor a 6ºC.  Los cuartos de almacenamiento deben permanecer en buenas condiciones </w:t>
            </w:r>
            <w:r w:rsidR="00753CA5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higiénico-sanitarias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, y disponer de controles de temperatura. Todo lo anterior según lo establecido en los Artículos 119 y 120 de la Resolución 2310 de 1986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53CA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7D352CE3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7C080D8D" w14:textId="77777777" w:rsidR="003D682D" w:rsidRPr="007B0E61" w:rsidRDefault="003D682D" w:rsidP="004A0720">
            <w:pPr>
              <w:framePr w:hSpace="141" w:wrap="around" w:vAnchor="text" w:hAnchor="text" w:xAlign="right" w:y="1"/>
              <w:ind w:right="71"/>
              <w:suppressOverlap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Transporte: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producto debe ser transportado en canastillas plásticas, debidamente estibado, en vehículo aislado, que cuente con sistema de refrigeración, a una temperatura no mayor a 6°C, se deberán mantener controles de temperatura desde el cargue, hasta el momento de la entrega. El producto se mantendrá en condiciones que cumpla con lo establecido en los Artículos 119 y 120 de la Resolución 2310 de 1986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53CA5" w:rsidRPr="00B2503F">
              <w:rPr>
                <w:rFonts w:ascii="Arial" w:hAnsi="Arial" w:cs="Arial"/>
                <w:color w:val="4C4C4C"/>
                <w:sz w:val="20"/>
                <w:szCs w:val="20"/>
              </w:rPr>
              <w:t xml:space="preserve"> expedida por el Ministerio de Salud y Protección Social</w:t>
            </w:r>
            <w:r w:rsidR="00753CA5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modifiquen, sustituyan o adicionen la reglamentación antes mencionada una vez entre en vigencia.</w:t>
            </w:r>
          </w:p>
          <w:p w14:paraId="5BFCDB9F" w14:textId="77777777" w:rsidR="003D682D" w:rsidRPr="007B0E61" w:rsidRDefault="003D682D" w:rsidP="004A0720">
            <w:pPr>
              <w:framePr w:hSpace="141" w:wrap="around" w:vAnchor="text" w:hAnchor="text" w:xAlign="right" w:y="1"/>
              <w:ind w:right="71"/>
              <w:suppressOverlap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E825747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Debe garantizarse la cadena de frio desde la producción, recibo del proveedor logístico y posterior en entrega en el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olegio.</w:t>
            </w:r>
          </w:p>
        </w:tc>
      </w:tr>
      <w:tr w:rsidR="00753CA5" w:rsidRPr="007B0E61" w14:paraId="36B5FEF9" w14:textId="77777777" w:rsidTr="00753CA5">
        <w:trPr>
          <w:trHeight w:val="294"/>
        </w:trPr>
        <w:tc>
          <w:tcPr>
            <w:tcW w:w="1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14DC" w14:textId="77777777" w:rsidR="003D682D" w:rsidRPr="007B0E61" w:rsidRDefault="003D682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lastRenderedPageBreak/>
              <w:t>Requisitos Específicos</w:t>
            </w:r>
          </w:p>
        </w:tc>
        <w:tc>
          <w:tcPr>
            <w:tcW w:w="72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E42CC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debe cumplir con las siguientes características:</w:t>
            </w:r>
          </w:p>
          <w:p w14:paraId="66F53DC9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9503244" w14:textId="77777777" w:rsidR="003D682D" w:rsidRPr="00753CA5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Kumis</w:t>
            </w:r>
          </w:p>
          <w:p w14:paraId="44A54A45" w14:textId="77777777" w:rsidR="003D682D" w:rsidRPr="00753CA5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Características fisicoquímicas:</w:t>
            </w:r>
          </w:p>
          <w:p w14:paraId="141F24AB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03"/>
              <w:gridCol w:w="2482"/>
            </w:tblGrid>
            <w:tr w:rsidR="007B0E61" w:rsidRPr="00753CA5" w14:paraId="046C1A31" w14:textId="77777777" w:rsidTr="00753CA5">
              <w:trPr>
                <w:trHeight w:val="20"/>
              </w:trPr>
              <w:tc>
                <w:tcPr>
                  <w:tcW w:w="3203" w:type="dxa"/>
                  <w:shd w:val="clear" w:color="auto" w:fill="BFBFBF"/>
                  <w:vAlign w:val="center"/>
                </w:tcPr>
                <w:p w14:paraId="09CE614E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</w:t>
                  </w:r>
                </w:p>
              </w:tc>
              <w:tc>
                <w:tcPr>
                  <w:tcW w:w="2482" w:type="dxa"/>
                  <w:shd w:val="clear" w:color="auto" w:fill="BFBFBF"/>
                  <w:vAlign w:val="center"/>
                </w:tcPr>
                <w:p w14:paraId="4D77B51E" w14:textId="77777777" w:rsidR="003D682D" w:rsidRPr="00753CA5" w:rsidRDefault="003D682D" w:rsidP="004A0720">
                  <w:pPr>
                    <w:ind w:right="74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VALOR REFERENCIA</w:t>
                  </w:r>
                </w:p>
              </w:tc>
            </w:tr>
            <w:tr w:rsidR="007B0E61" w:rsidRPr="00753CA5" w14:paraId="06F64583" w14:textId="77777777" w:rsidTr="00753CA5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4235788E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Materia grasa % m/m</w:t>
                  </w:r>
                </w:p>
              </w:tc>
              <w:tc>
                <w:tcPr>
                  <w:tcW w:w="2482" w:type="dxa"/>
                  <w:vAlign w:val="center"/>
                </w:tcPr>
                <w:p w14:paraId="185EC69D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Min 2.5</w:t>
                  </w:r>
                </w:p>
              </w:tc>
            </w:tr>
            <w:tr w:rsidR="007B0E61" w:rsidRPr="00753CA5" w14:paraId="4CF89CA1" w14:textId="77777777" w:rsidTr="00753CA5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30D56937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Sólidos Lácteos No Grasos % m/m, mínimo</w:t>
                  </w:r>
                </w:p>
              </w:tc>
              <w:tc>
                <w:tcPr>
                  <w:tcW w:w="2482" w:type="dxa"/>
                  <w:vAlign w:val="center"/>
                </w:tcPr>
                <w:p w14:paraId="0632266B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7.0</w:t>
                  </w:r>
                </w:p>
              </w:tc>
            </w:tr>
            <w:tr w:rsidR="007B0E61" w:rsidRPr="00753CA5" w14:paraId="5B34E8E3" w14:textId="77777777" w:rsidTr="00753CA5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789DAA72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Acidez como ácido láctico % m/m</w:t>
                  </w:r>
                </w:p>
              </w:tc>
              <w:tc>
                <w:tcPr>
                  <w:tcW w:w="2482" w:type="dxa"/>
                  <w:vAlign w:val="center"/>
                </w:tcPr>
                <w:p w14:paraId="53A0CF13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0.60-1.20</w:t>
                  </w:r>
                </w:p>
              </w:tc>
            </w:tr>
            <w:tr w:rsidR="007B0E61" w:rsidRPr="00753CA5" w14:paraId="3FD150D4" w14:textId="77777777" w:rsidTr="00753CA5">
              <w:trPr>
                <w:trHeight w:val="20"/>
              </w:trPr>
              <w:tc>
                <w:tcPr>
                  <w:tcW w:w="3203" w:type="dxa"/>
                  <w:vAlign w:val="center"/>
                </w:tcPr>
                <w:p w14:paraId="17D73644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Fosfatasa Alcalina</w:t>
                  </w:r>
                </w:p>
              </w:tc>
              <w:tc>
                <w:tcPr>
                  <w:tcW w:w="2482" w:type="dxa"/>
                  <w:vAlign w:val="center"/>
                </w:tcPr>
                <w:p w14:paraId="36499476" w14:textId="77777777" w:rsidR="003D682D" w:rsidRPr="00753CA5" w:rsidRDefault="003D682D" w:rsidP="004A0720">
                  <w:pPr>
                    <w:autoSpaceDE w:val="0"/>
                    <w:autoSpaceDN w:val="0"/>
                    <w:adjustRightInd w:val="0"/>
                    <w:ind w:right="74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Negativa</w:t>
                  </w:r>
                </w:p>
              </w:tc>
            </w:tr>
          </w:tbl>
          <w:p w14:paraId="5C16A650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6BF727F9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3C55E4B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Características microbiológicas Kumis:</w:t>
            </w:r>
          </w:p>
          <w:p w14:paraId="45BF06D6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5"/>
              <w:gridCol w:w="1309"/>
              <w:gridCol w:w="1316"/>
              <w:gridCol w:w="1316"/>
              <w:gridCol w:w="1309"/>
            </w:tblGrid>
            <w:tr w:rsidR="007B0E61" w:rsidRPr="00753CA5" w14:paraId="0AE06F93" w14:textId="77777777" w:rsidTr="00753CA5">
              <w:tc>
                <w:tcPr>
                  <w:tcW w:w="1425" w:type="dxa"/>
                  <w:shd w:val="clear" w:color="auto" w:fill="B9B7B7" w:themeFill="accent3" w:themeFillShade="E6"/>
                </w:tcPr>
                <w:p w14:paraId="4C76244C" w14:textId="77777777" w:rsidR="003D682D" w:rsidRPr="00753CA5" w:rsidRDefault="003D682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</w:pPr>
                </w:p>
              </w:tc>
              <w:tc>
                <w:tcPr>
                  <w:tcW w:w="1309" w:type="dxa"/>
                  <w:shd w:val="clear" w:color="auto" w:fill="B9B7B7" w:themeFill="accent3" w:themeFillShade="E6"/>
                </w:tcPr>
                <w:p w14:paraId="6B5B484E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  <w:t>n</w:t>
                  </w:r>
                </w:p>
              </w:tc>
              <w:tc>
                <w:tcPr>
                  <w:tcW w:w="1316" w:type="dxa"/>
                  <w:shd w:val="clear" w:color="auto" w:fill="B9B7B7" w:themeFill="accent3" w:themeFillShade="E6"/>
                </w:tcPr>
                <w:p w14:paraId="27F1CA3B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316" w:type="dxa"/>
                  <w:shd w:val="clear" w:color="auto" w:fill="B9B7B7" w:themeFill="accent3" w:themeFillShade="E6"/>
                </w:tcPr>
                <w:p w14:paraId="01E7F083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1309" w:type="dxa"/>
                  <w:shd w:val="clear" w:color="auto" w:fill="B9B7B7" w:themeFill="accent3" w:themeFillShade="E6"/>
                </w:tcPr>
                <w:p w14:paraId="3A02721C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8"/>
                      <w:szCs w:val="18"/>
                    </w:rPr>
                    <w:t>c</w:t>
                  </w:r>
                </w:p>
              </w:tc>
            </w:tr>
            <w:tr w:rsidR="007B0E61" w:rsidRPr="00753CA5" w14:paraId="48D9AD88" w14:textId="77777777" w:rsidTr="00753CA5">
              <w:tc>
                <w:tcPr>
                  <w:tcW w:w="1425" w:type="dxa"/>
                  <w:shd w:val="clear" w:color="auto" w:fill="auto"/>
                </w:tcPr>
                <w:p w14:paraId="5F2504E3" w14:textId="77777777" w:rsidR="003D682D" w:rsidRPr="00753CA5" w:rsidRDefault="003D682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NMP Coliformes Totales/g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2A3951EE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7408ECA7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156BB0AA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93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5F65361C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1</w:t>
                  </w:r>
                </w:p>
              </w:tc>
            </w:tr>
            <w:tr w:rsidR="007B0E61" w:rsidRPr="00753CA5" w14:paraId="739559DF" w14:textId="77777777" w:rsidTr="00753CA5">
              <w:tc>
                <w:tcPr>
                  <w:tcW w:w="1425" w:type="dxa"/>
                  <w:shd w:val="clear" w:color="auto" w:fill="auto"/>
                </w:tcPr>
                <w:p w14:paraId="61E320AE" w14:textId="77777777" w:rsidR="003D682D" w:rsidRPr="00753CA5" w:rsidRDefault="003D682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NMP Coliformes fecales/g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6169B117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2EBB9F31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&lt;3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6ED6DA7D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4388D663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0</w:t>
                  </w:r>
                </w:p>
              </w:tc>
            </w:tr>
            <w:tr w:rsidR="007B0E61" w:rsidRPr="00753CA5" w14:paraId="2F187847" w14:textId="77777777" w:rsidTr="00753CA5">
              <w:tc>
                <w:tcPr>
                  <w:tcW w:w="1425" w:type="dxa"/>
                  <w:shd w:val="clear" w:color="auto" w:fill="auto"/>
                </w:tcPr>
                <w:p w14:paraId="43A5ABE9" w14:textId="77777777" w:rsidR="003D682D" w:rsidRPr="00753CA5" w:rsidRDefault="003D682D" w:rsidP="004A0720">
                  <w:pPr>
                    <w:ind w:right="71"/>
                    <w:jc w:val="both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Hongos y levaduras/g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45C0D2B3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115FFAB1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316" w:type="dxa"/>
                  <w:shd w:val="clear" w:color="auto" w:fill="auto"/>
                </w:tcPr>
                <w:p w14:paraId="2A210DBA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1309" w:type="dxa"/>
                  <w:shd w:val="clear" w:color="auto" w:fill="auto"/>
                </w:tcPr>
                <w:p w14:paraId="51185F9A" w14:textId="77777777" w:rsidR="003D682D" w:rsidRPr="00753CA5" w:rsidRDefault="003D682D" w:rsidP="004A0720">
                  <w:pPr>
                    <w:ind w:right="71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8"/>
                      <w:szCs w:val="18"/>
                    </w:rPr>
                    <w:t>1</w:t>
                  </w:r>
                </w:p>
              </w:tc>
            </w:tr>
          </w:tbl>
          <w:p w14:paraId="58CB13C2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01C1DCC3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INVIMA Cereal listo para el consumo</w:t>
            </w:r>
          </w:p>
          <w:p w14:paraId="053ECBCE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0"/>
              <w:gridCol w:w="1819"/>
            </w:tblGrid>
            <w:tr w:rsidR="007B0E61" w:rsidRPr="00753CA5" w14:paraId="7CD3879A" w14:textId="77777777" w:rsidTr="00753CA5">
              <w:tc>
                <w:tcPr>
                  <w:tcW w:w="4370" w:type="dxa"/>
                  <w:shd w:val="clear" w:color="auto" w:fill="BFBFBF"/>
                  <w:vAlign w:val="center"/>
                </w:tcPr>
                <w:p w14:paraId="551D62B2" w14:textId="77777777" w:rsidR="003D682D" w:rsidRPr="00753CA5" w:rsidRDefault="003D682D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>PARAMETRO (Unidades)</w:t>
                  </w:r>
                </w:p>
              </w:tc>
              <w:tc>
                <w:tcPr>
                  <w:tcW w:w="1819" w:type="dxa"/>
                  <w:shd w:val="clear" w:color="auto" w:fill="BFBFBF"/>
                  <w:vAlign w:val="center"/>
                </w:tcPr>
                <w:p w14:paraId="636034B9" w14:textId="77777777" w:rsidR="003D682D" w:rsidRPr="00753CA5" w:rsidRDefault="003D682D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  <w:t xml:space="preserve">VALOR REFERENCIA  </w:t>
                  </w:r>
                </w:p>
              </w:tc>
            </w:tr>
            <w:tr w:rsidR="007B0E61" w:rsidRPr="00753CA5" w14:paraId="03180B85" w14:textId="77777777" w:rsidTr="00753CA5">
              <w:tc>
                <w:tcPr>
                  <w:tcW w:w="4370" w:type="dxa"/>
                  <w:vAlign w:val="center"/>
                </w:tcPr>
                <w:p w14:paraId="5A061C73" w14:textId="77777777" w:rsidR="003D682D" w:rsidRPr="00753CA5" w:rsidRDefault="003D682D" w:rsidP="004A0720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Aerobios  </w:t>
                  </w:r>
                  <w:proofErr w:type="spellStart"/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mesofilos</w:t>
                  </w:r>
                  <w:proofErr w:type="spellEnd"/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377E4B35" w14:textId="77777777" w:rsidR="003D682D" w:rsidRPr="00753CA5" w:rsidRDefault="003D682D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5.000 – 10.000</w:t>
                  </w:r>
                </w:p>
              </w:tc>
            </w:tr>
            <w:tr w:rsidR="007B0E61" w:rsidRPr="00753CA5" w14:paraId="5DFA38EC" w14:textId="77777777" w:rsidTr="00753CA5">
              <w:trPr>
                <w:trHeight w:val="322"/>
              </w:trPr>
              <w:tc>
                <w:tcPr>
                  <w:tcW w:w="4370" w:type="dxa"/>
                  <w:vAlign w:val="center"/>
                </w:tcPr>
                <w:p w14:paraId="4C7EA9EF" w14:textId="77777777" w:rsidR="003D682D" w:rsidRPr="00753CA5" w:rsidRDefault="003D682D" w:rsidP="004A0720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Número más probable de Coliformes totales (NMP/g)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324A0DA5" w14:textId="77777777" w:rsidR="003D682D" w:rsidRPr="00753CA5" w:rsidRDefault="003D682D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9 - 11</w:t>
                  </w:r>
                </w:p>
              </w:tc>
            </w:tr>
            <w:tr w:rsidR="007B0E61" w:rsidRPr="00753CA5" w14:paraId="76E5F5C5" w14:textId="77777777" w:rsidTr="00753CA5">
              <w:tc>
                <w:tcPr>
                  <w:tcW w:w="4370" w:type="dxa"/>
                  <w:vAlign w:val="center"/>
                </w:tcPr>
                <w:p w14:paraId="6366A899" w14:textId="77777777" w:rsidR="003D682D" w:rsidRPr="00753CA5" w:rsidRDefault="003D682D" w:rsidP="004A0720">
                  <w:pPr>
                    <w:ind w:right="72"/>
                    <w:rPr>
                      <w:rFonts w:asciiTheme="minorHAnsi" w:eastAsia="MS Mincho" w:hAnsiTheme="minorHAnsi" w:cstheme="minorHAnsi"/>
                      <w:b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Número más probable de coliformes fecales (NMP/g)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745EE0E0" w14:textId="77777777" w:rsidR="003D682D" w:rsidRPr="00753CA5" w:rsidRDefault="003D682D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&lt;3</w:t>
                  </w:r>
                </w:p>
              </w:tc>
            </w:tr>
            <w:tr w:rsidR="007B0E61" w:rsidRPr="00753CA5" w14:paraId="015D68B0" w14:textId="77777777" w:rsidTr="00753CA5">
              <w:tc>
                <w:tcPr>
                  <w:tcW w:w="4370" w:type="dxa"/>
                  <w:vAlign w:val="center"/>
                </w:tcPr>
                <w:p w14:paraId="6F128545" w14:textId="77777777" w:rsidR="003D682D" w:rsidRPr="00753CA5" w:rsidRDefault="003D682D" w:rsidP="004A0720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Recuento de </w:t>
                  </w:r>
                  <w:proofErr w:type="spellStart"/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Staphylococcus</w:t>
                  </w:r>
                  <w:proofErr w:type="spellEnd"/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aureus</w:t>
                  </w:r>
                  <w:proofErr w:type="spellEnd"/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 xml:space="preserve"> coagulasa positiva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348F87E7" w14:textId="77777777" w:rsidR="003D682D" w:rsidRPr="00753CA5" w:rsidRDefault="003D682D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&lt;100</w:t>
                  </w:r>
                </w:p>
              </w:tc>
            </w:tr>
            <w:tr w:rsidR="007B0E61" w:rsidRPr="00753CA5" w14:paraId="4D515E71" w14:textId="77777777" w:rsidTr="00753CA5">
              <w:tc>
                <w:tcPr>
                  <w:tcW w:w="4370" w:type="dxa"/>
                  <w:vAlign w:val="center"/>
                </w:tcPr>
                <w:p w14:paraId="7785CB27" w14:textId="77777777" w:rsidR="003D682D" w:rsidRPr="00753CA5" w:rsidRDefault="003D682D" w:rsidP="004A0720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Recuento de Mohos y Levaduras  (UFC/g)</w:t>
                  </w:r>
                </w:p>
              </w:tc>
              <w:tc>
                <w:tcPr>
                  <w:tcW w:w="1819" w:type="dxa"/>
                  <w:vAlign w:val="center"/>
                </w:tcPr>
                <w:p w14:paraId="62CF7F3E" w14:textId="77777777" w:rsidR="003D682D" w:rsidRPr="00753CA5" w:rsidRDefault="003D682D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200-500</w:t>
                  </w:r>
                </w:p>
              </w:tc>
            </w:tr>
            <w:tr w:rsidR="007B0E61" w:rsidRPr="00753CA5" w14:paraId="7DFBC6DD" w14:textId="77777777" w:rsidTr="00753CA5">
              <w:tc>
                <w:tcPr>
                  <w:tcW w:w="4370" w:type="dxa"/>
                  <w:vAlign w:val="center"/>
                </w:tcPr>
                <w:p w14:paraId="45A0E4A0" w14:textId="77777777" w:rsidR="003D682D" w:rsidRPr="00753CA5" w:rsidRDefault="003D682D" w:rsidP="004A0720">
                  <w:pPr>
                    <w:ind w:right="72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Salmonella / 25g *</w:t>
                  </w:r>
                </w:p>
              </w:tc>
              <w:tc>
                <w:tcPr>
                  <w:tcW w:w="1819" w:type="dxa"/>
                  <w:vAlign w:val="center"/>
                </w:tcPr>
                <w:p w14:paraId="486FA438" w14:textId="77777777" w:rsidR="003D682D" w:rsidRPr="00753CA5" w:rsidRDefault="003D682D" w:rsidP="004A0720">
                  <w:pPr>
                    <w:ind w:right="72"/>
                    <w:jc w:val="center"/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</w:pPr>
                  <w:r w:rsidRPr="00753CA5">
                    <w:rPr>
                      <w:rFonts w:asciiTheme="minorHAnsi" w:eastAsia="MS Mincho" w:hAnsiTheme="minorHAnsi" w:cstheme="minorHAnsi"/>
                      <w:color w:val="4E4D4D" w:themeColor="background2"/>
                      <w:sz w:val="16"/>
                      <w:szCs w:val="16"/>
                    </w:rPr>
                    <w:t>Negativo</w:t>
                  </w:r>
                </w:p>
              </w:tc>
            </w:tr>
          </w:tbl>
          <w:p w14:paraId="3F091A46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B41D15C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*Aplica para el cereal cubierto con chocolate</w:t>
            </w:r>
          </w:p>
          <w:p w14:paraId="07099FC6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1743313E" w14:textId="77777777" w:rsidR="003D682D" w:rsidRPr="007B0E61" w:rsidRDefault="003D682D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Calidad Nutricional (por 100 g):</w:t>
            </w:r>
          </w:p>
          <w:p w14:paraId="07C4E7DA" w14:textId="77777777" w:rsidR="003D682D" w:rsidRDefault="003D682D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2"/>
              <w:gridCol w:w="712"/>
              <w:gridCol w:w="712"/>
              <w:gridCol w:w="712"/>
              <w:gridCol w:w="712"/>
              <w:gridCol w:w="712"/>
              <w:gridCol w:w="712"/>
              <w:gridCol w:w="713"/>
              <w:gridCol w:w="713"/>
              <w:gridCol w:w="713"/>
            </w:tblGrid>
            <w:tr w:rsidR="00C0212A" w14:paraId="15C7C926" w14:textId="77777777" w:rsidTr="001559CA">
              <w:tc>
                <w:tcPr>
                  <w:tcW w:w="712" w:type="dxa"/>
                </w:tcPr>
                <w:p w14:paraId="27FF3EE2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</w:p>
              </w:tc>
              <w:tc>
                <w:tcPr>
                  <w:tcW w:w="712" w:type="dxa"/>
                  <w:vAlign w:val="center"/>
                </w:tcPr>
                <w:p w14:paraId="061C2FC8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CALORÍAS (Kcal)</w:t>
                  </w:r>
                </w:p>
              </w:tc>
              <w:tc>
                <w:tcPr>
                  <w:tcW w:w="712" w:type="dxa"/>
                  <w:vAlign w:val="center"/>
                </w:tcPr>
                <w:p w14:paraId="0261D0AB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PROT</w:t>
                  </w:r>
                  <w:r w:rsidR="002A0845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EÍ</w:t>
                  </w: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NAS (g)</w:t>
                  </w:r>
                </w:p>
              </w:tc>
              <w:tc>
                <w:tcPr>
                  <w:tcW w:w="712" w:type="dxa"/>
                  <w:vAlign w:val="center"/>
                </w:tcPr>
                <w:p w14:paraId="7D8EEEC2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(g)</w:t>
                  </w:r>
                </w:p>
              </w:tc>
              <w:tc>
                <w:tcPr>
                  <w:tcW w:w="712" w:type="dxa"/>
                  <w:vAlign w:val="center"/>
                </w:tcPr>
                <w:p w14:paraId="6F6A82FC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 SATURADA (g)</w:t>
                  </w:r>
                </w:p>
              </w:tc>
              <w:tc>
                <w:tcPr>
                  <w:tcW w:w="712" w:type="dxa"/>
                  <w:vAlign w:val="center"/>
                </w:tcPr>
                <w:p w14:paraId="642FEDB6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GRASAS TRANS (g)</w:t>
                  </w:r>
                </w:p>
              </w:tc>
              <w:tc>
                <w:tcPr>
                  <w:tcW w:w="712" w:type="dxa"/>
                  <w:vAlign w:val="center"/>
                </w:tcPr>
                <w:p w14:paraId="1DBF5C2D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sz w:val="12"/>
                      <w:szCs w:val="12"/>
                    </w:rPr>
                    <w:t>CARBOHIDRATOS (g)</w:t>
                  </w:r>
                </w:p>
              </w:tc>
              <w:tc>
                <w:tcPr>
                  <w:tcW w:w="713" w:type="dxa"/>
                  <w:vAlign w:val="center"/>
                </w:tcPr>
                <w:p w14:paraId="513FE3E4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AZÚCARES (g)</w:t>
                  </w:r>
                </w:p>
              </w:tc>
              <w:tc>
                <w:tcPr>
                  <w:tcW w:w="713" w:type="dxa"/>
                  <w:vAlign w:val="center"/>
                </w:tcPr>
                <w:p w14:paraId="1B168EDA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000000"/>
                      <w:sz w:val="14"/>
                      <w:szCs w:val="22"/>
                      <w:lang w:val="es-CO" w:eastAsia="es-CO"/>
                    </w:rPr>
                    <w:t>HIERRO por fortificación (mg)</w:t>
                  </w:r>
                </w:p>
              </w:tc>
              <w:tc>
                <w:tcPr>
                  <w:tcW w:w="713" w:type="dxa"/>
                  <w:vAlign w:val="center"/>
                </w:tcPr>
                <w:p w14:paraId="4B72FFAF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t>SODIO</w:t>
                  </w:r>
                  <w:r w:rsidRPr="00272B89">
                    <w:rPr>
                      <w:rFonts w:ascii="Arial" w:hAnsi="Arial" w:cs="Arial"/>
                      <w:b/>
                      <w:color w:val="000000"/>
                      <w:sz w:val="12"/>
                      <w:szCs w:val="12"/>
                      <w:lang w:val="es-CO" w:eastAsia="es-CO"/>
                    </w:rPr>
                    <w:br/>
                    <w:t>(mg)</w:t>
                  </w:r>
                </w:p>
              </w:tc>
            </w:tr>
            <w:tr w:rsidR="00C0212A" w14:paraId="4527F865" w14:textId="77777777" w:rsidTr="001559CA">
              <w:tc>
                <w:tcPr>
                  <w:tcW w:w="712" w:type="dxa"/>
                  <w:vAlign w:val="center"/>
                </w:tcPr>
                <w:p w14:paraId="2C7C71DA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  <w:lang w:val="es-CO" w:eastAsia="es-CO"/>
                    </w:rPr>
                    <w:t>Kumis</w:t>
                  </w:r>
                </w:p>
              </w:tc>
              <w:tc>
                <w:tcPr>
                  <w:tcW w:w="712" w:type="dxa"/>
                  <w:vAlign w:val="center"/>
                </w:tcPr>
                <w:p w14:paraId="3D2870C4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80 - 100</w:t>
                  </w:r>
                </w:p>
              </w:tc>
              <w:tc>
                <w:tcPr>
                  <w:tcW w:w="712" w:type="dxa"/>
                  <w:vAlign w:val="center"/>
                </w:tcPr>
                <w:p w14:paraId="537AEE5C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Mínimo 2,9</w:t>
                  </w:r>
                </w:p>
              </w:tc>
              <w:tc>
                <w:tcPr>
                  <w:tcW w:w="712" w:type="dxa"/>
                  <w:vAlign w:val="center"/>
                </w:tcPr>
                <w:p w14:paraId="2E17337D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3</w:t>
                  </w:r>
                </w:p>
              </w:tc>
              <w:tc>
                <w:tcPr>
                  <w:tcW w:w="712" w:type="dxa"/>
                  <w:vAlign w:val="center"/>
                </w:tcPr>
                <w:p w14:paraId="4B1F03BF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2</w:t>
                  </w:r>
                </w:p>
              </w:tc>
              <w:tc>
                <w:tcPr>
                  <w:tcW w:w="712" w:type="dxa"/>
                  <w:vAlign w:val="center"/>
                </w:tcPr>
                <w:p w14:paraId="7FDF9F35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0</w:t>
                  </w:r>
                </w:p>
              </w:tc>
              <w:tc>
                <w:tcPr>
                  <w:tcW w:w="712" w:type="dxa"/>
                  <w:vAlign w:val="center"/>
                </w:tcPr>
                <w:p w14:paraId="40EBB8E1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14</w:t>
                  </w:r>
                </w:p>
              </w:tc>
              <w:tc>
                <w:tcPr>
                  <w:tcW w:w="713" w:type="dxa"/>
                  <w:vAlign w:val="center"/>
                </w:tcPr>
                <w:p w14:paraId="2E2056B2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12</w:t>
                  </w:r>
                </w:p>
              </w:tc>
              <w:tc>
                <w:tcPr>
                  <w:tcW w:w="713" w:type="dxa"/>
                  <w:vAlign w:val="center"/>
                </w:tcPr>
                <w:p w14:paraId="29AAC507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1.8 - 2.25</w:t>
                  </w:r>
                </w:p>
              </w:tc>
              <w:tc>
                <w:tcPr>
                  <w:tcW w:w="713" w:type="dxa"/>
                  <w:vAlign w:val="center"/>
                </w:tcPr>
                <w:p w14:paraId="175579A2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50</w:t>
                  </w:r>
                </w:p>
              </w:tc>
            </w:tr>
            <w:tr w:rsidR="00C0212A" w14:paraId="696D6DF4" w14:textId="77777777" w:rsidTr="001559CA">
              <w:tc>
                <w:tcPr>
                  <w:tcW w:w="712" w:type="dxa"/>
                  <w:vAlign w:val="center"/>
                </w:tcPr>
                <w:p w14:paraId="29710B8A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Hojuelas de Maíz Azucarado</w:t>
                  </w:r>
                </w:p>
              </w:tc>
              <w:tc>
                <w:tcPr>
                  <w:tcW w:w="712" w:type="dxa"/>
                  <w:vAlign w:val="center"/>
                </w:tcPr>
                <w:p w14:paraId="70D48698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4"/>
                      <w:lang w:val="es-CO" w:eastAsia="es-CO"/>
                    </w:rPr>
                    <w:t>Máximo 400</w:t>
                  </w:r>
                </w:p>
              </w:tc>
              <w:tc>
                <w:tcPr>
                  <w:tcW w:w="712" w:type="dxa"/>
                  <w:vAlign w:val="center"/>
                </w:tcPr>
                <w:p w14:paraId="243C70C7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Mínimo 3,3</w:t>
                  </w:r>
                </w:p>
              </w:tc>
              <w:tc>
                <w:tcPr>
                  <w:tcW w:w="712" w:type="dxa"/>
                  <w:vAlign w:val="center"/>
                </w:tcPr>
                <w:p w14:paraId="3DBF4A00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712" w:type="dxa"/>
                  <w:vAlign w:val="center"/>
                </w:tcPr>
                <w:p w14:paraId="6E86B551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1</w:t>
                  </w:r>
                </w:p>
              </w:tc>
              <w:tc>
                <w:tcPr>
                  <w:tcW w:w="712" w:type="dxa"/>
                  <w:vAlign w:val="center"/>
                </w:tcPr>
                <w:p w14:paraId="40E6E407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712" w:type="dxa"/>
                  <w:vAlign w:val="center"/>
                </w:tcPr>
                <w:p w14:paraId="74C6C744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color w:val="000000"/>
                      <w:sz w:val="12"/>
                      <w:szCs w:val="12"/>
                      <w:lang w:val="es-CO" w:eastAsia="es-CO"/>
                    </w:rPr>
                    <w:t>Máximo 90</w:t>
                  </w:r>
                </w:p>
              </w:tc>
              <w:tc>
                <w:tcPr>
                  <w:tcW w:w="713" w:type="dxa"/>
                  <w:vAlign w:val="center"/>
                </w:tcPr>
                <w:p w14:paraId="08D77D08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>Máximo 36</w:t>
                  </w:r>
                </w:p>
              </w:tc>
              <w:tc>
                <w:tcPr>
                  <w:tcW w:w="713" w:type="dxa"/>
                  <w:vAlign w:val="center"/>
                </w:tcPr>
                <w:p w14:paraId="4DE4632A" w14:textId="77777777" w:rsidR="00C0212A" w:rsidRDefault="00C0212A" w:rsidP="001559C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713" w:type="dxa"/>
                  <w:vAlign w:val="center"/>
                </w:tcPr>
                <w:p w14:paraId="4DBD1222" w14:textId="22A64B4D" w:rsidR="00C0212A" w:rsidRDefault="00C0212A" w:rsidP="00BF2FE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theme="minorHAnsi"/>
                      <w:b/>
                      <w:color w:val="4E4D4D" w:themeColor="background2"/>
                      <w:sz w:val="20"/>
                      <w:szCs w:val="20"/>
                    </w:rPr>
                  </w:pPr>
                  <w:r w:rsidRPr="00272B89">
                    <w:rPr>
                      <w:rFonts w:ascii="Arial" w:hAnsi="Arial" w:cs="Arial"/>
                      <w:sz w:val="12"/>
                      <w:szCs w:val="12"/>
                    </w:rPr>
                    <w:t xml:space="preserve">Máximo </w:t>
                  </w:r>
                  <w:r w:rsidR="00BF2FE2">
                    <w:rPr>
                      <w:rFonts w:ascii="Arial" w:hAnsi="Arial" w:cs="Arial"/>
                      <w:sz w:val="12"/>
                      <w:szCs w:val="12"/>
                    </w:rPr>
                    <w:t>600</w:t>
                  </w:r>
                </w:p>
              </w:tc>
            </w:tr>
          </w:tbl>
          <w:p w14:paraId="26200E0C" w14:textId="77777777" w:rsidR="00C0212A" w:rsidRDefault="00C0212A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6C7A51F" w14:textId="60A381EB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Nombre específico de los ingredientes</w:t>
            </w:r>
            <w:r w:rsidRP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E735F4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eche entera pasteurizada,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lang w:val="es-CO" w:eastAsia="es-CO"/>
              </w:rPr>
              <w:t xml:space="preserve"> Azúcar, Cultivos lácticos específicos, otros cultivos para dar características especiales al producto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con porción de hojuelas de maíz azucaradas (empaque rígido por separado), Hierro </w:t>
            </w:r>
            <w:proofErr w:type="spellStart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aminoquelado</w:t>
            </w:r>
            <w:proofErr w:type="spellEnd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24166A09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0AEE9199" w14:textId="77777777" w:rsidR="003D682D" w:rsidRPr="007B0E61" w:rsidRDefault="003D682D" w:rsidP="004A072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Aditivos: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s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 deben emplear los ingrediente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s permitidos en la Resolución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2310 de 1986</w:t>
            </w:r>
            <w:r w:rsid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753CA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 En cuanto a los aditivos, deberá(n) ser reportado(s) de manera obligatoria con su nombre específico.</w:t>
            </w:r>
          </w:p>
          <w:p w14:paraId="7D544224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247A5BB0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Los aditivos empleados deberán ser los establecidos por la normatividad sanitaria vigente.</w:t>
            </w:r>
          </w:p>
          <w:p w14:paraId="051C251D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23C88987" w14:textId="77777777" w:rsidR="003D682D" w:rsidRPr="007B0E61" w:rsidRDefault="003D682D" w:rsidP="004A0720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Vida útil, fecha de vencimiento</w:t>
            </w:r>
            <w:r w:rsidRPr="00753CA5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u w:val="single"/>
              </w:rPr>
              <w:t>: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El tiempo de duración sanitaria es determinado por el fabricante.  En el momento del suministro el producto debe ser entregado con mínimo el 50% de su vida útil al proveedor logístico.</w:t>
            </w:r>
          </w:p>
          <w:p w14:paraId="5F50B82A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753CA5" w:rsidRPr="007B0E61" w14:paraId="674DF74F" w14:textId="77777777" w:rsidTr="00753CA5">
        <w:trPr>
          <w:trHeight w:val="60"/>
        </w:trPr>
        <w:tc>
          <w:tcPr>
            <w:tcW w:w="1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35684" w14:textId="77777777" w:rsidR="003D682D" w:rsidRPr="007B0E61" w:rsidRDefault="003D682D" w:rsidP="004A0720">
            <w:pPr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Empaque  y rotulado</w:t>
            </w:r>
          </w:p>
        </w:tc>
        <w:tc>
          <w:tcPr>
            <w:tcW w:w="72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1B11C5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El producto kumis, debe ser empacado en vaso de polietileno con su respectiva tapa y debe acompañarse del cereal el cual debe estar dispuesto en empaque rígido, donde de manera conjunta se presenten los dos componentes.</w:t>
            </w: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2F858A4F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3117C713" w14:textId="73F35C2F" w:rsidR="003D682D" w:rsidRPr="007B0E61" w:rsidRDefault="00753CA5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E</w:t>
            </w:r>
            <w:r w:rsidR="003D682D"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mpaque primario</w:t>
            </w: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:</w:t>
            </w:r>
            <w:r w:rsidR="003D682D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="000D103C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D</w:t>
            </w:r>
            <w:r w:rsidR="003D682D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ebe cumplir cabalmente con las especificaciones técnicas establecidas en la Resolución 683 de 2012</w:t>
            </w:r>
            <w:r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3D682D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las demás normas que la modifique o sustituya. El producto debe ser empacado o envasado en empaque grado alimenticio, inerte, que no genere migraciones de componentes al producto, resistente, no debe ser permeable a los gases y a la humedad, que mantenga las características asépticas, microbiológicas, sensoriales y fisicoquímicas del producto, debe ser resistente al sellado y fundido, deberá ser resistente a la impresión </w:t>
            </w:r>
            <w:proofErr w:type="spellStart"/>
            <w:r w:rsidR="003D682D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flexográfica</w:t>
            </w:r>
            <w:proofErr w:type="spellEnd"/>
            <w:r w:rsidR="003D682D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y fabricado con materiales amigables con el medio ambiente. El sellado deberá garantizar la integridad higiénica, microbiológica, sensorial y fisicoquímica del producto. </w:t>
            </w:r>
          </w:p>
          <w:p w14:paraId="783CFD97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56D973F4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producto debe suministrarse con cuchara con para facilitar el consumo, en empaque individual. </w:t>
            </w:r>
          </w:p>
          <w:p w14:paraId="6F423945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5A9BFFE7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  <w:u w:val="single"/>
              </w:rPr>
              <w:t>Rotulado:</w:t>
            </w:r>
            <w:r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El rotulado tanto para el kumis como para el cereal, debe contener la información establecida en la Resolución 5109 de 2005 y   Resolución 333 de 2011 </w:t>
            </w:r>
            <w:r w:rsidR="00753CA5" w:rsidRPr="00B2503F">
              <w:rPr>
                <w:rFonts w:ascii="Arial" w:hAnsi="Arial" w:cs="Arial"/>
                <w:color w:val="4C4C4C"/>
                <w:sz w:val="20"/>
                <w:szCs w:val="20"/>
              </w:rPr>
              <w:t>expedida por el Ministerio de Salud y Protección Social</w:t>
            </w:r>
            <w:r w:rsidR="00753CA5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y las demás normas que modifiquen, sustituyan o adicionen la reglamentación mencionada una vez entren en vigencia.</w:t>
            </w:r>
          </w:p>
          <w:p w14:paraId="2DB53A3A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1C879FD6" w14:textId="77777777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Deberá consignarse claramente el descriptor referente al contenido del Hierro </w:t>
            </w:r>
            <w:proofErr w:type="spellStart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aminoquelado</w:t>
            </w:r>
            <w:proofErr w:type="spellEnd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  <w:p w14:paraId="1A0B8346" w14:textId="77777777" w:rsidR="003D682D" w:rsidRPr="007B0E61" w:rsidRDefault="003D682D" w:rsidP="00753CA5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  <w:p w14:paraId="46B7E68D" w14:textId="77777777" w:rsidR="003D682D" w:rsidRPr="007B0E61" w:rsidRDefault="00753CA5" w:rsidP="00753CA5">
            <w:pPr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Nota</w:t>
            </w:r>
            <w:r w:rsidR="003D682D" w:rsidRPr="00753CA5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>:</w:t>
            </w:r>
            <w:r w:rsidR="003D682D"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La fecha de vencimiento y lote, debe estar ubicado en la cara principal del empaque, discriminada para el cereal y para el kumis.</w:t>
            </w:r>
            <w:r w:rsidR="003D682D" w:rsidRPr="007B0E61"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  <w:t xml:space="preserve"> </w:t>
            </w:r>
          </w:p>
          <w:p w14:paraId="18148C10" w14:textId="77777777" w:rsidR="003D682D" w:rsidRPr="007B0E61" w:rsidRDefault="003D682D" w:rsidP="004A0720">
            <w:pPr>
              <w:autoSpaceDE w:val="0"/>
              <w:autoSpaceDN w:val="0"/>
              <w:adjustRightInd w:val="0"/>
              <w:ind w:right="213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</w:p>
        </w:tc>
      </w:tr>
      <w:tr w:rsidR="00753CA5" w:rsidRPr="007B0E61" w14:paraId="4BAE5F66" w14:textId="77777777" w:rsidTr="00753CA5">
        <w:trPr>
          <w:trHeight w:val="735"/>
        </w:trPr>
        <w:tc>
          <w:tcPr>
            <w:tcW w:w="15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58610" w14:textId="77777777" w:rsidR="003D682D" w:rsidRPr="007B0E61" w:rsidRDefault="003D682D" w:rsidP="004A0720">
            <w:pPr>
              <w:tabs>
                <w:tab w:val="left" w:pos="7740"/>
              </w:tabs>
              <w:jc w:val="center"/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b/>
                <w:bCs/>
                <w:color w:val="4E4D4D" w:themeColor="background2"/>
                <w:sz w:val="20"/>
                <w:szCs w:val="20"/>
              </w:rPr>
              <w:t>Presentación</w:t>
            </w:r>
          </w:p>
        </w:tc>
        <w:tc>
          <w:tcPr>
            <w:tcW w:w="727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4F107" w14:textId="77777777" w:rsidR="003D682D" w:rsidRPr="007B0E61" w:rsidRDefault="003D682D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b/>
                <w:color w:val="4E4D4D" w:themeColor="background2"/>
                <w:sz w:val="20"/>
                <w:szCs w:val="20"/>
              </w:rPr>
            </w:pPr>
          </w:p>
          <w:p w14:paraId="3F5F4B85" w14:textId="40A25756" w:rsidR="003D682D" w:rsidRPr="007B0E61" w:rsidRDefault="003D682D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A KUMIS ENTERO mínimo 150</w:t>
            </w:r>
            <w:r w:rsidR="00BF2F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proofErr w:type="gramStart"/>
            <w:r w:rsidR="00BF2F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;</w:t>
            </w:r>
            <w:proofErr w:type="gramEnd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Cereal 30 g</w:t>
            </w:r>
          </w:p>
          <w:p w14:paraId="45E10D13" w14:textId="4A70750C" w:rsidR="003D682D" w:rsidRPr="007B0E61" w:rsidRDefault="003D682D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B KUMIS ENTERO mínimo 150</w:t>
            </w:r>
            <w:r w:rsidR="00BF2F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  <w:vertAlign w:val="superscript"/>
              </w:rPr>
              <w:t xml:space="preserve"> </w:t>
            </w:r>
            <w:proofErr w:type="gramStart"/>
            <w:r w:rsidR="00BF2F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g 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;</w:t>
            </w:r>
            <w:proofErr w:type="gramEnd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Cereal 30 g</w:t>
            </w:r>
          </w:p>
          <w:p w14:paraId="65BF70FC" w14:textId="60C2F52C" w:rsidR="003D682D" w:rsidRPr="007B0E61" w:rsidRDefault="003D682D" w:rsidP="004A0720">
            <w:pPr>
              <w:tabs>
                <w:tab w:val="left" w:pos="7740"/>
              </w:tabs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Refrigerio Tipo C y N KUMIS ENTERO mínimo 150</w:t>
            </w:r>
            <w:r w:rsidR="00BF2F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</w:t>
            </w:r>
            <w:proofErr w:type="gramStart"/>
            <w:r w:rsidR="00BF2F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g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;</w:t>
            </w:r>
            <w:proofErr w:type="gramEnd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Cereal 30 g</w:t>
            </w:r>
          </w:p>
          <w:p w14:paraId="7C5E60A4" w14:textId="324472C0" w:rsidR="003D682D" w:rsidRPr="007B0E61" w:rsidRDefault="003D682D" w:rsidP="004A0720">
            <w:pPr>
              <w:ind w:right="71"/>
              <w:jc w:val="both"/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</w:pP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Cada 100</w:t>
            </w:r>
            <w:r w:rsidR="00BF2FE2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 g</w:t>
            </w:r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 xml:space="preserve">, debe contener 1,8 mg de hierro </w:t>
            </w:r>
            <w:proofErr w:type="spellStart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aminoquelado</w:t>
            </w:r>
            <w:proofErr w:type="spellEnd"/>
            <w:r w:rsidRPr="007B0E61">
              <w:rPr>
                <w:rFonts w:asciiTheme="minorHAnsi" w:hAnsiTheme="minorHAnsi" w:cstheme="minorHAnsi"/>
                <w:color w:val="4E4D4D" w:themeColor="background2"/>
                <w:sz w:val="20"/>
                <w:szCs w:val="20"/>
              </w:rPr>
              <w:t>.</w:t>
            </w:r>
          </w:p>
        </w:tc>
      </w:tr>
    </w:tbl>
    <w:p w14:paraId="7B8EB494" w14:textId="77777777" w:rsidR="003D682D" w:rsidRDefault="003D682D" w:rsidP="003D682D">
      <w:pPr>
        <w:jc w:val="both"/>
        <w:rPr>
          <w:rFonts w:ascii="Arial" w:hAnsi="Arial" w:cs="Arial"/>
          <w:b/>
        </w:rPr>
      </w:pPr>
    </w:p>
    <w:p w14:paraId="2CB27A84" w14:textId="77777777" w:rsidR="00753CA5" w:rsidRPr="008734E5" w:rsidRDefault="00753CA5" w:rsidP="00753CA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1: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l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a presente Ficha Técnica describe las características mínimas que deberá cumplir el producto, garantizando los requisitos mínimos establecidos por la </w:t>
      </w:r>
      <w:r>
        <w:rPr>
          <w:rFonts w:ascii="Arial" w:hAnsi="Arial" w:cs="Arial"/>
          <w:color w:val="4E4D4D" w:themeColor="background2"/>
          <w:sz w:val="20"/>
          <w:szCs w:val="20"/>
        </w:rPr>
        <w:t>SED.</w:t>
      </w:r>
    </w:p>
    <w:p w14:paraId="5612F165" w14:textId="77777777" w:rsidR="00753CA5" w:rsidRPr="008734E5" w:rsidRDefault="00753CA5" w:rsidP="00753CA5">
      <w:pPr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2FC3888F" w14:textId="77777777" w:rsidR="00753CA5" w:rsidRPr="008734E5" w:rsidRDefault="00753CA5" w:rsidP="00753CA5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  <w:r w:rsidRPr="008734E5">
        <w:rPr>
          <w:rFonts w:ascii="Arial" w:eastAsia="Calibri" w:hAnsi="Arial" w:cs="Arial"/>
          <w:b/>
          <w:color w:val="4E4D4D" w:themeColor="background2"/>
          <w:sz w:val="20"/>
          <w:szCs w:val="20"/>
          <w:lang w:val="es-CO"/>
        </w:rPr>
        <w:t>NOTA 2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: l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os ingredientes que aparecen en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 xml:space="preserve"> la presente Ficha Técnica del producto son los 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mínimos establecidos para su elaboración, sin embargo, pueden contener otros ingredientes o aditivos que contribuyan con las características de calidad del producto (sabor, color, olor, textura y apariencia), siempre y cuando s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 encuentren autorizados en la r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eg</w:t>
      </w:r>
      <w:r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lamentación sanitaria v</w:t>
      </w:r>
      <w:r w:rsidRPr="008734E5"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  <w:t>igente.</w:t>
      </w:r>
    </w:p>
    <w:p w14:paraId="7B5A99C2" w14:textId="77777777" w:rsidR="00753CA5" w:rsidRPr="008734E5" w:rsidRDefault="00753CA5" w:rsidP="00753CA5">
      <w:pPr>
        <w:pStyle w:val="Prrafodelista"/>
        <w:autoSpaceDE w:val="0"/>
        <w:autoSpaceDN w:val="0"/>
        <w:ind w:left="0" w:right="49"/>
        <w:jc w:val="both"/>
        <w:rPr>
          <w:rFonts w:ascii="Arial" w:eastAsia="Calibri" w:hAnsi="Arial" w:cs="Arial"/>
          <w:color w:val="4E4D4D" w:themeColor="background2"/>
          <w:sz w:val="20"/>
          <w:szCs w:val="20"/>
          <w:lang w:val="es-CO"/>
        </w:rPr>
      </w:pPr>
    </w:p>
    <w:p w14:paraId="5DC99013" w14:textId="77777777" w:rsidR="00753CA5" w:rsidRPr="008734E5" w:rsidRDefault="00753CA5" w:rsidP="00753CA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3:</w:t>
      </w:r>
      <w:r>
        <w:rPr>
          <w:rFonts w:ascii="Arial" w:hAnsi="Arial" w:cs="Arial"/>
          <w:color w:val="4E4D4D" w:themeColor="background2"/>
          <w:sz w:val="20"/>
          <w:szCs w:val="20"/>
        </w:rPr>
        <w:t xml:space="preserve"> en caso tal que el P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roveedor, oferte un producto con ingredientes o aditivos adicionales a los mínimos requeridos en la Ficha Técnica; el </w:t>
      </w:r>
      <w:r>
        <w:rPr>
          <w:rFonts w:ascii="Arial" w:hAnsi="Arial" w:cs="Arial"/>
          <w:color w:val="4E4D4D" w:themeColor="background2"/>
          <w:sz w:val="20"/>
          <w:szCs w:val="20"/>
        </w:rPr>
        <w:t>Proveedor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será quien asumirá los costos adicionales generados por las características agregadas al producto. Es decir, la </w:t>
      </w:r>
      <w:r>
        <w:rPr>
          <w:rFonts w:ascii="Arial" w:hAnsi="Arial" w:cs="Arial"/>
          <w:color w:val="4E4D4D" w:themeColor="background2"/>
          <w:sz w:val="20"/>
          <w:szCs w:val="20"/>
        </w:rPr>
        <w:t>SED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no reconocerá ningún costo adicional a los requisitos mínimos determinados en la Ficha Técnica del producto. </w:t>
      </w:r>
    </w:p>
    <w:p w14:paraId="18A918A0" w14:textId="77777777" w:rsidR="00753CA5" w:rsidRPr="008734E5" w:rsidRDefault="00753CA5" w:rsidP="00753CA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</w:p>
    <w:p w14:paraId="2A225EEF" w14:textId="77777777" w:rsidR="00753CA5" w:rsidRPr="008734E5" w:rsidRDefault="00753CA5" w:rsidP="00753CA5">
      <w:pPr>
        <w:tabs>
          <w:tab w:val="left" w:pos="7740"/>
        </w:tabs>
        <w:ind w:right="49"/>
        <w:jc w:val="both"/>
        <w:rPr>
          <w:rFonts w:ascii="Arial" w:hAnsi="Arial" w:cs="Arial"/>
          <w:color w:val="4E4D4D" w:themeColor="background2"/>
          <w:sz w:val="20"/>
          <w:szCs w:val="20"/>
        </w:rPr>
      </w:pPr>
      <w:r w:rsidRPr="008734E5">
        <w:rPr>
          <w:rFonts w:ascii="Arial" w:hAnsi="Arial" w:cs="Arial"/>
          <w:b/>
          <w:color w:val="4E4D4D" w:themeColor="background2"/>
          <w:sz w:val="20"/>
          <w:szCs w:val="20"/>
        </w:rPr>
        <w:t>NOTA 4: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El proveedor debe reportar la información nutricional del producto en el empaque primario, como lo establece la resolución 5109 del 2005 y la resolución 333 de 2011 expedida</w:t>
      </w:r>
      <w:r>
        <w:rPr>
          <w:rFonts w:ascii="Arial" w:hAnsi="Arial" w:cs="Arial"/>
          <w:color w:val="4E4D4D" w:themeColor="background2"/>
          <w:sz w:val="20"/>
          <w:szCs w:val="20"/>
        </w:rPr>
        <w:t>s</w:t>
      </w:r>
      <w:r w:rsidRPr="008734E5">
        <w:rPr>
          <w:rFonts w:ascii="Arial" w:hAnsi="Arial" w:cs="Arial"/>
          <w:color w:val="4E4D4D" w:themeColor="background2"/>
          <w:sz w:val="20"/>
          <w:szCs w:val="20"/>
        </w:rPr>
        <w:t xml:space="preserve"> por el Ministerio de Salud y Protección Social</w:t>
      </w:r>
      <w:r>
        <w:rPr>
          <w:rFonts w:ascii="Arial" w:hAnsi="Arial" w:cs="Arial"/>
          <w:color w:val="4E4D4D" w:themeColor="background2"/>
          <w:sz w:val="20"/>
          <w:szCs w:val="20"/>
        </w:rPr>
        <w:t>.</w:t>
      </w:r>
    </w:p>
    <w:p w14:paraId="03A0C222" w14:textId="77777777" w:rsidR="003D682D" w:rsidRPr="00B61E4B" w:rsidRDefault="003D682D" w:rsidP="003D682D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49443485" w14:textId="77777777" w:rsidR="003D682D" w:rsidRPr="00B61E4B" w:rsidRDefault="003D682D" w:rsidP="003D682D">
      <w:pPr>
        <w:tabs>
          <w:tab w:val="left" w:pos="7740"/>
        </w:tabs>
        <w:jc w:val="both"/>
        <w:rPr>
          <w:rFonts w:ascii="Arial" w:hAnsi="Arial" w:cs="Arial"/>
          <w:sz w:val="22"/>
          <w:szCs w:val="22"/>
        </w:rPr>
      </w:pPr>
    </w:p>
    <w:p w14:paraId="589FA590" w14:textId="77777777" w:rsidR="003D682D" w:rsidRPr="00BF232D" w:rsidRDefault="003D682D" w:rsidP="003D682D">
      <w:pPr>
        <w:tabs>
          <w:tab w:val="left" w:pos="7740"/>
        </w:tabs>
        <w:jc w:val="both"/>
        <w:rPr>
          <w:rFonts w:ascii="Arial" w:hAnsi="Arial" w:cs="Arial"/>
        </w:rPr>
      </w:pPr>
    </w:p>
    <w:p w14:paraId="7F9F5795" w14:textId="77777777" w:rsidR="0034024E" w:rsidRDefault="0034024E" w:rsidP="0034024E">
      <w:pPr>
        <w:rPr>
          <w:rFonts w:ascii="Arial" w:hAnsi="Arial" w:cs="Arial"/>
          <w:color w:val="4D4D4D"/>
          <w:sz w:val="19"/>
          <w:szCs w:val="19"/>
        </w:rPr>
      </w:pPr>
    </w:p>
    <w:sectPr w:rsidR="0034024E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7DFD3" w14:textId="77777777" w:rsidR="00E50E09" w:rsidRDefault="00E50E09" w:rsidP="004F2C35">
      <w:r>
        <w:separator/>
      </w:r>
    </w:p>
  </w:endnote>
  <w:endnote w:type="continuationSeparator" w:id="0">
    <w:p w14:paraId="30CFE624" w14:textId="77777777" w:rsidR="00E50E09" w:rsidRDefault="00E50E09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7BA2D" w14:textId="77777777" w:rsidR="00C50D27" w:rsidRDefault="00C50D27">
    <w:pPr>
      <w:pStyle w:val="Piedepgina"/>
      <w:jc w:val="right"/>
    </w:pPr>
  </w:p>
  <w:p w14:paraId="157E5CB1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A11AF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083E8DD" wp14:editId="5F890D79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354D73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27D6B4B9" wp14:editId="72DFF35F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F00A8" w14:textId="77777777" w:rsidR="00E50E09" w:rsidRDefault="00E50E09" w:rsidP="004F2C35">
      <w:r>
        <w:separator/>
      </w:r>
    </w:p>
  </w:footnote>
  <w:footnote w:type="continuationSeparator" w:id="0">
    <w:p w14:paraId="6B504EB1" w14:textId="77777777" w:rsidR="00E50E09" w:rsidRDefault="00E50E09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3F3B3" w14:textId="77777777" w:rsidR="006D761F" w:rsidRDefault="006D761F" w:rsidP="006D761F">
    <w:pPr>
      <w:pStyle w:val="Encabezado"/>
      <w:jc w:val="right"/>
      <w:rPr>
        <w:b/>
      </w:rPr>
    </w:pPr>
  </w:p>
  <w:p w14:paraId="7D98FEE1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EC6BE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35C6D0F4" wp14:editId="274AED72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755B2117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41166CB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A2F07"/>
    <w:multiLevelType w:val="hybridMultilevel"/>
    <w:tmpl w:val="D5EA20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82D"/>
    <w:rsid w:val="00091E6B"/>
    <w:rsid w:val="000D103C"/>
    <w:rsid w:val="000D7CD2"/>
    <w:rsid w:val="0014591D"/>
    <w:rsid w:val="00154ECB"/>
    <w:rsid w:val="001559CA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45763"/>
    <w:rsid w:val="002535A9"/>
    <w:rsid w:val="002A0845"/>
    <w:rsid w:val="00305CEF"/>
    <w:rsid w:val="0034024E"/>
    <w:rsid w:val="003D682D"/>
    <w:rsid w:val="003E173E"/>
    <w:rsid w:val="00416579"/>
    <w:rsid w:val="00435092"/>
    <w:rsid w:val="00474EDE"/>
    <w:rsid w:val="00493628"/>
    <w:rsid w:val="004B1B0F"/>
    <w:rsid w:val="004F2C35"/>
    <w:rsid w:val="00507DE9"/>
    <w:rsid w:val="005225E0"/>
    <w:rsid w:val="0059060F"/>
    <w:rsid w:val="0065617D"/>
    <w:rsid w:val="006A63AE"/>
    <w:rsid w:val="006D761F"/>
    <w:rsid w:val="007212F3"/>
    <w:rsid w:val="00727D9A"/>
    <w:rsid w:val="00751787"/>
    <w:rsid w:val="00753CA5"/>
    <w:rsid w:val="007B0E61"/>
    <w:rsid w:val="007C1BAD"/>
    <w:rsid w:val="008A1A6F"/>
    <w:rsid w:val="008A71EC"/>
    <w:rsid w:val="008F5E47"/>
    <w:rsid w:val="009A67BC"/>
    <w:rsid w:val="009B26E4"/>
    <w:rsid w:val="00A06874"/>
    <w:rsid w:val="00A34836"/>
    <w:rsid w:val="00AB53EA"/>
    <w:rsid w:val="00B11CD8"/>
    <w:rsid w:val="00B30435"/>
    <w:rsid w:val="00BB11F5"/>
    <w:rsid w:val="00BF2FE2"/>
    <w:rsid w:val="00C0212A"/>
    <w:rsid w:val="00C2579D"/>
    <w:rsid w:val="00C50D27"/>
    <w:rsid w:val="00C81483"/>
    <w:rsid w:val="00D67F6F"/>
    <w:rsid w:val="00E33D60"/>
    <w:rsid w:val="00E50E09"/>
    <w:rsid w:val="00E66CC3"/>
    <w:rsid w:val="00E735F4"/>
    <w:rsid w:val="00EB47F3"/>
    <w:rsid w:val="00F311BA"/>
    <w:rsid w:val="00F532BF"/>
    <w:rsid w:val="00F53DA5"/>
    <w:rsid w:val="00F5698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1CBA"/>
  <w15:docId w15:val="{7954B112-1F1D-4D0C-96E0-3E8CAFA4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6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BodyText25">
    <w:name w:val="Body Text 25"/>
    <w:basedOn w:val="Normal"/>
    <w:rsid w:val="003D682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es-CO"/>
    </w:rPr>
  </w:style>
  <w:style w:type="paragraph" w:customStyle="1" w:styleId="Default">
    <w:name w:val="Default"/>
    <w:rsid w:val="003D68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5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CF91-A8B9-4B44-B7E7-A12029CBF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385199-255C-439A-A581-F235151CD5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7A3D90-9C38-4AC1-BE40-C070C52CA563}">
  <ds:schemaRefs>
    <ds:schemaRef ds:uri="http://purl.org/dc/terms/"/>
    <ds:schemaRef ds:uri="http://schemas.openxmlformats.org/package/2006/metadata/core-properties"/>
    <ds:schemaRef ds:uri="99cf77a6-9fdf-48f0-bab1-4f9db627116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57A4FB-AED3-476F-A3F0-3936A928E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3A9D2A05.dotm</Template>
  <TotalTime>11</TotalTime>
  <Pages>4</Pages>
  <Words>1390</Words>
  <Characters>7646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Ingrid Natalia Quiroga Fagua</cp:lastModifiedBy>
  <cp:revision>4</cp:revision>
  <cp:lastPrinted>2017-09-28T22:28:00Z</cp:lastPrinted>
  <dcterms:created xsi:type="dcterms:W3CDTF">2018-05-16T04:20:00Z</dcterms:created>
  <dcterms:modified xsi:type="dcterms:W3CDTF">2018-05-23T14:25:00Z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