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2" w:type="dxa"/>
        <w:jc w:val="center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ook w:val="04A0" w:firstRow="1" w:lastRow="0" w:firstColumn="1" w:lastColumn="0" w:noHBand="0" w:noVBand="1"/>
      </w:tblPr>
      <w:tblGrid>
        <w:gridCol w:w="2482"/>
        <w:gridCol w:w="7300"/>
      </w:tblGrid>
      <w:tr w:rsidR="00E0125F" w:rsidRPr="00E0125F" w14:paraId="2F0C1DD9" w14:textId="77777777" w:rsidTr="00E0125F">
        <w:trPr>
          <w:trHeight w:val="648"/>
          <w:jc w:val="center"/>
        </w:trPr>
        <w:tc>
          <w:tcPr>
            <w:tcW w:w="2482" w:type="dxa"/>
            <w:shd w:val="clear" w:color="auto" w:fill="4E4D4D" w:themeFill="background2"/>
            <w:vAlign w:val="center"/>
          </w:tcPr>
          <w:p w14:paraId="3E08F22C" w14:textId="77777777" w:rsidR="00E0125F" w:rsidRPr="00E0125F" w:rsidRDefault="00E0125F" w:rsidP="00E012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E0125F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7300" w:type="dxa"/>
            <w:shd w:val="clear" w:color="auto" w:fill="4E4D4D" w:themeFill="background2"/>
            <w:vAlign w:val="center"/>
          </w:tcPr>
          <w:p w14:paraId="783F4A23" w14:textId="77777777" w:rsidR="00E0125F" w:rsidRPr="00E0125F" w:rsidRDefault="00E0125F" w:rsidP="00E012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E0125F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Durazno</w:t>
            </w:r>
            <w:r w:rsidR="0071444B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E0125F" w:rsidRPr="00E0125F" w14:paraId="51A26523" w14:textId="77777777" w:rsidTr="00E0125F">
        <w:trPr>
          <w:trHeight w:val="1056"/>
          <w:jc w:val="center"/>
        </w:trPr>
        <w:tc>
          <w:tcPr>
            <w:tcW w:w="2482" w:type="dxa"/>
            <w:shd w:val="clear" w:color="auto" w:fill="auto"/>
            <w:vAlign w:val="center"/>
          </w:tcPr>
          <w:p w14:paraId="7EE1CE7E" w14:textId="77777777" w:rsidR="00E0125F" w:rsidRPr="00E0125F" w:rsidRDefault="00E0125F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01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7300" w:type="dxa"/>
            <w:shd w:val="clear" w:color="auto" w:fill="auto"/>
          </w:tcPr>
          <w:p w14:paraId="37BBAE9C" w14:textId="77777777" w:rsidR="00E0125F" w:rsidRPr="00E0125F" w:rsidRDefault="00E0125F" w:rsidP="007A0CF3">
            <w:p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 fruta debe cumplir con la siguiente normatividad: </w:t>
            </w:r>
          </w:p>
          <w:p w14:paraId="362673CF" w14:textId="77777777" w:rsidR="00E0125F" w:rsidRPr="00E0125F" w:rsidRDefault="00E0125F" w:rsidP="007A0CF3">
            <w:p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C359D91" w14:textId="77777777" w:rsidR="00E0125F" w:rsidRPr="00E0125F" w:rsidRDefault="00E0125F" w:rsidP="00E0125F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2906 de 2007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2FEACDEB" w14:textId="77777777" w:rsidR="00E0125F" w:rsidRPr="00E0125F" w:rsidRDefault="00E0125F" w:rsidP="00E0125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NTC 1291.</w:t>
            </w:r>
          </w:p>
          <w:p w14:paraId="5DEA8F27" w14:textId="77777777" w:rsidR="00E0125F" w:rsidRPr="00E0125F" w:rsidRDefault="00E0125F" w:rsidP="00E0125F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 f</w:t>
            </w: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rutas y verduras frescas</w:t>
            </w:r>
          </w:p>
          <w:p w14:paraId="0A82C2C2" w14:textId="77777777" w:rsidR="00E0125F" w:rsidRPr="00E0125F" w:rsidRDefault="00E0125F" w:rsidP="00E0125F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2674 de 2013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55763C0E" w14:textId="77777777" w:rsidR="00E0125F" w:rsidRPr="00E0125F" w:rsidRDefault="00E0125F" w:rsidP="007A0CF3">
            <w:pPr>
              <w:spacing w:after="0" w:line="240" w:lineRule="auto"/>
              <w:ind w:left="720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3EACC0A" w14:textId="77777777" w:rsidR="00E0125F" w:rsidRPr="00E0125F" w:rsidRDefault="00E0125F" w:rsidP="007A0CF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demás normas que modifiquen, sustituyan o adicionen la reglamentación anteriormente mencionada una vez </w:t>
            </w:r>
            <w:proofErr w:type="gramStart"/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entren en vigencia</w:t>
            </w:r>
            <w:proofErr w:type="gramEnd"/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</w:tc>
      </w:tr>
      <w:tr w:rsidR="00E0125F" w:rsidRPr="00E0125F" w14:paraId="0F71FB71" w14:textId="77777777" w:rsidTr="00E0125F">
        <w:trPr>
          <w:trHeight w:val="1097"/>
          <w:jc w:val="center"/>
        </w:trPr>
        <w:tc>
          <w:tcPr>
            <w:tcW w:w="2482" w:type="dxa"/>
            <w:shd w:val="clear" w:color="auto" w:fill="auto"/>
            <w:vAlign w:val="center"/>
          </w:tcPr>
          <w:p w14:paraId="5E0ED0D2" w14:textId="77777777" w:rsidR="00E0125F" w:rsidRPr="00E0125F" w:rsidRDefault="00E0125F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01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7300" w:type="dxa"/>
            <w:shd w:val="clear" w:color="auto" w:fill="auto"/>
          </w:tcPr>
          <w:p w14:paraId="796DF1B6" w14:textId="77777777" w:rsidR="00E0125F" w:rsidRPr="00E0125F" w:rsidRDefault="00E0125F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Fruta dulce y aroma delicado, de piel aterciopelada, normalmente, posee una carne amarilla o blanquecina.</w:t>
            </w:r>
          </w:p>
          <w:p w14:paraId="09DEC2C4" w14:textId="77777777" w:rsidR="00E0125F" w:rsidRPr="00E0125F" w:rsidRDefault="00E0125F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1E27F31" w14:textId="77777777" w:rsidR="00E0125F" w:rsidRPr="00E0125F" w:rsidRDefault="00E0125F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Deben presentarse frescas, limpias y desinfectadas, con un grado madurez tal que les permita soportar su manipulación, transporte y conservación y que reúnan las características sensoriales adecuadas para su consumo inmediato.</w:t>
            </w:r>
          </w:p>
          <w:p w14:paraId="2936582A" w14:textId="77777777" w:rsidR="00E0125F" w:rsidRPr="00E0125F" w:rsidRDefault="00E0125F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24E1032C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Deben estar enteras, sanas, y exentas de podredumbre o deterioro que hagan que no sean aptas para el consumo.</w:t>
            </w:r>
          </w:p>
          <w:p w14:paraId="67438680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248BBC56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Las frutas deberán ser de la misma variedad. </w:t>
            </w:r>
          </w:p>
          <w:p w14:paraId="1FC4EEEF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10F096F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Estar limpias y desinfectadas, exentas de cualquier materia extraña visible (tierra, polvo, agroquímicos y cuerpos extraños).</w:t>
            </w:r>
          </w:p>
          <w:p w14:paraId="18E9D386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5D647A3E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Estar exentas de plagas y daños causados por las mismas.</w:t>
            </w:r>
          </w:p>
          <w:p w14:paraId="72B2900F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74D9319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Exentas de humedad externa anormal.</w:t>
            </w:r>
          </w:p>
          <w:p w14:paraId="06110578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560B88D6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Color característico para grado de fruta madura, con consistencia firme. </w:t>
            </w:r>
          </w:p>
          <w:p w14:paraId="138D5515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3005CA37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Estar exentas de manchas obscuras internas.</w:t>
            </w:r>
          </w:p>
          <w:p w14:paraId="692B73AC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3018991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tener tamaño uniforme aproximadamente, sin presencia de daños mecánicos o golpes (sin magulladuras).</w:t>
            </w:r>
          </w:p>
          <w:p w14:paraId="2D0751B9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CD6FC14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se permite la presencia de alteraciones fisicoquímicas y/o sustancias extrañas. </w:t>
            </w:r>
          </w:p>
          <w:p w14:paraId="2E9144E3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60C8618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Se excluyen los frutos que presenten piel opaca, arrugada o con manchas.</w:t>
            </w:r>
          </w:p>
          <w:p w14:paraId="79810116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51395F0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No se permite la inclusión de frutas en estado verde o pintón o sobre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</w:t>
            </w: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maduro. </w:t>
            </w:r>
          </w:p>
          <w:p w14:paraId="3B6BF639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37D1C0F9" w14:textId="77777777" w:rsidR="00E0125F" w:rsidRPr="00E0125F" w:rsidRDefault="00E0125F" w:rsidP="007A0CF3">
            <w:pPr>
              <w:pStyle w:val="Vieta"/>
              <w:tabs>
                <w:tab w:val="clear" w:pos="720"/>
              </w:tabs>
              <w:ind w:left="0" w:right="214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</w:pP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Ninguna de las frutas debe presentar alteraciones por frío.</w:t>
            </w:r>
          </w:p>
          <w:p w14:paraId="04E4E940" w14:textId="77777777" w:rsidR="00E0125F" w:rsidRPr="00E0125F" w:rsidRDefault="00E0125F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5CD4F917" w14:textId="77777777" w:rsidR="00E0125F" w:rsidRPr="00E0125F" w:rsidRDefault="00E0125F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E01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 w:eastAsia="es-CO"/>
              </w:rPr>
              <w:t>Consistencia:</w:t>
            </w: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semidura</w:t>
            </w:r>
          </w:p>
          <w:p w14:paraId="7164D413" w14:textId="77777777" w:rsidR="00E0125F" w:rsidRPr="00E0125F" w:rsidRDefault="00E0125F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4428CC3F" w14:textId="77777777" w:rsidR="00E0125F" w:rsidRPr="00E0125F" w:rsidRDefault="00E0125F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E01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 w:eastAsia="es-CO"/>
              </w:rPr>
              <w:lastRenderedPageBreak/>
              <w:t>Color</w:t>
            </w: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  <w:lang w:val="es-CO" w:eastAsia="es-CO"/>
              </w:rPr>
              <w:t>:</w:t>
            </w: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amarillo claro, y en algunos casos es amarillo ocre o color verde dependiendo de la variedad</w:t>
            </w:r>
          </w:p>
          <w:p w14:paraId="6C3063BA" w14:textId="77777777" w:rsidR="00E0125F" w:rsidRPr="00E0125F" w:rsidRDefault="00E0125F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176EC46B" w14:textId="77777777" w:rsidR="00E0125F" w:rsidRPr="00E0125F" w:rsidRDefault="00E0125F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E01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 w:eastAsia="es-CO"/>
              </w:rPr>
              <w:t>Sabor:</w:t>
            </w: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 dulce</w:t>
            </w:r>
          </w:p>
        </w:tc>
      </w:tr>
      <w:tr w:rsidR="00E0125F" w:rsidRPr="00E0125F" w14:paraId="1A0A1412" w14:textId="77777777" w:rsidTr="00E0125F">
        <w:trPr>
          <w:trHeight w:val="1842"/>
          <w:jc w:val="center"/>
        </w:trPr>
        <w:tc>
          <w:tcPr>
            <w:tcW w:w="2482" w:type="dxa"/>
            <w:shd w:val="clear" w:color="auto" w:fill="auto"/>
            <w:vAlign w:val="center"/>
          </w:tcPr>
          <w:p w14:paraId="22C7C4DE" w14:textId="77777777" w:rsidR="00E0125F" w:rsidRPr="00E0125F" w:rsidRDefault="00E0125F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Requisitos g</w:t>
            </w:r>
            <w:r w:rsidRPr="00E01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enerales</w:t>
            </w:r>
          </w:p>
        </w:tc>
        <w:tc>
          <w:tcPr>
            <w:tcW w:w="7300" w:type="dxa"/>
            <w:shd w:val="clear" w:color="auto" w:fill="auto"/>
          </w:tcPr>
          <w:p w14:paraId="64D82F92" w14:textId="77777777" w:rsidR="00E0125F" w:rsidRPr="00E0125F" w:rsidRDefault="00E0125F" w:rsidP="007A0CF3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E01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54A5D359" w14:textId="77777777" w:rsidR="00E0125F" w:rsidRPr="00E0125F" w:rsidRDefault="00E0125F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8A9D8F7" w14:textId="77777777" w:rsidR="00E0125F" w:rsidRPr="00E0125F" w:rsidRDefault="00E0125F" w:rsidP="007A0CF3">
            <w:pPr>
              <w:spacing w:line="240" w:lineRule="auto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01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</w:t>
            </w: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debe conservarse a temperatura ambiente, en canastillas plásticas y sobre estibas totalmente limpias y en buen estado, en un lugar fresco alejado de focos de contaminación, olores fuertes, libre de plagas, dando cumplimiento a la Resolución 2674 de 2013 </w:t>
            </w:r>
            <w:r w:rsidR="006F6E3C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6F6E3C"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demás normas que modifiquen, sustituyan o adicionen la reglamentación antes mencionada una vez entre en vigencia. </w:t>
            </w:r>
          </w:p>
          <w:p w14:paraId="26F5818E" w14:textId="77777777" w:rsidR="00E0125F" w:rsidRPr="00E0125F" w:rsidRDefault="00E0125F" w:rsidP="007A0CF3">
            <w:pPr>
              <w:spacing w:line="240" w:lineRule="auto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01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</w:t>
            </w: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higiénico-sanitarias, en canastillas plásticas y sobre estibas, a temperatura ambiente, en un espacio acorde a la cantidad de producto a almacenar, dando cumplimiento a la Resolución 2674 de 2013 </w:t>
            </w:r>
            <w:r w:rsidR="006F6E3C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6F6E3C"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3377E7F3" w14:textId="77777777" w:rsidR="00E0125F" w:rsidRPr="00E0125F" w:rsidRDefault="00E0125F" w:rsidP="007A0CF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01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E0125F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 debe transportar en condiciones higiénico sanitarias óptimas a temperatura ambiente. El producto no debe tener ningún tipo de contacto con el piso del vehículo, debe ir en canastillas plásticas y sobre estibas en óptimas condiciones higiénico-sanitarias para evitar contaminaciones.  Lo anterior dando cumplimiento a la Resolución 2674 de 2013 </w:t>
            </w:r>
            <w:r w:rsidR="006F6E3C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6F6E3C"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E0125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</w:tc>
        <w:bookmarkStart w:id="0" w:name="_GoBack"/>
        <w:bookmarkEnd w:id="0"/>
      </w:tr>
      <w:tr w:rsidR="00C2330D" w:rsidRPr="00E0125F" w14:paraId="52E814B6" w14:textId="77777777" w:rsidTr="00C2330D">
        <w:trPr>
          <w:trHeight w:val="1842"/>
          <w:jc w:val="center"/>
        </w:trPr>
        <w:tc>
          <w:tcPr>
            <w:tcW w:w="2482" w:type="dxa"/>
            <w:tcBorders>
              <w:top w:val="single" w:sz="4" w:space="0" w:color="B9B7B7" w:themeColor="accent3" w:themeShade="E6"/>
              <w:left w:val="single" w:sz="4" w:space="0" w:color="B9B7B7" w:themeColor="accent3" w:themeShade="E6"/>
              <w:bottom w:val="single" w:sz="4" w:space="0" w:color="B9B7B7" w:themeColor="accent3" w:themeShade="E6"/>
              <w:right w:val="single" w:sz="4" w:space="0" w:color="B9B7B7" w:themeColor="accent3" w:themeShade="E6"/>
            </w:tcBorders>
            <w:shd w:val="clear" w:color="auto" w:fill="auto"/>
            <w:vAlign w:val="center"/>
          </w:tcPr>
          <w:p w14:paraId="5A9850CC" w14:textId="77777777" w:rsidR="00C2330D" w:rsidRPr="00C2330D" w:rsidRDefault="00C2330D" w:rsidP="005A08B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C2330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Requisitos Específicos</w:t>
            </w:r>
          </w:p>
        </w:tc>
        <w:tc>
          <w:tcPr>
            <w:tcW w:w="7300" w:type="dxa"/>
            <w:tcBorders>
              <w:top w:val="single" w:sz="4" w:space="0" w:color="B9B7B7" w:themeColor="accent3" w:themeShade="E6"/>
              <w:left w:val="single" w:sz="4" w:space="0" w:color="B9B7B7" w:themeColor="accent3" w:themeShade="E6"/>
              <w:bottom w:val="single" w:sz="4" w:space="0" w:color="B9B7B7" w:themeColor="accent3" w:themeShade="E6"/>
              <w:right w:val="single" w:sz="4" w:space="0" w:color="B9B7B7" w:themeColor="accent3" w:themeShade="E6"/>
            </w:tcBorders>
            <w:shd w:val="clear" w:color="auto" w:fill="auto"/>
          </w:tcPr>
          <w:p w14:paraId="20608CBC" w14:textId="77777777" w:rsidR="00C2330D" w:rsidRPr="00C2330D" w:rsidRDefault="00C2330D" w:rsidP="00C2330D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C2330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El producto debe cumplir con las siguientes características:</w:t>
            </w:r>
          </w:p>
          <w:p w14:paraId="3303CDFB" w14:textId="77777777" w:rsidR="00C2330D" w:rsidRPr="00C2330D" w:rsidRDefault="00C2330D" w:rsidP="00C2330D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C2330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6"/>
              <w:gridCol w:w="3538"/>
            </w:tblGrid>
            <w:tr w:rsidR="00C2330D" w:rsidRPr="006F6E3C" w14:paraId="6D94B7BD" w14:textId="77777777" w:rsidTr="005A08BA">
              <w:tc>
                <w:tcPr>
                  <w:tcW w:w="3554" w:type="dxa"/>
                  <w:shd w:val="clear" w:color="auto" w:fill="B9B7B7" w:themeFill="accent3" w:themeFillShade="E6"/>
                </w:tcPr>
                <w:p w14:paraId="3401ED2D" w14:textId="77777777" w:rsidR="00C2330D" w:rsidRPr="006F6E3C" w:rsidRDefault="00C2330D" w:rsidP="005A08B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6F6E3C">
                    <w:rPr>
                      <w:rFonts w:ascii="Arial" w:hAnsi="Arial" w:cs="Arial"/>
                      <w:b/>
                      <w:color w:val="4E4D4D" w:themeColor="background2"/>
                      <w:sz w:val="16"/>
                      <w:szCs w:val="16"/>
                    </w:rPr>
                    <w:t>INVIMA FRUTAS Y VERDURAS FRESCAS</w:t>
                  </w:r>
                </w:p>
              </w:tc>
              <w:tc>
                <w:tcPr>
                  <w:tcW w:w="3555" w:type="dxa"/>
                  <w:shd w:val="clear" w:color="auto" w:fill="B9B7B7" w:themeFill="accent3" w:themeFillShade="E6"/>
                </w:tcPr>
                <w:p w14:paraId="48F4ACC4" w14:textId="77777777" w:rsidR="00C2330D" w:rsidRPr="006F6E3C" w:rsidRDefault="00C2330D" w:rsidP="005A08B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6F6E3C">
                    <w:rPr>
                      <w:rFonts w:ascii="Arial" w:hAnsi="Arial" w:cs="Arial"/>
                      <w:b/>
                      <w:color w:val="4E4D4D" w:themeColor="background2"/>
                      <w:sz w:val="16"/>
                      <w:szCs w:val="16"/>
                    </w:rPr>
                    <w:t>PARAMETRO</w:t>
                  </w:r>
                </w:p>
              </w:tc>
            </w:tr>
            <w:tr w:rsidR="00C2330D" w:rsidRPr="006F6E3C" w14:paraId="5A5763EE" w14:textId="77777777" w:rsidTr="005A08BA">
              <w:tc>
                <w:tcPr>
                  <w:tcW w:w="3554" w:type="dxa"/>
                  <w:shd w:val="clear" w:color="auto" w:fill="auto"/>
                </w:tcPr>
                <w:p w14:paraId="7D59B402" w14:textId="77777777" w:rsidR="00C2330D" w:rsidRPr="006F6E3C" w:rsidRDefault="00C2330D" w:rsidP="005A08BA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6F6E3C"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</w:rPr>
                    <w:t xml:space="preserve">Aislamiento de </w:t>
                  </w:r>
                  <w:r w:rsidRPr="006F6E3C">
                    <w:rPr>
                      <w:rFonts w:ascii="Arial" w:hAnsi="Arial" w:cs="Arial"/>
                      <w:i/>
                      <w:color w:val="4E4D4D" w:themeColor="background2"/>
                      <w:sz w:val="16"/>
                      <w:szCs w:val="16"/>
                    </w:rPr>
                    <w:t>Salmonella / 25g</w:t>
                  </w:r>
                </w:p>
              </w:tc>
              <w:tc>
                <w:tcPr>
                  <w:tcW w:w="3555" w:type="dxa"/>
                  <w:shd w:val="clear" w:color="auto" w:fill="auto"/>
                </w:tcPr>
                <w:p w14:paraId="755BB5B9" w14:textId="77777777" w:rsidR="00C2330D" w:rsidRPr="006F6E3C" w:rsidRDefault="00C2330D" w:rsidP="005A08BA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6F6E3C"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65A186B0" w14:textId="77777777" w:rsidR="00C2330D" w:rsidRPr="00C2330D" w:rsidRDefault="00C2330D" w:rsidP="00C2330D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00B8F6FE" w14:textId="77777777" w:rsidR="00C2330D" w:rsidRPr="00C2330D" w:rsidRDefault="00C2330D" w:rsidP="00C2330D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C2330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Los residuos de plaguicidas no deben exceder los límites máximos establecidos en la Resolución 2906 de 2007 expedida por el Ministerio de Salud y Protección Social, normas que la modifiquen o sustituya</w:t>
            </w:r>
          </w:p>
        </w:tc>
      </w:tr>
      <w:tr w:rsidR="00C2330D" w:rsidRPr="00E0125F" w14:paraId="642D2D48" w14:textId="77777777" w:rsidTr="00C2330D">
        <w:trPr>
          <w:trHeight w:val="1842"/>
          <w:jc w:val="center"/>
        </w:trPr>
        <w:tc>
          <w:tcPr>
            <w:tcW w:w="2482" w:type="dxa"/>
            <w:tcBorders>
              <w:top w:val="single" w:sz="4" w:space="0" w:color="B9B7B7" w:themeColor="accent3" w:themeShade="E6"/>
              <w:left w:val="single" w:sz="4" w:space="0" w:color="B9B7B7" w:themeColor="accent3" w:themeShade="E6"/>
              <w:bottom w:val="single" w:sz="4" w:space="0" w:color="B9B7B7" w:themeColor="accent3" w:themeShade="E6"/>
              <w:right w:val="single" w:sz="4" w:space="0" w:color="B9B7B7" w:themeColor="accent3" w:themeShade="E6"/>
            </w:tcBorders>
            <w:shd w:val="clear" w:color="auto" w:fill="auto"/>
            <w:vAlign w:val="center"/>
          </w:tcPr>
          <w:p w14:paraId="2C6F6AED" w14:textId="77777777" w:rsidR="00C2330D" w:rsidRPr="00C2330D" w:rsidRDefault="00C2330D" w:rsidP="005A08B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C2330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Embalaje</w:t>
            </w:r>
          </w:p>
        </w:tc>
        <w:tc>
          <w:tcPr>
            <w:tcW w:w="7300" w:type="dxa"/>
            <w:tcBorders>
              <w:top w:val="single" w:sz="4" w:space="0" w:color="B9B7B7" w:themeColor="accent3" w:themeShade="E6"/>
              <w:left w:val="single" w:sz="4" w:space="0" w:color="B9B7B7" w:themeColor="accent3" w:themeShade="E6"/>
              <w:bottom w:val="single" w:sz="4" w:space="0" w:color="B9B7B7" w:themeColor="accent3" w:themeShade="E6"/>
              <w:right w:val="single" w:sz="4" w:space="0" w:color="B9B7B7" w:themeColor="accent3" w:themeShade="E6"/>
            </w:tcBorders>
            <w:shd w:val="clear" w:color="auto" w:fill="auto"/>
          </w:tcPr>
          <w:p w14:paraId="4965DF1D" w14:textId="77777777" w:rsidR="00C2330D" w:rsidRPr="00C2330D" w:rsidRDefault="00C2330D" w:rsidP="00C2330D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C2330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Producto embalado dentro de canastillas plásticas, limpias y desinfectadas, que proteja el producto de daños mecánicos, y que no cause ningún cambio en la parte interna ni externa del mismo. Así mismo que se realice con buenas prácticas de manipulación para preservar la calidad del producto.</w:t>
            </w:r>
          </w:p>
        </w:tc>
      </w:tr>
      <w:tr w:rsidR="00C2330D" w:rsidRPr="00E0125F" w14:paraId="7DBA2DF0" w14:textId="77777777" w:rsidTr="00C2330D">
        <w:trPr>
          <w:trHeight w:val="1842"/>
          <w:jc w:val="center"/>
        </w:trPr>
        <w:tc>
          <w:tcPr>
            <w:tcW w:w="2482" w:type="dxa"/>
            <w:tcBorders>
              <w:top w:val="single" w:sz="4" w:space="0" w:color="B9B7B7" w:themeColor="accent3" w:themeShade="E6"/>
              <w:left w:val="single" w:sz="4" w:space="0" w:color="B9B7B7" w:themeColor="accent3" w:themeShade="E6"/>
              <w:bottom w:val="single" w:sz="4" w:space="0" w:color="B9B7B7" w:themeColor="accent3" w:themeShade="E6"/>
              <w:right w:val="single" w:sz="4" w:space="0" w:color="B9B7B7" w:themeColor="accent3" w:themeShade="E6"/>
            </w:tcBorders>
            <w:shd w:val="clear" w:color="auto" w:fill="auto"/>
            <w:vAlign w:val="center"/>
          </w:tcPr>
          <w:p w14:paraId="342F0384" w14:textId="77777777" w:rsidR="00C2330D" w:rsidRPr="00C2330D" w:rsidRDefault="00C2330D" w:rsidP="005A08B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C2330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7300" w:type="dxa"/>
            <w:tcBorders>
              <w:top w:val="single" w:sz="4" w:space="0" w:color="B9B7B7" w:themeColor="accent3" w:themeShade="E6"/>
              <w:left w:val="single" w:sz="4" w:space="0" w:color="B9B7B7" w:themeColor="accent3" w:themeShade="E6"/>
              <w:bottom w:val="single" w:sz="4" w:space="0" w:color="B9B7B7" w:themeColor="accent3" w:themeShade="E6"/>
              <w:right w:val="single" w:sz="4" w:space="0" w:color="B9B7B7" w:themeColor="accent3" w:themeShade="E6"/>
            </w:tcBorders>
            <w:shd w:val="clear" w:color="auto" w:fill="auto"/>
          </w:tcPr>
          <w:p w14:paraId="0AA6A910" w14:textId="77777777" w:rsidR="00C2330D" w:rsidRPr="00C2330D" w:rsidRDefault="00C2330D" w:rsidP="00C2330D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36B07094" w14:textId="77777777" w:rsidR="00C2330D" w:rsidRPr="00C2330D" w:rsidRDefault="00C2330D" w:rsidP="00C2330D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C2330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Refrigerio Tipo B              máximo dos unidades x mínimo 100 g</w:t>
            </w:r>
          </w:p>
          <w:p w14:paraId="29DBA639" w14:textId="77777777" w:rsidR="00C2330D" w:rsidRPr="00C2330D" w:rsidRDefault="00C2330D" w:rsidP="00C2330D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C2330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Refrigerio Tipo C y N        máximo dos unidades x mínimo 100 g</w:t>
            </w:r>
          </w:p>
          <w:p w14:paraId="6A84A4FB" w14:textId="77777777" w:rsidR="00C2330D" w:rsidRPr="00C2330D" w:rsidRDefault="00C2330D" w:rsidP="00C2330D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</w:tc>
      </w:tr>
    </w:tbl>
    <w:p w14:paraId="0FB0B243" w14:textId="6A813A95" w:rsidR="00E0125F" w:rsidRPr="00E0125F" w:rsidRDefault="00E0125F" w:rsidP="00E0125F">
      <w:pPr>
        <w:rPr>
          <w:color w:val="4E4D4D" w:themeColor="background2"/>
        </w:rPr>
      </w:pPr>
    </w:p>
    <w:p w14:paraId="4EE0CB09" w14:textId="77777777" w:rsidR="00E0125F" w:rsidRPr="00E0125F" w:rsidRDefault="00E0125F" w:rsidP="00E0125F">
      <w:pPr>
        <w:rPr>
          <w:rFonts w:ascii="Arial" w:hAnsi="Arial" w:cs="Arial"/>
          <w:color w:val="4E4D4D" w:themeColor="background2"/>
        </w:rPr>
      </w:pPr>
    </w:p>
    <w:p w14:paraId="20D9F842" w14:textId="77777777" w:rsidR="00E0125F" w:rsidRPr="001E6A2B" w:rsidRDefault="00E0125F" w:rsidP="00E0125F">
      <w:pPr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1E6A2B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 w:rsidRPr="001E6A2B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1E6A2B">
        <w:rPr>
          <w:rFonts w:ascii="Arial" w:hAnsi="Arial" w:cs="Arial"/>
          <w:color w:val="4E4D4D" w:themeColor="background2"/>
          <w:sz w:val="20"/>
          <w:szCs w:val="20"/>
          <w:lang w:val="es-CO"/>
        </w:rPr>
        <w:t>La presente Ficha Técnica describe las características mínimas que deberá cumplir el producto, garantizando los requisitos mínimos establecidos por la Entidad.</w:t>
      </w:r>
    </w:p>
    <w:p w14:paraId="6515B1A0" w14:textId="77777777" w:rsidR="00E0125F" w:rsidRPr="00E0125F" w:rsidRDefault="00E0125F" w:rsidP="00E0125F">
      <w:pPr>
        <w:spacing w:line="240" w:lineRule="auto"/>
        <w:rPr>
          <w:rFonts w:ascii="Arial" w:hAnsi="Arial" w:cs="Arial"/>
          <w:color w:val="4E4D4D" w:themeColor="background2"/>
        </w:rPr>
      </w:pPr>
    </w:p>
    <w:p w14:paraId="0C4C2311" w14:textId="77777777" w:rsidR="00E0125F" w:rsidRPr="00E0125F" w:rsidRDefault="00E0125F" w:rsidP="00E0125F">
      <w:pPr>
        <w:rPr>
          <w:rFonts w:ascii="Arial" w:hAnsi="Arial" w:cs="Arial"/>
          <w:color w:val="4E4D4D" w:themeColor="background2"/>
        </w:rPr>
      </w:pPr>
    </w:p>
    <w:p w14:paraId="5FE9F1C8" w14:textId="77777777" w:rsidR="0034024E" w:rsidRPr="00E0125F" w:rsidRDefault="0034024E" w:rsidP="00E0125F"/>
    <w:sectPr w:rsidR="0034024E" w:rsidRPr="00E0125F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650D6" w14:textId="77777777" w:rsidR="000E1EAD" w:rsidRDefault="000E1EAD" w:rsidP="004F2C35">
      <w:r>
        <w:separator/>
      </w:r>
    </w:p>
  </w:endnote>
  <w:endnote w:type="continuationSeparator" w:id="0">
    <w:p w14:paraId="1867FF08" w14:textId="77777777" w:rsidR="000E1EAD" w:rsidRDefault="000E1EAD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2F4B2" w14:textId="77777777" w:rsidR="00C50D27" w:rsidRDefault="00C50D27">
    <w:pPr>
      <w:pStyle w:val="Piedepgina"/>
      <w:jc w:val="right"/>
    </w:pPr>
  </w:p>
  <w:p w14:paraId="1A920484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D7AD5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DFFFD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2791C" w14:textId="77777777" w:rsidR="000E1EAD" w:rsidRDefault="000E1EAD" w:rsidP="004F2C35">
      <w:r>
        <w:separator/>
      </w:r>
    </w:p>
  </w:footnote>
  <w:footnote w:type="continuationSeparator" w:id="0">
    <w:p w14:paraId="068CE5BE" w14:textId="77777777" w:rsidR="000E1EAD" w:rsidRDefault="000E1EAD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89E1B" w14:textId="77777777" w:rsidR="006D761F" w:rsidRDefault="006D761F" w:rsidP="006D761F">
    <w:pPr>
      <w:pStyle w:val="Encabezado"/>
      <w:jc w:val="right"/>
      <w:rPr>
        <w:b/>
      </w:rPr>
    </w:pPr>
  </w:p>
  <w:p w14:paraId="47B627AF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47297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86D0178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28DE20C0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A7AD2"/>
    <w:multiLevelType w:val="hybridMultilevel"/>
    <w:tmpl w:val="29AAA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25F"/>
    <w:rsid w:val="00091E6B"/>
    <w:rsid w:val="000D7CD2"/>
    <w:rsid w:val="000E1EAD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E6A2B"/>
    <w:rsid w:val="001F7199"/>
    <w:rsid w:val="00232DAA"/>
    <w:rsid w:val="002535A9"/>
    <w:rsid w:val="00305CEF"/>
    <w:rsid w:val="0034024E"/>
    <w:rsid w:val="003E173E"/>
    <w:rsid w:val="00474EDE"/>
    <w:rsid w:val="004B1B0F"/>
    <w:rsid w:val="004F2C35"/>
    <w:rsid w:val="005225E0"/>
    <w:rsid w:val="005363B7"/>
    <w:rsid w:val="0059060F"/>
    <w:rsid w:val="0065617D"/>
    <w:rsid w:val="006A63AE"/>
    <w:rsid w:val="006D761F"/>
    <w:rsid w:val="006F6E3C"/>
    <w:rsid w:val="0071444B"/>
    <w:rsid w:val="007212F3"/>
    <w:rsid w:val="00751787"/>
    <w:rsid w:val="007C1BAD"/>
    <w:rsid w:val="008A1A6F"/>
    <w:rsid w:val="008A71EC"/>
    <w:rsid w:val="0091457C"/>
    <w:rsid w:val="009A401F"/>
    <w:rsid w:val="009A67BC"/>
    <w:rsid w:val="009B26E4"/>
    <w:rsid w:val="00A06874"/>
    <w:rsid w:val="00A34836"/>
    <w:rsid w:val="00AE3207"/>
    <w:rsid w:val="00B11CD8"/>
    <w:rsid w:val="00B30435"/>
    <w:rsid w:val="00C2330D"/>
    <w:rsid w:val="00C2579D"/>
    <w:rsid w:val="00C50D27"/>
    <w:rsid w:val="00C81483"/>
    <w:rsid w:val="00D67F6F"/>
    <w:rsid w:val="00E0125F"/>
    <w:rsid w:val="00E66CC3"/>
    <w:rsid w:val="00EB47F3"/>
    <w:rsid w:val="00F311BA"/>
    <w:rsid w:val="00F532BF"/>
    <w:rsid w:val="00F53DA5"/>
    <w:rsid w:val="00F56D6D"/>
    <w:rsid w:val="00F60309"/>
    <w:rsid w:val="00F7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DF3677"/>
  <w15:chartTrackingRefBased/>
  <w15:docId w15:val="{2CD7EC04-0746-4BCB-AEFA-EF5B9D77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125F"/>
    <w:rPr>
      <w:rFonts w:ascii="Calibri" w:eastAsia="Calibri" w:hAnsi="Calibri" w:cs="Times New Roman"/>
      <w:lang w:val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Vieta">
    <w:name w:val="Viñeta"/>
    <w:basedOn w:val="Normal"/>
    <w:rsid w:val="00E0125F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 w:val="24"/>
      <w:szCs w:val="24"/>
      <w:lang w:val="en-US" w:eastAsia="es-ES"/>
    </w:rPr>
  </w:style>
  <w:style w:type="character" w:styleId="Refdecomentario">
    <w:name w:val="annotation reference"/>
    <w:uiPriority w:val="99"/>
    <w:semiHidden/>
    <w:unhideWhenUsed/>
    <w:rsid w:val="00E012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0125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0125F"/>
    <w:rPr>
      <w:rFonts w:ascii="Calibri" w:eastAsia="Calibri" w:hAnsi="Calibri" w:cs="Times New Roman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C2EA0-3A7C-433C-8BE3-05612836C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6A7CFD-8DF3-4FC3-A064-EB5C815A17E4}">
  <ds:schemaRefs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99cf77a6-9fdf-48f0-bab1-4f9db627116e"/>
  </ds:schemaRefs>
</ds:datastoreItem>
</file>

<file path=customXml/itemProps3.xml><?xml version="1.0" encoding="utf-8"?>
<ds:datastoreItem xmlns:ds="http://schemas.openxmlformats.org/officeDocument/2006/customXml" ds:itemID="{F91B9EF6-3646-48E6-888A-54B7710D4C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8B5CA3-FED9-42BE-A7FA-15243E442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3FA91305</Template>
  <TotalTime>24</TotalTime>
  <Pages>3</Pages>
  <Words>670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Margareth Jaramillo Echeverry</cp:lastModifiedBy>
  <cp:revision>8</cp:revision>
  <cp:lastPrinted>2017-09-28T22:28:00Z</cp:lastPrinted>
  <dcterms:created xsi:type="dcterms:W3CDTF">2018-04-09T16:08:00Z</dcterms:created>
  <dcterms:modified xsi:type="dcterms:W3CDTF">2018-05-23T19:11:00Z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