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F5D7F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tbl>
      <w:tblPr>
        <w:tblW w:w="9782" w:type="dxa"/>
        <w:jc w:val="center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ook w:val="04A0" w:firstRow="1" w:lastRow="0" w:firstColumn="1" w:lastColumn="0" w:noHBand="0" w:noVBand="1"/>
      </w:tblPr>
      <w:tblGrid>
        <w:gridCol w:w="2482"/>
        <w:gridCol w:w="7300"/>
      </w:tblGrid>
      <w:tr w:rsidR="0047610A" w:rsidRPr="0047610A" w14:paraId="51225889" w14:textId="77777777" w:rsidTr="0047610A">
        <w:trPr>
          <w:trHeight w:val="648"/>
          <w:jc w:val="center"/>
        </w:trPr>
        <w:tc>
          <w:tcPr>
            <w:tcW w:w="2482" w:type="dxa"/>
            <w:shd w:val="clear" w:color="auto" w:fill="4E4D4D" w:themeFill="background2"/>
            <w:vAlign w:val="center"/>
          </w:tcPr>
          <w:p w14:paraId="4A92A32F" w14:textId="77777777" w:rsidR="00907ED7" w:rsidRPr="0047610A" w:rsidRDefault="0047610A" w:rsidP="004761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7610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Nombre del</w:t>
            </w:r>
            <w:r w:rsidR="00907ED7" w:rsidRPr="0047610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alimento</w:t>
            </w:r>
          </w:p>
        </w:tc>
        <w:tc>
          <w:tcPr>
            <w:tcW w:w="7300" w:type="dxa"/>
            <w:shd w:val="clear" w:color="auto" w:fill="4E4D4D" w:themeFill="background2"/>
            <w:vAlign w:val="center"/>
          </w:tcPr>
          <w:p w14:paraId="768B17F0" w14:textId="77777777" w:rsidR="00907ED7" w:rsidRPr="0047610A" w:rsidRDefault="0047610A" w:rsidP="0047610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7610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Manzana (verde</w:t>
            </w:r>
            <w:r w:rsidR="00907ED7" w:rsidRPr="0047610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, roja y nacional)</w:t>
            </w:r>
            <w:r w:rsidR="003061E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47610A" w:rsidRPr="0047610A" w14:paraId="519A50D5" w14:textId="77777777" w:rsidTr="0047610A">
        <w:trPr>
          <w:trHeight w:val="1056"/>
          <w:jc w:val="center"/>
        </w:trPr>
        <w:tc>
          <w:tcPr>
            <w:tcW w:w="2482" w:type="dxa"/>
            <w:shd w:val="clear" w:color="auto" w:fill="auto"/>
            <w:vAlign w:val="center"/>
          </w:tcPr>
          <w:p w14:paraId="2DAB4D79" w14:textId="77777777" w:rsidR="00907ED7" w:rsidRPr="0047610A" w:rsidRDefault="00907ED7" w:rsidP="007A0CF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47610A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7300" w:type="dxa"/>
            <w:shd w:val="clear" w:color="auto" w:fill="auto"/>
          </w:tcPr>
          <w:p w14:paraId="1FC7DC4C" w14:textId="77777777" w:rsidR="00907ED7" w:rsidRPr="0047610A" w:rsidRDefault="00907ED7" w:rsidP="007A0CF3">
            <w:p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La fruta debe cumplir con la siguiente normatividad: </w:t>
            </w:r>
          </w:p>
          <w:p w14:paraId="515B1212" w14:textId="77777777" w:rsidR="00907ED7" w:rsidRPr="0047610A" w:rsidRDefault="00907ED7" w:rsidP="007A0CF3">
            <w:p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2DD11ACD" w14:textId="77777777" w:rsidR="00907ED7" w:rsidRPr="0047610A" w:rsidRDefault="00907ED7" w:rsidP="00907ED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2906 de 2007</w:t>
            </w:r>
            <w:r w:rsid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47610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47610A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9FDF148" w14:textId="77777777" w:rsidR="00907ED7" w:rsidRPr="0047610A" w:rsidRDefault="0047610A" w:rsidP="00907ED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Frutas y f</w:t>
            </w:r>
            <w:r w:rsidR="00907ED7" w:rsidRPr="0047610A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rescas generalidades NTC 1291.</w:t>
            </w:r>
          </w:p>
          <w:p w14:paraId="2E1E2396" w14:textId="77777777" w:rsidR="00907ED7" w:rsidRPr="0047610A" w:rsidRDefault="0047610A" w:rsidP="00907ED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INVIMA f</w:t>
            </w:r>
            <w:r w:rsidR="00907ED7"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rutas y verduras frescas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.</w:t>
            </w:r>
          </w:p>
          <w:p w14:paraId="5547EF75" w14:textId="77777777" w:rsidR="00907ED7" w:rsidRPr="0047610A" w:rsidRDefault="00907ED7" w:rsidP="00907ED7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47610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47610A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3BA3DA9" w14:textId="77777777" w:rsidR="00907ED7" w:rsidRPr="0047610A" w:rsidRDefault="00907ED7" w:rsidP="007A0CF3">
            <w:pPr>
              <w:spacing w:after="0" w:line="240" w:lineRule="auto"/>
              <w:ind w:left="720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5ADC5449" w14:textId="77777777" w:rsidR="00907ED7" w:rsidRPr="0047610A" w:rsidRDefault="00907ED7" w:rsidP="007A0CF3">
            <w:pPr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Y demás normas que modifiquen, sustituyan o adicionen la reglamentación anteriormente mencionada una vez </w:t>
            </w:r>
            <w:proofErr w:type="gramStart"/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entren en vigencia</w:t>
            </w:r>
            <w:proofErr w:type="gramEnd"/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.</w:t>
            </w:r>
          </w:p>
        </w:tc>
      </w:tr>
      <w:tr w:rsidR="0047610A" w:rsidRPr="0047610A" w14:paraId="3F539B3D" w14:textId="77777777" w:rsidTr="0047610A">
        <w:trPr>
          <w:trHeight w:val="619"/>
          <w:jc w:val="center"/>
        </w:trPr>
        <w:tc>
          <w:tcPr>
            <w:tcW w:w="2482" w:type="dxa"/>
            <w:shd w:val="clear" w:color="auto" w:fill="auto"/>
            <w:vAlign w:val="center"/>
          </w:tcPr>
          <w:p w14:paraId="281BCCD4" w14:textId="77777777" w:rsidR="00907ED7" w:rsidRPr="0047610A" w:rsidRDefault="00907ED7" w:rsidP="007A0CF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47610A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7300" w:type="dxa"/>
            <w:shd w:val="clear" w:color="auto" w:fill="auto"/>
          </w:tcPr>
          <w:p w14:paraId="4D8DA580" w14:textId="77777777" w:rsidR="00907ED7" w:rsidRPr="0047610A" w:rsidRDefault="0023178C" w:rsidP="007A0CF3">
            <w:pPr>
              <w:spacing w:after="0" w:line="240" w:lineRule="auto"/>
              <w:ind w:right="214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  <w:proofErr w:type="gramStart"/>
            <w:r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La  manzana</w:t>
            </w:r>
            <w:proofErr w:type="gramEnd"/>
            <w:r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 xml:space="preserve"> deben presentarse fresca, limpia y desinfectada</w:t>
            </w:r>
            <w:r w:rsidR="00907ED7" w:rsidRPr="0047610A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 xml:space="preserve">, </w:t>
            </w:r>
            <w:r w:rsidR="00AB6B4B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con un grado madurez tal que</w:t>
            </w:r>
            <w:r w:rsidR="00907ED7" w:rsidRPr="0047610A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 xml:space="preserve"> permita soportar su manipulación, transporte y conservación y que reúnan las características sensoriales adecuadas para su consumo inmediato.</w:t>
            </w:r>
          </w:p>
          <w:p w14:paraId="4E12FA16" w14:textId="77777777" w:rsidR="00907ED7" w:rsidRPr="0047610A" w:rsidRDefault="00907ED7" w:rsidP="007A0CF3">
            <w:pPr>
              <w:spacing w:after="0" w:line="240" w:lineRule="auto"/>
              <w:ind w:right="214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49110EFC" w14:textId="77777777" w:rsidR="00907ED7" w:rsidRPr="0047610A" w:rsidRDefault="0023178C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Debe estar entera, sana</w:t>
            </w:r>
            <w:r w:rsidR="00907ED7" w:rsidRPr="0047610A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, y exentas de podredumbre o deterioro que hagan que no sean aptas para el consumo.</w:t>
            </w:r>
          </w:p>
          <w:p w14:paraId="2E78B017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67083453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47610A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 xml:space="preserve">Las frutas deberán ser de la misma variedad. </w:t>
            </w:r>
            <w:r w:rsidR="0023178C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E</w:t>
            </w:r>
            <w:r w:rsidRPr="0047610A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xentas de cualquier materia extraña visible (tierra, polvo, agroquímicos y cuerpos extraños).</w:t>
            </w:r>
          </w:p>
          <w:p w14:paraId="40CC496A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78294B9C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47610A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Estar exentas de plagas y daños causados por las mismas.</w:t>
            </w:r>
          </w:p>
          <w:p w14:paraId="63469349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258D3BDA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47610A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Exentas de humedad externa anormal.</w:t>
            </w:r>
          </w:p>
          <w:p w14:paraId="363DD5FD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7D4722CC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47610A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 xml:space="preserve">Con consistencia firme. </w:t>
            </w:r>
          </w:p>
          <w:p w14:paraId="2D0EEEC9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30EB6678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47610A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Estar exentas de manchas obscuras internas.</w:t>
            </w:r>
          </w:p>
          <w:p w14:paraId="51C6CE14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52DCAFDA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47610A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Debe tener tamaño uniforme aproximadamente, sin presencia de daños mecánicos o golpes (sin magulladuras).</w:t>
            </w:r>
          </w:p>
          <w:p w14:paraId="77532F2F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4D461AFB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47610A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 xml:space="preserve">No se permite la presencia de alteraciones fisicoquímicas y/o sustancias extrañas. </w:t>
            </w:r>
          </w:p>
          <w:p w14:paraId="1585E13C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4C1E6A4D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47610A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Se excluyen los frutos que presenten piel opaca, arrugada o con manchas.</w:t>
            </w:r>
          </w:p>
          <w:p w14:paraId="45E0EBF5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60C8E3A1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47610A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Ninguna de las frutas debe presentar alteraciones por frío.</w:t>
            </w:r>
          </w:p>
          <w:p w14:paraId="15D17839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ES"/>
              </w:rPr>
            </w:pPr>
          </w:p>
          <w:p w14:paraId="1FFDE94B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ES"/>
              </w:rPr>
            </w:pPr>
            <w:r w:rsidRPr="00D66ABE">
              <w:rPr>
                <w:rFonts w:cs="Arial"/>
                <w:b/>
                <w:color w:val="4E4D4D" w:themeColor="background2"/>
                <w:sz w:val="20"/>
                <w:szCs w:val="20"/>
                <w:u w:val="single"/>
                <w:lang w:val="es-ES"/>
              </w:rPr>
              <w:t>Color:</w:t>
            </w:r>
            <w:r w:rsidRPr="0047610A">
              <w:rPr>
                <w:rFonts w:cs="Arial"/>
                <w:color w:val="4E4D4D" w:themeColor="background2"/>
                <w:sz w:val="20"/>
                <w:szCs w:val="20"/>
                <w:lang w:val="es-ES"/>
              </w:rPr>
              <w:t xml:space="preserve"> la piel es verde y/o roja según variedad, pulpa color marfil y con semillas en su interior</w:t>
            </w:r>
          </w:p>
          <w:p w14:paraId="6AEB99C4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ES"/>
              </w:rPr>
            </w:pPr>
          </w:p>
          <w:p w14:paraId="6B76E4E5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ES"/>
              </w:rPr>
            </w:pPr>
            <w:r w:rsidRPr="00D66ABE">
              <w:rPr>
                <w:rFonts w:cs="Arial"/>
                <w:b/>
                <w:color w:val="4E4D4D" w:themeColor="background2"/>
                <w:sz w:val="20"/>
                <w:szCs w:val="20"/>
                <w:u w:val="single"/>
                <w:lang w:val="es-ES"/>
              </w:rPr>
              <w:t>Sabor</w:t>
            </w:r>
            <w:r w:rsidRPr="00D66ABE">
              <w:rPr>
                <w:rFonts w:cs="Arial"/>
                <w:color w:val="4E4D4D" w:themeColor="background2"/>
                <w:sz w:val="20"/>
                <w:szCs w:val="20"/>
                <w:u w:val="single"/>
                <w:lang w:val="es-ES"/>
              </w:rPr>
              <w:t>:</w:t>
            </w:r>
            <w:r w:rsidRPr="0047610A">
              <w:rPr>
                <w:rFonts w:cs="Arial"/>
                <w:color w:val="4E4D4D" w:themeColor="background2"/>
                <w:sz w:val="20"/>
                <w:szCs w:val="20"/>
                <w:lang w:val="es-ES"/>
              </w:rPr>
              <w:t xml:space="preserve"> tiene una pulpa jugosa y dulce</w:t>
            </w:r>
          </w:p>
          <w:p w14:paraId="4B380639" w14:textId="77777777" w:rsidR="00907ED7" w:rsidRPr="0047610A" w:rsidRDefault="00907ED7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ES"/>
              </w:rPr>
            </w:pPr>
          </w:p>
        </w:tc>
      </w:tr>
      <w:tr w:rsidR="0047610A" w:rsidRPr="0047610A" w14:paraId="0B1EC1F9" w14:textId="77777777" w:rsidTr="0047610A">
        <w:trPr>
          <w:trHeight w:val="1842"/>
          <w:jc w:val="center"/>
        </w:trPr>
        <w:tc>
          <w:tcPr>
            <w:tcW w:w="2482" w:type="dxa"/>
            <w:shd w:val="clear" w:color="auto" w:fill="auto"/>
            <w:vAlign w:val="center"/>
          </w:tcPr>
          <w:p w14:paraId="05774789" w14:textId="77777777" w:rsidR="00907ED7" w:rsidRPr="0047610A" w:rsidRDefault="00D66ABE" w:rsidP="007A0CF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Requisitos g</w:t>
            </w:r>
            <w:r w:rsidRPr="0047610A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enerales</w:t>
            </w:r>
          </w:p>
        </w:tc>
        <w:tc>
          <w:tcPr>
            <w:tcW w:w="7300" w:type="dxa"/>
            <w:shd w:val="clear" w:color="auto" w:fill="auto"/>
          </w:tcPr>
          <w:p w14:paraId="4BFFF41D" w14:textId="77777777" w:rsidR="00907ED7" w:rsidRPr="00D66ABE" w:rsidRDefault="00907ED7" w:rsidP="007A0CF3">
            <w:pPr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u w:val="single"/>
              </w:rPr>
            </w:pPr>
            <w:r w:rsidRPr="00D66ABE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D66ABE">
              <w:rPr>
                <w:rFonts w:ascii="Arial" w:hAnsi="Arial" w:cs="Arial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3544CFDB" w14:textId="77777777" w:rsidR="00907ED7" w:rsidRPr="0047610A" w:rsidRDefault="00907ED7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2BE6DDCD" w14:textId="77777777" w:rsidR="00907ED7" w:rsidRPr="0047610A" w:rsidRDefault="00907ED7" w:rsidP="007A0CF3">
            <w:pPr>
              <w:spacing w:line="240" w:lineRule="auto"/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47610A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="00D66ABE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: e</w:t>
            </w:r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ste producto debe conservarse a temperatura ambiente, en canastillas plásticas y sobre estibas totalmente limpias y en buen estado, en un lugar fresco alejado de focos de contaminación, olores fuertes, libre de plagas, dando cumplimiento a la Resolución 2674 de 2013</w:t>
            </w:r>
            <w:r w:rsidR="00D66ABE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D66AB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</w:t>
            </w:r>
          </w:p>
          <w:p w14:paraId="52D7C1C3" w14:textId="77777777" w:rsidR="00907ED7" w:rsidRPr="0047610A" w:rsidRDefault="00907ED7" w:rsidP="007A0CF3">
            <w:pPr>
              <w:spacing w:line="240" w:lineRule="auto"/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47610A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="00D66ABE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: e</w:t>
            </w:r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D66ABE"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higiénico-sanitarias</w:t>
            </w:r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, en canastillas plásticas y sobre estibas, a temperatura ambiente, en un espacio acorde a la cantidad de producto a almacenar, dando cumplimiento a la Resolución 2674 de 2013</w:t>
            </w:r>
            <w:r w:rsidR="00D66ABE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D66AB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3A3129D6" w14:textId="77777777" w:rsidR="00907ED7" w:rsidRPr="0047610A" w:rsidRDefault="00907ED7" w:rsidP="007A0CF3">
            <w:pPr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47610A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47610A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:</w:t>
            </w:r>
            <w:r w:rsidR="00D66ABE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s</w:t>
            </w:r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e debe transportar en condiciones higiénico sanitarias óptimas a temperatura ambiente. El producto no debe tener ningún tipo de contacto con el piso del vehículo, debe ir en canastillas plásticas y sobre estibas en óptimas condiciones </w:t>
            </w:r>
            <w:r w:rsidR="00D66ABE"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higiénico-sanitarias</w:t>
            </w:r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para evitar contaminaciones.  Lo anterior dando cumplimiento a la Resolución 2674 de 2013 </w:t>
            </w:r>
            <w:r w:rsidR="00D66AB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D66ABE">
              <w:rPr>
                <w:rFonts w:ascii="Arial" w:hAnsi="Arial" w:cs="Arial"/>
                <w:color w:val="4C4C4C"/>
                <w:sz w:val="20"/>
                <w:szCs w:val="20"/>
              </w:rPr>
              <w:t xml:space="preserve"> </w:t>
            </w:r>
            <w:r w:rsidRPr="0047610A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</w:tc>
      </w:tr>
      <w:tr w:rsidR="00862DB6" w:rsidRPr="00D66ABE" w14:paraId="68ACB7FF" w14:textId="77777777" w:rsidTr="00862DB6">
        <w:trPr>
          <w:trHeight w:val="1842"/>
          <w:jc w:val="center"/>
        </w:trPr>
        <w:tc>
          <w:tcPr>
            <w:tcW w:w="2482" w:type="dxa"/>
            <w:tcBorders>
              <w:top w:val="single" w:sz="4" w:space="0" w:color="B9B7B7" w:themeColor="accent3" w:themeShade="E6"/>
              <w:left w:val="single" w:sz="4" w:space="0" w:color="B9B7B7" w:themeColor="accent3" w:themeShade="E6"/>
              <w:bottom w:val="single" w:sz="4" w:space="0" w:color="B9B7B7" w:themeColor="accent3" w:themeShade="E6"/>
              <w:right w:val="single" w:sz="4" w:space="0" w:color="B9B7B7" w:themeColor="accent3" w:themeShade="E6"/>
            </w:tcBorders>
            <w:shd w:val="clear" w:color="auto" w:fill="auto"/>
            <w:vAlign w:val="center"/>
          </w:tcPr>
          <w:p w14:paraId="020BEC46" w14:textId="77777777" w:rsidR="00862DB6" w:rsidRPr="00D66ABE" w:rsidRDefault="00862DB6" w:rsidP="002D581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66ABE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Requisitos Específicos</w:t>
            </w:r>
          </w:p>
        </w:tc>
        <w:tc>
          <w:tcPr>
            <w:tcW w:w="7300" w:type="dxa"/>
            <w:tcBorders>
              <w:top w:val="single" w:sz="4" w:space="0" w:color="B9B7B7" w:themeColor="accent3" w:themeShade="E6"/>
              <w:left w:val="single" w:sz="4" w:space="0" w:color="B9B7B7" w:themeColor="accent3" w:themeShade="E6"/>
              <w:bottom w:val="single" w:sz="4" w:space="0" w:color="B9B7B7" w:themeColor="accent3" w:themeShade="E6"/>
              <w:right w:val="single" w:sz="4" w:space="0" w:color="B9B7B7" w:themeColor="accent3" w:themeShade="E6"/>
            </w:tcBorders>
            <w:shd w:val="clear" w:color="auto" w:fill="auto"/>
          </w:tcPr>
          <w:p w14:paraId="1E73EE8E" w14:textId="77777777" w:rsidR="00862DB6" w:rsidRPr="00862DB6" w:rsidRDefault="00862DB6" w:rsidP="00862DB6">
            <w:pPr>
              <w:spacing w:after="0" w:line="240" w:lineRule="auto"/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60938F1C" w14:textId="77777777" w:rsidR="00862DB6" w:rsidRPr="00862DB6" w:rsidRDefault="00862DB6" w:rsidP="00862DB6">
            <w:pPr>
              <w:spacing w:after="0" w:line="240" w:lineRule="auto"/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62DB6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El producto debe cumplir con las siguientes características:</w:t>
            </w:r>
          </w:p>
          <w:p w14:paraId="17E607A1" w14:textId="77777777" w:rsidR="00862DB6" w:rsidRPr="00862DB6" w:rsidRDefault="00862DB6" w:rsidP="00862DB6">
            <w:pPr>
              <w:spacing w:after="0" w:line="240" w:lineRule="auto"/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62DB6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6"/>
              <w:gridCol w:w="3538"/>
            </w:tblGrid>
            <w:tr w:rsidR="00862DB6" w:rsidRPr="00D66ABE" w14:paraId="4BA695FA" w14:textId="77777777" w:rsidTr="002D581C">
              <w:tc>
                <w:tcPr>
                  <w:tcW w:w="3554" w:type="dxa"/>
                  <w:shd w:val="clear" w:color="auto" w:fill="B9B7B7" w:themeFill="accent3" w:themeFillShade="E6"/>
                </w:tcPr>
                <w:p w14:paraId="6EBF78E3" w14:textId="77777777" w:rsidR="00862DB6" w:rsidRPr="00D66ABE" w:rsidRDefault="00862DB6" w:rsidP="002D581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66ABE"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  <w:t>INVIMA FRUTAS Y VERDURAS FRESCAS</w:t>
                  </w:r>
                </w:p>
              </w:tc>
              <w:tc>
                <w:tcPr>
                  <w:tcW w:w="3555" w:type="dxa"/>
                  <w:shd w:val="clear" w:color="auto" w:fill="B9B7B7" w:themeFill="accent3" w:themeFillShade="E6"/>
                </w:tcPr>
                <w:p w14:paraId="428D8EA8" w14:textId="77777777" w:rsidR="00862DB6" w:rsidRPr="00D66ABE" w:rsidRDefault="00862DB6" w:rsidP="002D581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66ABE"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</w:tr>
            <w:tr w:rsidR="00862DB6" w:rsidRPr="00D66ABE" w14:paraId="0B5CB14E" w14:textId="77777777" w:rsidTr="002D581C">
              <w:tc>
                <w:tcPr>
                  <w:tcW w:w="3554" w:type="dxa"/>
                  <w:shd w:val="clear" w:color="auto" w:fill="auto"/>
                </w:tcPr>
                <w:p w14:paraId="50D47495" w14:textId="77777777" w:rsidR="00862DB6" w:rsidRPr="00D66ABE" w:rsidRDefault="00862DB6" w:rsidP="002D581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D66ABE"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  <w:t xml:space="preserve">Aislamiento de </w:t>
                  </w:r>
                  <w:r w:rsidRPr="00D66ABE">
                    <w:rPr>
                      <w:rFonts w:ascii="Arial" w:hAnsi="Arial" w:cs="Arial"/>
                      <w:i/>
                      <w:color w:val="4E4D4D" w:themeColor="background2"/>
                      <w:sz w:val="16"/>
                      <w:szCs w:val="16"/>
                    </w:rPr>
                    <w:t>Salmonella / 25g</w:t>
                  </w:r>
                </w:p>
              </w:tc>
              <w:tc>
                <w:tcPr>
                  <w:tcW w:w="3555" w:type="dxa"/>
                  <w:shd w:val="clear" w:color="auto" w:fill="auto"/>
                </w:tcPr>
                <w:p w14:paraId="01894D07" w14:textId="77777777" w:rsidR="00862DB6" w:rsidRPr="00D66ABE" w:rsidRDefault="00862DB6" w:rsidP="002D581C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D66ABE"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7E0AB3CE" w14:textId="77777777" w:rsidR="00862DB6" w:rsidRPr="00862DB6" w:rsidRDefault="00862DB6" w:rsidP="00862DB6">
            <w:pPr>
              <w:spacing w:after="0" w:line="240" w:lineRule="auto"/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7BA0F38F" w14:textId="77777777" w:rsidR="00862DB6" w:rsidRPr="00862DB6" w:rsidRDefault="00862DB6" w:rsidP="00862DB6">
            <w:pPr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62DB6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Los residuos de plaguicidas no deben exceder los límites máximos establecidos en la Resolución 2906 de 2007 expedida por el Ministerio de Salud y Protección Social y normas que la modifiquen o sustituya.</w:t>
            </w:r>
          </w:p>
        </w:tc>
      </w:tr>
      <w:tr w:rsidR="00862DB6" w:rsidRPr="00D66ABE" w14:paraId="5DD28EF5" w14:textId="77777777" w:rsidTr="00862DB6">
        <w:trPr>
          <w:trHeight w:val="1117"/>
          <w:jc w:val="center"/>
        </w:trPr>
        <w:tc>
          <w:tcPr>
            <w:tcW w:w="2482" w:type="dxa"/>
            <w:tcBorders>
              <w:top w:val="single" w:sz="4" w:space="0" w:color="B9B7B7" w:themeColor="accent3" w:themeShade="E6"/>
              <w:left w:val="single" w:sz="4" w:space="0" w:color="B9B7B7" w:themeColor="accent3" w:themeShade="E6"/>
              <w:bottom w:val="single" w:sz="4" w:space="0" w:color="B9B7B7" w:themeColor="accent3" w:themeShade="E6"/>
              <w:right w:val="single" w:sz="4" w:space="0" w:color="B9B7B7" w:themeColor="accent3" w:themeShade="E6"/>
            </w:tcBorders>
            <w:shd w:val="clear" w:color="auto" w:fill="auto"/>
            <w:vAlign w:val="center"/>
          </w:tcPr>
          <w:p w14:paraId="451BA600" w14:textId="77777777" w:rsidR="00862DB6" w:rsidRPr="00D66ABE" w:rsidRDefault="00862DB6" w:rsidP="002D581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66ABE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Embalaje</w:t>
            </w:r>
          </w:p>
        </w:tc>
        <w:tc>
          <w:tcPr>
            <w:tcW w:w="7300" w:type="dxa"/>
            <w:tcBorders>
              <w:top w:val="single" w:sz="4" w:space="0" w:color="B9B7B7" w:themeColor="accent3" w:themeShade="E6"/>
              <w:left w:val="single" w:sz="4" w:space="0" w:color="B9B7B7" w:themeColor="accent3" w:themeShade="E6"/>
              <w:bottom w:val="single" w:sz="4" w:space="0" w:color="B9B7B7" w:themeColor="accent3" w:themeShade="E6"/>
              <w:right w:val="single" w:sz="4" w:space="0" w:color="B9B7B7" w:themeColor="accent3" w:themeShade="E6"/>
            </w:tcBorders>
            <w:shd w:val="clear" w:color="auto" w:fill="auto"/>
          </w:tcPr>
          <w:p w14:paraId="50BC2B36" w14:textId="77777777" w:rsidR="00862DB6" w:rsidRPr="00862DB6" w:rsidRDefault="00862DB6" w:rsidP="00862DB6">
            <w:pPr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62DB6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Producto embalado dentro de canastillas plásticas, limpias y desinfectadas, que proteja el producto de daños mecánicos, y que no cause ningún cambio en la parte interna ni externa del mismo. Así mismo que se realice con buenas prácticas de manipulación para preservar la calidad del producto.</w:t>
            </w:r>
          </w:p>
        </w:tc>
      </w:tr>
      <w:tr w:rsidR="00862DB6" w:rsidRPr="00D66ABE" w14:paraId="0630CD16" w14:textId="77777777" w:rsidTr="00862DB6">
        <w:trPr>
          <w:trHeight w:val="1842"/>
          <w:jc w:val="center"/>
        </w:trPr>
        <w:tc>
          <w:tcPr>
            <w:tcW w:w="2482" w:type="dxa"/>
            <w:tcBorders>
              <w:top w:val="single" w:sz="4" w:space="0" w:color="B9B7B7" w:themeColor="accent3" w:themeShade="E6"/>
              <w:left w:val="single" w:sz="4" w:space="0" w:color="B9B7B7" w:themeColor="accent3" w:themeShade="E6"/>
              <w:bottom w:val="single" w:sz="4" w:space="0" w:color="B9B7B7" w:themeColor="accent3" w:themeShade="E6"/>
              <w:right w:val="single" w:sz="4" w:space="0" w:color="B9B7B7" w:themeColor="accent3" w:themeShade="E6"/>
            </w:tcBorders>
            <w:shd w:val="clear" w:color="auto" w:fill="auto"/>
            <w:vAlign w:val="center"/>
          </w:tcPr>
          <w:p w14:paraId="71C32CC2" w14:textId="77777777" w:rsidR="00862DB6" w:rsidRPr="00D66ABE" w:rsidRDefault="00862DB6" w:rsidP="002D581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66ABE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7300" w:type="dxa"/>
            <w:tcBorders>
              <w:top w:val="single" w:sz="4" w:space="0" w:color="B9B7B7" w:themeColor="accent3" w:themeShade="E6"/>
              <w:left w:val="single" w:sz="4" w:space="0" w:color="B9B7B7" w:themeColor="accent3" w:themeShade="E6"/>
              <w:bottom w:val="single" w:sz="4" w:space="0" w:color="B9B7B7" w:themeColor="accent3" w:themeShade="E6"/>
              <w:right w:val="single" w:sz="4" w:space="0" w:color="B9B7B7" w:themeColor="accent3" w:themeShade="E6"/>
            </w:tcBorders>
            <w:shd w:val="clear" w:color="auto" w:fill="auto"/>
          </w:tcPr>
          <w:p w14:paraId="679913EC" w14:textId="77777777" w:rsidR="00862DB6" w:rsidRPr="00862DB6" w:rsidRDefault="00862DB6" w:rsidP="00862DB6">
            <w:pPr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62DB6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Refrigerio Tipo A                Unidad mínimo x 100 g</w:t>
            </w:r>
          </w:p>
          <w:p w14:paraId="769E31E7" w14:textId="77777777" w:rsidR="00862DB6" w:rsidRPr="00862DB6" w:rsidRDefault="00862DB6" w:rsidP="00862DB6">
            <w:pPr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62DB6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Refrigerio Tipo B                Unidad mínimo x 100 g</w:t>
            </w:r>
          </w:p>
          <w:p w14:paraId="2DED5DB6" w14:textId="77777777" w:rsidR="00862DB6" w:rsidRPr="00862DB6" w:rsidRDefault="00862DB6" w:rsidP="00862DB6">
            <w:pPr>
              <w:spacing w:after="0" w:line="240" w:lineRule="auto"/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62DB6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Refrigerio Tipo C y N         Unidad mínimo x 100 g</w:t>
            </w:r>
          </w:p>
        </w:tc>
      </w:tr>
    </w:tbl>
    <w:p w14:paraId="36042F05" w14:textId="5879539A" w:rsidR="00907ED7" w:rsidRDefault="00907ED7" w:rsidP="00907ED7">
      <w:bookmarkStart w:id="0" w:name="_GoBack"/>
      <w:bookmarkEnd w:id="0"/>
    </w:p>
    <w:p w14:paraId="73248162" w14:textId="7E913149" w:rsidR="009A67BC" w:rsidRDefault="00D66ABE" w:rsidP="00862DB6">
      <w:pPr>
        <w:rPr>
          <w:color w:val="4E4D4D" w:themeColor="background2"/>
        </w:rPr>
      </w:pPr>
      <w:r w:rsidRPr="00A12751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 w:rsidRPr="00A12751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A12751">
        <w:rPr>
          <w:rFonts w:ascii="Arial" w:hAnsi="Arial" w:cs="Arial"/>
          <w:color w:val="4E4D4D" w:themeColor="background2"/>
          <w:sz w:val="20"/>
          <w:szCs w:val="20"/>
          <w:lang w:val="es-CO"/>
        </w:rPr>
        <w:t>La presente Ficha Técnica describe las características mínimas que deberá cumplir el producto, garantizando los requisitos mínimos establecidos por la Entidad.</w:t>
      </w:r>
    </w:p>
    <w:sectPr w:rsidR="009A67BC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BD7B5" w14:textId="77777777" w:rsidR="00C24690" w:rsidRDefault="00C24690" w:rsidP="004F2C35">
      <w:r>
        <w:separator/>
      </w:r>
    </w:p>
  </w:endnote>
  <w:endnote w:type="continuationSeparator" w:id="0">
    <w:p w14:paraId="7AFF05FB" w14:textId="77777777" w:rsidR="00C24690" w:rsidRDefault="00C24690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3B923" w14:textId="77777777" w:rsidR="00C50D27" w:rsidRDefault="00C50D27">
    <w:pPr>
      <w:pStyle w:val="Piedepgina"/>
      <w:jc w:val="right"/>
    </w:pPr>
  </w:p>
  <w:p w14:paraId="02427B6A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BCACC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BFC76E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2A033" w14:textId="77777777" w:rsidR="00C24690" w:rsidRDefault="00C24690" w:rsidP="004F2C35">
      <w:r>
        <w:separator/>
      </w:r>
    </w:p>
  </w:footnote>
  <w:footnote w:type="continuationSeparator" w:id="0">
    <w:p w14:paraId="2FD8AB2E" w14:textId="77777777" w:rsidR="00C24690" w:rsidRDefault="00C24690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F2E36" w14:textId="77777777" w:rsidR="006D761F" w:rsidRDefault="006D761F" w:rsidP="006D761F">
    <w:pPr>
      <w:pStyle w:val="Encabezado"/>
      <w:jc w:val="right"/>
      <w:rPr>
        <w:b/>
      </w:rPr>
    </w:pPr>
  </w:p>
  <w:p w14:paraId="580C84EA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F4C53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CFEC5D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4DAB67F4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7AD2"/>
    <w:multiLevelType w:val="hybridMultilevel"/>
    <w:tmpl w:val="29AAA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ED7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3178C"/>
    <w:rsid w:val="002535A9"/>
    <w:rsid w:val="00305CEF"/>
    <w:rsid w:val="003061E9"/>
    <w:rsid w:val="0034024E"/>
    <w:rsid w:val="00356E48"/>
    <w:rsid w:val="003E173E"/>
    <w:rsid w:val="00474EDE"/>
    <w:rsid w:val="0047610A"/>
    <w:rsid w:val="004B1B0F"/>
    <w:rsid w:val="004F2C35"/>
    <w:rsid w:val="005225E0"/>
    <w:rsid w:val="0059060F"/>
    <w:rsid w:val="006542E1"/>
    <w:rsid w:val="0065617D"/>
    <w:rsid w:val="006A63AE"/>
    <w:rsid w:val="006B4830"/>
    <w:rsid w:val="006C3239"/>
    <w:rsid w:val="006D761F"/>
    <w:rsid w:val="007212F3"/>
    <w:rsid w:val="00751787"/>
    <w:rsid w:val="007C1BAD"/>
    <w:rsid w:val="00862DB6"/>
    <w:rsid w:val="008A1A6F"/>
    <w:rsid w:val="008A71EC"/>
    <w:rsid w:val="00907ED7"/>
    <w:rsid w:val="00946384"/>
    <w:rsid w:val="00951015"/>
    <w:rsid w:val="009A67BC"/>
    <w:rsid w:val="009B26E4"/>
    <w:rsid w:val="00A06874"/>
    <w:rsid w:val="00A34836"/>
    <w:rsid w:val="00AB6B4B"/>
    <w:rsid w:val="00B11CD8"/>
    <w:rsid w:val="00B30435"/>
    <w:rsid w:val="00C24690"/>
    <w:rsid w:val="00C2579D"/>
    <w:rsid w:val="00C50D27"/>
    <w:rsid w:val="00C81483"/>
    <w:rsid w:val="00D66ABE"/>
    <w:rsid w:val="00D67F6F"/>
    <w:rsid w:val="00DE4516"/>
    <w:rsid w:val="00E66CC3"/>
    <w:rsid w:val="00EB47F3"/>
    <w:rsid w:val="00F278FE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0F3D9C"/>
  <w15:chartTrackingRefBased/>
  <w15:docId w15:val="{02A6C895-2194-4E03-B348-D9F061B4A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ED7"/>
    <w:rPr>
      <w:rFonts w:ascii="Calibri" w:eastAsia="Calibri" w:hAnsi="Calibri" w:cs="Times New Roman"/>
      <w:lang w:val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Vieta">
    <w:name w:val="Viñeta"/>
    <w:basedOn w:val="Normal"/>
    <w:rsid w:val="00907ED7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 w:val="24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D0258-19E1-42EB-A2C3-BF1ACE67C8E5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99cf77a6-9fdf-48f0-bab1-4f9db627116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9F0783-6E4A-48AF-BE26-FCC681714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07076-6FB2-42DC-A39C-1B9F9A0D9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7DA813-8229-40D1-9643-D493B7A7C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9C48025B</Template>
  <TotalTime>1018</TotalTime>
  <Pages>2</Pages>
  <Words>642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Margareth Jaramillo Echeverry</cp:lastModifiedBy>
  <cp:revision>10</cp:revision>
  <cp:lastPrinted>2017-09-28T22:28:00Z</cp:lastPrinted>
  <dcterms:created xsi:type="dcterms:W3CDTF">2018-04-09T20:49:00Z</dcterms:created>
  <dcterms:modified xsi:type="dcterms:W3CDTF">2018-05-23T19:14:00Z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