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A94D" w14:textId="77777777" w:rsidR="002F6DE0" w:rsidRPr="00CD3DF9" w:rsidRDefault="002F6DE0" w:rsidP="00CD3DF9">
      <w:bookmarkStart w:id="0" w:name="_GoBack"/>
      <w:bookmarkEnd w:id="0"/>
    </w:p>
    <w:p w14:paraId="2FE0C764" w14:textId="77777777" w:rsidR="008D5038" w:rsidRPr="00054FC0" w:rsidRDefault="008D5038" w:rsidP="00054FC0">
      <w:pPr>
        <w:suppressAutoHyphens/>
        <w:spacing w:line="276" w:lineRule="auto"/>
        <w:jc w:val="center"/>
        <w:rPr>
          <w:rFonts w:ascii="Arial" w:hAnsi="Arial" w:cs="Arial"/>
          <w:bCs/>
        </w:rPr>
      </w:pPr>
      <w:r w:rsidRPr="00054FC0">
        <w:rPr>
          <w:rFonts w:ascii="Arial" w:hAnsi="Arial" w:cs="Arial"/>
          <w:bCs/>
        </w:rPr>
        <w:t>PROYECTO DE</w:t>
      </w:r>
      <w:r w:rsidR="009916CC">
        <w:rPr>
          <w:rFonts w:ascii="Arial" w:hAnsi="Arial" w:cs="Arial"/>
          <w:bCs/>
        </w:rPr>
        <w:t xml:space="preserve"> ACUERDO No. </w:t>
      </w:r>
      <w:r w:rsidR="00770179">
        <w:rPr>
          <w:rFonts w:ascii="Arial" w:hAnsi="Arial" w:cs="Arial"/>
          <w:bCs/>
        </w:rPr>
        <w:t>436</w:t>
      </w:r>
      <w:r w:rsidR="009916CC">
        <w:rPr>
          <w:rFonts w:ascii="Arial" w:hAnsi="Arial" w:cs="Arial"/>
          <w:bCs/>
        </w:rPr>
        <w:t xml:space="preserve"> DE  2018</w:t>
      </w:r>
    </w:p>
    <w:p w14:paraId="5D4E07B1" w14:textId="77777777" w:rsidR="008D5038" w:rsidRPr="00054FC0" w:rsidRDefault="008D5038" w:rsidP="00054FC0">
      <w:pPr>
        <w:pStyle w:val="NormalWeb"/>
        <w:spacing w:line="276" w:lineRule="auto"/>
        <w:jc w:val="center"/>
        <w:rPr>
          <w:rFonts w:ascii="Arial" w:hAnsi="Arial" w:cs="Arial"/>
        </w:rPr>
      </w:pPr>
      <w:r w:rsidRPr="00054FC0">
        <w:rPr>
          <w:rStyle w:val="Textoennegrita"/>
          <w:rFonts w:ascii="Arial" w:hAnsi="Arial" w:cs="Arial"/>
        </w:rPr>
        <w:t>"POR EL CUAL SE CREA EL CERTIFICADO DE “ANTECEDENTES DE VIOLENCIA INTRAFAMILIAR” Y SE DICTAN OTRAS DISPOSICIONES.</w:t>
      </w:r>
    </w:p>
    <w:p w14:paraId="1589EC44" w14:textId="77777777" w:rsidR="008D5038" w:rsidRPr="00054FC0" w:rsidRDefault="008D5038" w:rsidP="00054FC0">
      <w:pPr>
        <w:suppressAutoHyphens/>
        <w:spacing w:line="276" w:lineRule="auto"/>
        <w:rPr>
          <w:rFonts w:ascii="Arial" w:hAnsi="Arial" w:cs="Arial"/>
          <w:bCs/>
        </w:rPr>
      </w:pPr>
    </w:p>
    <w:p w14:paraId="6739B3CF" w14:textId="77777777" w:rsidR="008D5038" w:rsidRPr="00054FC0" w:rsidRDefault="008D5038" w:rsidP="00054FC0">
      <w:pPr>
        <w:tabs>
          <w:tab w:val="center" w:pos="4420"/>
          <w:tab w:val="left" w:pos="5940"/>
          <w:tab w:val="left" w:pos="6195"/>
        </w:tabs>
        <w:suppressAutoHyphens/>
        <w:spacing w:line="276" w:lineRule="auto"/>
        <w:rPr>
          <w:rFonts w:ascii="Arial" w:hAnsi="Arial" w:cs="Arial"/>
          <w:b/>
          <w:bCs/>
        </w:rPr>
      </w:pPr>
      <w:r w:rsidRPr="00054FC0">
        <w:rPr>
          <w:rFonts w:ascii="Arial" w:hAnsi="Arial" w:cs="Arial"/>
          <w:b/>
          <w:bCs/>
        </w:rPr>
        <w:tab/>
        <w:t>EXPOSICION DE MOTIVOS</w:t>
      </w:r>
      <w:r w:rsidRPr="00054FC0">
        <w:rPr>
          <w:rFonts w:ascii="Arial" w:hAnsi="Arial" w:cs="Arial"/>
          <w:b/>
          <w:bCs/>
        </w:rPr>
        <w:tab/>
      </w:r>
    </w:p>
    <w:p w14:paraId="2BB3F480" w14:textId="77777777" w:rsidR="008D5038" w:rsidRPr="00054FC0" w:rsidRDefault="008D5038" w:rsidP="00054FC0">
      <w:pPr>
        <w:tabs>
          <w:tab w:val="center" w:pos="4420"/>
          <w:tab w:val="left" w:pos="5940"/>
          <w:tab w:val="left" w:pos="6195"/>
        </w:tabs>
        <w:suppressAutoHyphens/>
        <w:spacing w:line="276" w:lineRule="auto"/>
        <w:rPr>
          <w:rFonts w:ascii="Arial" w:hAnsi="Arial" w:cs="Arial"/>
          <w:b/>
          <w:bCs/>
        </w:rPr>
      </w:pPr>
    </w:p>
    <w:p w14:paraId="31B7A659" w14:textId="77777777" w:rsidR="008D5038" w:rsidRPr="00054FC0" w:rsidRDefault="008D5038" w:rsidP="00054FC0">
      <w:pPr>
        <w:pStyle w:val="Prrafodelista"/>
        <w:numPr>
          <w:ilvl w:val="0"/>
          <w:numId w:val="2"/>
        </w:numPr>
        <w:tabs>
          <w:tab w:val="center" w:pos="4420"/>
          <w:tab w:val="left" w:pos="5940"/>
          <w:tab w:val="left" w:pos="6195"/>
        </w:tabs>
        <w:suppressAutoHyphens/>
        <w:spacing w:line="276" w:lineRule="auto"/>
        <w:jc w:val="both"/>
        <w:rPr>
          <w:rFonts w:cs="Arial"/>
          <w:color w:val="auto"/>
          <w:szCs w:val="24"/>
        </w:rPr>
      </w:pPr>
      <w:r w:rsidRPr="00054FC0">
        <w:rPr>
          <w:rFonts w:cs="Arial"/>
          <w:b/>
          <w:bCs/>
          <w:color w:val="auto"/>
          <w:szCs w:val="24"/>
        </w:rPr>
        <w:t xml:space="preserve"> OBJETO</w:t>
      </w:r>
    </w:p>
    <w:p w14:paraId="6D75619F" w14:textId="77777777" w:rsidR="008D5038" w:rsidRPr="00054FC0" w:rsidRDefault="008D5038" w:rsidP="00054FC0">
      <w:pPr>
        <w:pStyle w:val="NormalWeb"/>
        <w:spacing w:line="276" w:lineRule="auto"/>
        <w:jc w:val="both"/>
        <w:rPr>
          <w:rStyle w:val="apple-converted-space"/>
          <w:rFonts w:ascii="Arial" w:hAnsi="Arial" w:cs="Arial"/>
        </w:rPr>
      </w:pPr>
      <w:r w:rsidRPr="00054FC0">
        <w:rPr>
          <w:rStyle w:val="apple-converted-space"/>
          <w:rFonts w:ascii="Arial" w:hAnsi="Arial" w:cs="Arial"/>
        </w:rPr>
        <w:t>Considerando la alta incidencia que los hechos de violencia intrafamiliar tienen en la ciudad y el impacto que éstos ocasionan en la garantía de los derechos humanos de las víctimas, se hace necesario establecer mecanismos de reproche que contribuyan en la contención de estas conductas por parte de quienes las cometen. Considerando la alta incidencia que los hechos de violencia intrafamiliar tienen en la ciudad y el impacto que éstos ocasionan en la garantía de los derechos humanos de las víctimas, se hace necesario establecer mecanismos de reproche que contribuyan en la contención de estas conductas por parte de quienes las cometen.</w:t>
      </w:r>
    </w:p>
    <w:p w14:paraId="4B2F00EE" w14:textId="77777777" w:rsidR="008D5038" w:rsidRPr="00054FC0" w:rsidRDefault="008D5038" w:rsidP="00054FC0">
      <w:pPr>
        <w:pStyle w:val="Prrafodelista"/>
        <w:numPr>
          <w:ilvl w:val="0"/>
          <w:numId w:val="2"/>
        </w:numPr>
        <w:tabs>
          <w:tab w:val="center" w:pos="4420"/>
          <w:tab w:val="left" w:pos="5940"/>
          <w:tab w:val="left" w:pos="6195"/>
        </w:tabs>
        <w:suppressAutoHyphens/>
        <w:spacing w:line="276" w:lineRule="auto"/>
        <w:rPr>
          <w:rFonts w:cs="Arial"/>
          <w:b/>
          <w:bCs/>
          <w:color w:val="auto"/>
          <w:szCs w:val="24"/>
        </w:rPr>
      </w:pPr>
      <w:r w:rsidRPr="00054FC0">
        <w:rPr>
          <w:rFonts w:cs="Arial"/>
          <w:bCs/>
          <w:color w:val="auto"/>
          <w:szCs w:val="24"/>
        </w:rPr>
        <w:t xml:space="preserve"> </w:t>
      </w:r>
      <w:r w:rsidRPr="00054FC0">
        <w:rPr>
          <w:rFonts w:cs="Arial"/>
          <w:b/>
          <w:bCs/>
          <w:color w:val="auto"/>
          <w:szCs w:val="24"/>
        </w:rPr>
        <w:t xml:space="preserve">JUSTIFICACION </w:t>
      </w:r>
    </w:p>
    <w:p w14:paraId="65438127" w14:textId="77777777" w:rsidR="00CB51BB" w:rsidRDefault="00CB51BB" w:rsidP="00054FC0">
      <w:pPr>
        <w:tabs>
          <w:tab w:val="center" w:pos="4420"/>
          <w:tab w:val="left" w:pos="5940"/>
          <w:tab w:val="left" w:pos="6195"/>
        </w:tabs>
        <w:suppressAutoHyphens/>
        <w:spacing w:line="276" w:lineRule="auto"/>
        <w:rPr>
          <w:rFonts w:cs="Arial"/>
          <w:b/>
          <w:bCs/>
          <w:highlight w:val="yellow"/>
        </w:rPr>
      </w:pPr>
    </w:p>
    <w:p w14:paraId="69BE9513" w14:textId="77777777" w:rsidR="00054FC0" w:rsidRPr="00054FC0" w:rsidRDefault="00054FC0" w:rsidP="00054FC0">
      <w:pPr>
        <w:pStyle w:val="Prrafodelista"/>
        <w:numPr>
          <w:ilvl w:val="1"/>
          <w:numId w:val="2"/>
        </w:numPr>
        <w:tabs>
          <w:tab w:val="center" w:pos="4420"/>
          <w:tab w:val="left" w:pos="5940"/>
          <w:tab w:val="left" w:pos="6195"/>
        </w:tabs>
        <w:suppressAutoHyphens/>
        <w:spacing w:line="276" w:lineRule="auto"/>
        <w:rPr>
          <w:rFonts w:cs="Arial"/>
          <w:b/>
          <w:bCs/>
        </w:rPr>
      </w:pPr>
      <w:r w:rsidRPr="00054FC0">
        <w:rPr>
          <w:rFonts w:cs="Arial"/>
          <w:b/>
          <w:bCs/>
        </w:rPr>
        <w:t>VIOLENCIA INTRAFAMILIAR</w:t>
      </w:r>
    </w:p>
    <w:p w14:paraId="4F69E6EC" w14:textId="77777777" w:rsidR="00054FC0" w:rsidRPr="00054FC0" w:rsidRDefault="00054FC0" w:rsidP="00054FC0">
      <w:pPr>
        <w:pStyle w:val="Prrafodelista"/>
        <w:tabs>
          <w:tab w:val="center" w:pos="4420"/>
          <w:tab w:val="left" w:pos="5940"/>
          <w:tab w:val="left" w:pos="6195"/>
        </w:tabs>
        <w:suppressAutoHyphens/>
        <w:spacing w:line="276" w:lineRule="auto"/>
        <w:ind w:left="360"/>
        <w:rPr>
          <w:rFonts w:cs="Arial"/>
          <w:b/>
          <w:bCs/>
        </w:rPr>
      </w:pPr>
    </w:p>
    <w:p w14:paraId="2CCCD097" w14:textId="77777777" w:rsidR="007A3234" w:rsidRPr="00054FC0" w:rsidRDefault="007A3234"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La violencia tiene raíces históricas y hoy es más aguda y compleja que nunca. Se da a todos los niveles: político, económico, social, laboral e intrafamiliar. Se toma todo el espacio: la calle, la escuela, el hospital, la empresa, el hogar. Asume múltiples formas: física, psicológica, sexual, verbal y económica. Tiene múltiples representaciones: suicidio, homicidio, desaparición, secuestro, masacre, maltrato, chantaje, ultraje. Afecta a todos: niños, niñas, jóvenes, adultos, hombre, mujeres, en calidad de víctimas o victimarios y hace parte de nuestra vida cotidiana</w:t>
      </w:r>
      <w:r w:rsidRPr="00054FC0">
        <w:rPr>
          <w:rStyle w:val="Refdenotaalpie"/>
          <w:rFonts w:ascii="Arial" w:hAnsi="Arial" w:cs="Arial"/>
        </w:rPr>
        <w:footnoteReference w:id="1"/>
      </w:r>
      <w:r w:rsidRPr="00054FC0">
        <w:rPr>
          <w:rFonts w:ascii="Arial" w:hAnsi="Arial" w:cs="Arial"/>
        </w:rPr>
        <w:t>.</w:t>
      </w:r>
    </w:p>
    <w:p w14:paraId="486AF710" w14:textId="77777777" w:rsidR="007A3234" w:rsidRPr="00054FC0" w:rsidRDefault="007A3234" w:rsidP="00054FC0">
      <w:pPr>
        <w:tabs>
          <w:tab w:val="center" w:pos="4420"/>
          <w:tab w:val="left" w:pos="5940"/>
          <w:tab w:val="left" w:pos="6195"/>
        </w:tabs>
        <w:suppressAutoHyphens/>
        <w:spacing w:line="276" w:lineRule="auto"/>
        <w:jc w:val="both"/>
        <w:rPr>
          <w:rFonts w:ascii="Arial" w:hAnsi="Arial" w:cs="Arial"/>
        </w:rPr>
      </w:pPr>
    </w:p>
    <w:p w14:paraId="4A950238" w14:textId="77777777" w:rsidR="007A3234" w:rsidRPr="00054FC0" w:rsidRDefault="007A3234"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lastRenderedPageBreak/>
        <w:t xml:space="preserve">La violencia que se ejerce en el ámbito de la convivencia familiar es un fenómeno social complejo, permeado por aspectos culturales, históricos, económicos y de salud, que reviste múltiples expresiones y modalidades de acuerdo a los involucrados y a la dirección de la agresión. En las dos últimas décadas su estudio tomó interés en el mundo por las consecuencias que trae a todo el conjunto social; deteriora el capital económico, político, la cohesión de grupos y comunidades, y produce grandes pérdidas de años de vida saludable Por esto se le ha dado la denominación de epidemia silenciosa.  </w:t>
      </w:r>
    </w:p>
    <w:p w14:paraId="5182FD47" w14:textId="77777777" w:rsidR="007A3234" w:rsidRPr="00054FC0" w:rsidRDefault="007A3234" w:rsidP="00054FC0">
      <w:pPr>
        <w:tabs>
          <w:tab w:val="center" w:pos="4420"/>
          <w:tab w:val="left" w:pos="5940"/>
          <w:tab w:val="left" w:pos="6195"/>
        </w:tabs>
        <w:suppressAutoHyphens/>
        <w:spacing w:line="276" w:lineRule="auto"/>
        <w:jc w:val="both"/>
        <w:rPr>
          <w:rFonts w:ascii="Arial" w:hAnsi="Arial" w:cs="Arial"/>
        </w:rPr>
      </w:pPr>
    </w:p>
    <w:p w14:paraId="293B6BF4" w14:textId="77777777" w:rsidR="002D1183" w:rsidRPr="00054FC0" w:rsidRDefault="002D1183"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La violencia intrafamiliar se denomina </w:t>
      </w:r>
      <w:r w:rsidR="007A3234" w:rsidRPr="00054FC0">
        <w:rPr>
          <w:rFonts w:ascii="Arial" w:hAnsi="Arial" w:cs="Arial"/>
        </w:rPr>
        <w:t>a</w:t>
      </w:r>
      <w:r w:rsidRPr="00054FC0">
        <w:rPr>
          <w:rFonts w:ascii="Arial" w:hAnsi="Arial" w:cs="Arial"/>
        </w:rPr>
        <w:t xml:space="preserve">l tipo de violencia que ocurre entre miembros de una familia, y que puede tener lugar en el entorno doméstico o fuera de él. El Código Penal Colombiano en su artículo 229, entiende por violencia intrafamiliar el maltrato </w:t>
      </w:r>
      <w:r w:rsidR="00AC37F2" w:rsidRPr="00054FC0">
        <w:rPr>
          <w:rFonts w:ascii="Arial" w:hAnsi="Arial" w:cs="Arial"/>
        </w:rPr>
        <w:t xml:space="preserve">físico o psicológico ejercido por una persona a cualquier miembro del núcleo familiar. </w:t>
      </w:r>
    </w:p>
    <w:p w14:paraId="67A93D57" w14:textId="77777777" w:rsidR="00AC37F2" w:rsidRPr="00054FC0" w:rsidRDefault="00AC37F2" w:rsidP="00054FC0">
      <w:pPr>
        <w:tabs>
          <w:tab w:val="center" w:pos="4420"/>
          <w:tab w:val="left" w:pos="5940"/>
          <w:tab w:val="left" w:pos="6195"/>
        </w:tabs>
        <w:suppressAutoHyphens/>
        <w:spacing w:line="276" w:lineRule="auto"/>
        <w:jc w:val="both"/>
        <w:rPr>
          <w:rFonts w:ascii="Arial" w:hAnsi="Arial" w:cs="Arial"/>
        </w:rPr>
      </w:pPr>
    </w:p>
    <w:p w14:paraId="62A31A4E" w14:textId="77777777" w:rsidR="00AC37F2" w:rsidRPr="00054FC0" w:rsidRDefault="00AC37F2"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Cuando el Código Penal se refiere a cualquier miembro del núcleo familiar, hace referencia, ya sea a padre, madre, abuelos, hijos, hijos adoptivos, personas que permanentemente están integrados a la unidad doméstica o persona que no es miembro de la </w:t>
      </w:r>
      <w:r w:rsidR="007A27EC" w:rsidRPr="00054FC0">
        <w:rPr>
          <w:rFonts w:ascii="Arial" w:hAnsi="Arial" w:cs="Arial"/>
        </w:rPr>
        <w:t>familia,</w:t>
      </w:r>
      <w:r w:rsidRPr="00054FC0">
        <w:rPr>
          <w:rFonts w:ascii="Arial" w:hAnsi="Arial" w:cs="Arial"/>
        </w:rPr>
        <w:t xml:space="preserve"> pero está encargado del cuidado.</w:t>
      </w:r>
    </w:p>
    <w:p w14:paraId="26350B2A" w14:textId="77777777" w:rsidR="002D1183" w:rsidRPr="00054FC0" w:rsidRDefault="002D1183" w:rsidP="00054FC0">
      <w:pPr>
        <w:tabs>
          <w:tab w:val="center" w:pos="4420"/>
          <w:tab w:val="left" w:pos="5940"/>
          <w:tab w:val="left" w:pos="6195"/>
        </w:tabs>
        <w:suppressAutoHyphens/>
        <w:spacing w:line="276" w:lineRule="auto"/>
        <w:jc w:val="both"/>
        <w:rPr>
          <w:rFonts w:ascii="Arial" w:hAnsi="Arial" w:cs="Arial"/>
        </w:rPr>
      </w:pPr>
    </w:p>
    <w:p w14:paraId="5BFA0227" w14:textId="77777777" w:rsidR="002D1183" w:rsidRPr="00054FC0" w:rsidRDefault="002D1183"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La problemática de la violencia intrafamiliar es un tema que nos atañe a todos, pues sus consecuencias se ven reflejadas en el ámbito económico, político, social y de salud pública. De acuerdo con estudios del Banco Mundial, “las violaciones y la violencia doméstica llevan a la pérdida de nueve millones de años de vida saludable (AVISA) por año en el mundo”</w:t>
      </w:r>
      <w:r w:rsidRPr="00054FC0">
        <w:rPr>
          <w:rStyle w:val="Refdenotaalpie"/>
          <w:rFonts w:ascii="Arial" w:hAnsi="Arial" w:cs="Arial"/>
        </w:rPr>
        <w:footnoteReference w:id="2"/>
      </w:r>
      <w:r w:rsidRPr="00054FC0">
        <w:rPr>
          <w:rFonts w:ascii="Arial" w:hAnsi="Arial" w:cs="Arial"/>
        </w:rPr>
        <w:t xml:space="preserve"> ; de seguridad pública porque involucra el libre ejercicio de los derechos y desarrollo de la personalidad. Por otro lado, afecta la unidad familiar porque la violencia es un patrón de interacción transmitido de generación en generación. </w:t>
      </w:r>
    </w:p>
    <w:p w14:paraId="21317F57" w14:textId="77777777" w:rsidR="002D1183" w:rsidRPr="00054FC0" w:rsidRDefault="002D1183" w:rsidP="00054FC0">
      <w:pPr>
        <w:tabs>
          <w:tab w:val="center" w:pos="4420"/>
          <w:tab w:val="left" w:pos="5940"/>
          <w:tab w:val="left" w:pos="6195"/>
        </w:tabs>
        <w:suppressAutoHyphens/>
        <w:spacing w:line="276" w:lineRule="auto"/>
        <w:jc w:val="both"/>
        <w:rPr>
          <w:rFonts w:ascii="Arial" w:hAnsi="Arial" w:cs="Arial"/>
        </w:rPr>
      </w:pPr>
    </w:p>
    <w:p w14:paraId="02EEF909" w14:textId="77777777" w:rsidR="00AB2ADD" w:rsidRPr="00054FC0" w:rsidRDefault="00AB2ADD" w:rsidP="00054FC0">
      <w:pPr>
        <w:tabs>
          <w:tab w:val="center" w:pos="4420"/>
          <w:tab w:val="left" w:pos="5940"/>
          <w:tab w:val="left" w:pos="6195"/>
        </w:tabs>
        <w:suppressAutoHyphens/>
        <w:spacing w:line="276" w:lineRule="auto"/>
        <w:jc w:val="both"/>
        <w:rPr>
          <w:rFonts w:ascii="Arial" w:hAnsi="Arial" w:cs="Arial"/>
          <w:bdr w:val="none" w:sz="0" w:space="0" w:color="auto" w:frame="1"/>
          <w:shd w:val="clear" w:color="auto" w:fill="FFFFFF"/>
        </w:rPr>
      </w:pPr>
      <w:r w:rsidRPr="00054FC0">
        <w:rPr>
          <w:rFonts w:ascii="Arial" w:hAnsi="Arial" w:cs="Arial"/>
          <w:shd w:val="clear" w:color="auto" w:fill="FFFFFF"/>
        </w:rPr>
        <w:t>La violencia intrafamiliar es un fenómeno social que afecta a la familia como institución básica de la sociedad. Para la Corte Constitucional dicho fenómeno comprende: “</w:t>
      </w:r>
      <w:r w:rsidRPr="00054FC0">
        <w:rPr>
          <w:rFonts w:ascii="Arial" w:hAnsi="Arial" w:cs="Arial"/>
          <w:i/>
          <w:iCs/>
          <w:bdr w:val="none" w:sz="0" w:space="0" w:color="auto" w:frame="1"/>
          <w:shd w:val="clear" w:color="auto" w:fill="FFFFFF"/>
        </w:rPr>
        <w:t xml:space="preserve">todo daño o maltrato físico, psíquico o sexual, trato cruel, intimidatorio o degradante, amenaza, agravio, ofensa o cualquier otra forma de agresión, producida entre miembros de una familia, llámese cónyuge o compañero </w:t>
      </w:r>
      <w:r w:rsidRPr="00054FC0">
        <w:rPr>
          <w:rFonts w:ascii="Arial" w:hAnsi="Arial" w:cs="Arial"/>
          <w:i/>
          <w:iCs/>
          <w:bdr w:val="none" w:sz="0" w:space="0" w:color="auto" w:frame="1"/>
          <w:shd w:val="clear" w:color="auto" w:fill="FFFFFF"/>
        </w:rPr>
        <w:lastRenderedPageBreak/>
        <w:t>permanente, padre o madre, aunque no convivan bajo el mismo techo, ascendientes o descendientes de éstos incluyendo hijos adoptivos, y en general todas las personas que de manera permanente se hallaren integrados a la unidad doméstica.”</w:t>
      </w:r>
      <w:r w:rsidRPr="00054FC0">
        <w:rPr>
          <w:rFonts w:ascii="Arial" w:hAnsi="Arial" w:cs="Arial"/>
          <w:bdr w:val="none" w:sz="0" w:space="0" w:color="auto" w:frame="1"/>
          <w:shd w:val="clear" w:color="auto" w:fill="FFFFFF"/>
        </w:rPr>
        <w:t> </w:t>
      </w:r>
      <w:r w:rsidRPr="00054FC0">
        <w:rPr>
          <w:rStyle w:val="Refdenotaalpie"/>
          <w:rFonts w:ascii="Arial" w:hAnsi="Arial" w:cs="Arial"/>
          <w:bdr w:val="none" w:sz="0" w:space="0" w:color="auto" w:frame="1"/>
          <w:shd w:val="clear" w:color="auto" w:fill="FFFFFF"/>
        </w:rPr>
        <w:footnoteReference w:id="3"/>
      </w:r>
      <w:r w:rsidRPr="00054FC0">
        <w:rPr>
          <w:rFonts w:ascii="Arial" w:hAnsi="Arial" w:cs="Arial"/>
          <w:bdr w:val="none" w:sz="0" w:space="0" w:color="auto" w:frame="1"/>
          <w:shd w:val="clear" w:color="auto" w:fill="FFFFFF"/>
        </w:rPr>
        <w:t>De conformidad con lo anterior, es claro que se incluye todo tipo de violencia la que sean víctimas los integrantes de un núcleo familiar.</w:t>
      </w:r>
    </w:p>
    <w:p w14:paraId="24D48C3D" w14:textId="77777777" w:rsidR="00AB2ADD" w:rsidRPr="00054FC0" w:rsidRDefault="00AB2ADD" w:rsidP="00054FC0">
      <w:pPr>
        <w:tabs>
          <w:tab w:val="center" w:pos="4420"/>
          <w:tab w:val="left" w:pos="5940"/>
          <w:tab w:val="left" w:pos="6195"/>
        </w:tabs>
        <w:suppressAutoHyphens/>
        <w:spacing w:line="276" w:lineRule="auto"/>
        <w:jc w:val="both"/>
        <w:rPr>
          <w:rFonts w:ascii="Arial" w:hAnsi="Arial" w:cs="Arial"/>
        </w:rPr>
      </w:pPr>
    </w:p>
    <w:p w14:paraId="0914BBF5"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En Colombia, la familia es el contexto más violento. De acuerdo con las cifras reportadas por el Instituto Nacional de Medicina Legal y Ciencias Forenses, en el decenio 2006-2015 fueron objeto de reconocimiento médico legal 289.784 casos de agresiones ocurridas a manos de otros miembros de la unidad familiar, distintos a la pareja o ex pa</w:t>
      </w:r>
      <w:r w:rsidR="007A3234" w:rsidRPr="00054FC0">
        <w:rPr>
          <w:rFonts w:ascii="Arial" w:hAnsi="Arial" w:cs="Arial"/>
        </w:rPr>
        <w:t>reja y a la violencia sexual</w:t>
      </w:r>
      <w:r w:rsidR="007A3234" w:rsidRPr="00054FC0">
        <w:rPr>
          <w:rStyle w:val="Refdenotaalpie"/>
          <w:rFonts w:ascii="Arial" w:hAnsi="Arial" w:cs="Arial"/>
        </w:rPr>
        <w:footnoteReference w:id="4"/>
      </w:r>
      <w:r w:rsidRPr="00054FC0">
        <w:rPr>
          <w:rFonts w:ascii="Arial" w:hAnsi="Arial" w:cs="Arial"/>
        </w:rPr>
        <w:t xml:space="preserve">. </w:t>
      </w:r>
    </w:p>
    <w:p w14:paraId="7B7B6E88"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p>
    <w:p w14:paraId="494C5104"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Con mayor frecuencia los diversos estudios han centrado su foco de interés en la violencia contra la mujer, violencia conyugal, violencia contra niños, niñas y adolescentes y contra el adulto mayor. Sin embargo, en los últimos años comienza a despertar cierto interés por otro tipo de violencia que tiene su génesis en el seno de las familias. Se trata de la violencia filio-parental (VFP); pese a que </w:t>
      </w:r>
      <w:proofErr w:type="gramStart"/>
      <w:r w:rsidRPr="00054FC0">
        <w:rPr>
          <w:rFonts w:ascii="Arial" w:hAnsi="Arial" w:cs="Arial"/>
        </w:rPr>
        <w:t>algunos autores la reconoce</w:t>
      </w:r>
      <w:proofErr w:type="gramEnd"/>
      <w:r w:rsidRPr="00054FC0">
        <w:rPr>
          <w:rFonts w:ascii="Arial" w:hAnsi="Arial" w:cs="Arial"/>
        </w:rPr>
        <w:t xml:space="preserve"> como un fenómeno “nuevo”, históricamente ha estado latente en el seno de la familia. En 1957 fue denominado como “síndrome de los progenitores maltratados” y considerado un subtipo de violencia familiar por </w:t>
      </w:r>
      <w:proofErr w:type="spellStart"/>
      <w:r w:rsidRPr="00054FC0">
        <w:rPr>
          <w:rFonts w:ascii="Arial" w:hAnsi="Arial" w:cs="Arial"/>
        </w:rPr>
        <w:t>Maccoby</w:t>
      </w:r>
      <w:proofErr w:type="spellEnd"/>
      <w:r w:rsidRPr="00054FC0">
        <w:rPr>
          <w:rFonts w:ascii="Arial" w:hAnsi="Arial" w:cs="Arial"/>
        </w:rPr>
        <w:t xml:space="preserve"> y Levin, según lo referido por Stewart y sus colaboradores; por su parte Pereira &amp; Bertino, consideraron este fenómeno como el tercer tipo de violencia intrafamiliar. También se le denomina violencia ascendiente o ascendente, maltrato filial, hijos maltratadores, padres/progenitores ma</w:t>
      </w:r>
      <w:r w:rsidR="00523F30" w:rsidRPr="00054FC0">
        <w:rPr>
          <w:rFonts w:ascii="Arial" w:hAnsi="Arial" w:cs="Arial"/>
        </w:rPr>
        <w:t>ltratados y “abuso de padres”</w:t>
      </w:r>
      <w:r w:rsidR="00523F30" w:rsidRPr="00054FC0">
        <w:rPr>
          <w:rStyle w:val="Refdenotaalpie"/>
          <w:rFonts w:ascii="Arial" w:hAnsi="Arial" w:cs="Arial"/>
        </w:rPr>
        <w:footnoteReference w:id="5"/>
      </w:r>
      <w:r w:rsidR="00523F30" w:rsidRPr="00054FC0">
        <w:rPr>
          <w:rFonts w:ascii="Arial" w:hAnsi="Arial" w:cs="Arial"/>
        </w:rPr>
        <w:t xml:space="preserve">. </w:t>
      </w:r>
    </w:p>
    <w:p w14:paraId="0FCCD8CD" w14:textId="77777777" w:rsidR="00523F30" w:rsidRPr="00054FC0" w:rsidRDefault="00523F30" w:rsidP="00054FC0">
      <w:pPr>
        <w:tabs>
          <w:tab w:val="center" w:pos="4420"/>
          <w:tab w:val="left" w:pos="5940"/>
          <w:tab w:val="left" w:pos="6195"/>
        </w:tabs>
        <w:suppressAutoHyphens/>
        <w:spacing w:line="276" w:lineRule="auto"/>
        <w:jc w:val="both"/>
        <w:rPr>
          <w:rFonts w:ascii="Arial" w:hAnsi="Arial" w:cs="Arial"/>
        </w:rPr>
      </w:pPr>
    </w:p>
    <w:p w14:paraId="40A5FBDA"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Se entiende la VFP como los actos de agresión perpetuado por los hijos, en especial, menores de edad, que hacen que sus progenitores se sientan amenazados, intimidados y controlados. La agresión o abuso pude ser físico, psicológico financiero y pretende, además del control, ganar poder sobre los </w:t>
      </w:r>
      <w:r w:rsidRPr="00054FC0">
        <w:rPr>
          <w:rFonts w:ascii="Arial" w:hAnsi="Arial" w:cs="Arial"/>
        </w:rPr>
        <w:lastRenderedPageBreak/>
        <w:t xml:space="preserve">padres. Para otros autores este fenómeno se caracteriza por las agresiones reiteradas dirigida a los padres o aquellas figuras parentales que les sustituyan como tutores y educadores, entre otros. Esto excluye el parricidio, que presenta características particulares que lo distinguen de este tipo de violencia y que, a menudo, constituye un episodio único, sin que se registren antecedentes previos. </w:t>
      </w:r>
    </w:p>
    <w:p w14:paraId="3ABBA9B2"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p>
    <w:p w14:paraId="4C69E0CA" w14:textId="77777777" w:rsidR="00CB51BB" w:rsidRPr="00054FC0" w:rsidRDefault="00CB51BB"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En relación a las víctimas de este fenómeno, si bien, el mayor porcentaje de agresiones es dirigida a ambos padres, la desagregación por sexo, evidencia que las madres son las receptoras más frecuentes de agresiones por parte de los hijos; en tanto que las cifras de padres como únicas víctimas es muy inferior. Al respecto, una investigación realizada en California encontró que aproximadamente 14 % de los jóvenes admitieron golpear a uno o ambos padres en el último año; de éstos, 47,5 % golpearon solamente a su madre, 31,1 % a su </w:t>
      </w:r>
      <w:r w:rsidR="00523F30" w:rsidRPr="00054FC0">
        <w:rPr>
          <w:rFonts w:ascii="Arial" w:hAnsi="Arial" w:cs="Arial"/>
        </w:rPr>
        <w:t>padre y 21,3 % ambos padres</w:t>
      </w:r>
      <w:r w:rsidR="00523F30" w:rsidRPr="00054FC0">
        <w:rPr>
          <w:rStyle w:val="Refdenotaalpie"/>
          <w:rFonts w:ascii="Arial" w:hAnsi="Arial" w:cs="Arial"/>
        </w:rPr>
        <w:footnoteReference w:id="6"/>
      </w:r>
      <w:r w:rsidR="00523F30" w:rsidRPr="00054FC0">
        <w:rPr>
          <w:rFonts w:ascii="Arial" w:hAnsi="Arial" w:cs="Arial"/>
        </w:rPr>
        <w:t>.</w:t>
      </w:r>
    </w:p>
    <w:p w14:paraId="14E17808" w14:textId="77777777" w:rsidR="00523F30" w:rsidRPr="00054FC0" w:rsidRDefault="00523F30" w:rsidP="00054FC0">
      <w:pPr>
        <w:tabs>
          <w:tab w:val="center" w:pos="4420"/>
          <w:tab w:val="left" w:pos="5940"/>
          <w:tab w:val="left" w:pos="6195"/>
        </w:tabs>
        <w:suppressAutoHyphens/>
        <w:spacing w:line="276" w:lineRule="auto"/>
        <w:jc w:val="both"/>
        <w:rPr>
          <w:rFonts w:ascii="Arial" w:hAnsi="Arial" w:cs="Arial"/>
        </w:rPr>
      </w:pPr>
    </w:p>
    <w:p w14:paraId="28C68BCC" w14:textId="77777777" w:rsidR="007617E1" w:rsidRPr="00054FC0" w:rsidRDefault="00054FC0" w:rsidP="00054FC0">
      <w:pPr>
        <w:tabs>
          <w:tab w:val="center" w:pos="4420"/>
          <w:tab w:val="left" w:pos="5940"/>
          <w:tab w:val="left" w:pos="6195"/>
        </w:tabs>
        <w:suppressAutoHyphens/>
        <w:spacing w:line="276" w:lineRule="auto"/>
        <w:jc w:val="both"/>
        <w:rPr>
          <w:rFonts w:ascii="Arial" w:hAnsi="Arial" w:cs="Arial"/>
          <w:b/>
        </w:rPr>
      </w:pPr>
      <w:r>
        <w:rPr>
          <w:rFonts w:ascii="Arial" w:hAnsi="Arial" w:cs="Arial"/>
          <w:b/>
        </w:rPr>
        <w:t xml:space="preserve">2.2  </w:t>
      </w:r>
      <w:r w:rsidR="007617E1" w:rsidRPr="00054FC0">
        <w:rPr>
          <w:rFonts w:ascii="Arial" w:hAnsi="Arial" w:cs="Arial"/>
          <w:b/>
        </w:rPr>
        <w:t>TIPOS DE VIOLENCIA INTRAFAMILIAR</w:t>
      </w:r>
      <w:r w:rsidR="007617E1" w:rsidRPr="00054FC0">
        <w:rPr>
          <w:rStyle w:val="Refdenotaalpie"/>
          <w:rFonts w:ascii="Arial" w:hAnsi="Arial" w:cs="Arial"/>
          <w:b/>
        </w:rPr>
        <w:footnoteReference w:id="7"/>
      </w:r>
      <w:r w:rsidR="007617E1" w:rsidRPr="00054FC0">
        <w:rPr>
          <w:rFonts w:ascii="Arial" w:hAnsi="Arial" w:cs="Arial"/>
          <w:b/>
        </w:rPr>
        <w:t xml:space="preserve"> </w:t>
      </w:r>
    </w:p>
    <w:p w14:paraId="63EDD01F"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b/>
        </w:rPr>
      </w:pPr>
    </w:p>
    <w:p w14:paraId="35562C40"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Dado que la principal víctima de violencia intrafamiliar es la mujer, consideramos las siguientes definiciones extraídas del Reglamento de Violencia de Pareja. </w:t>
      </w:r>
    </w:p>
    <w:p w14:paraId="45EC57CF"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16F181C2"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Abuso verbal: utilización del lenguaje hablado para humillar, ridiculizar, amenazar o denigrar al otro miembro de la pareja. </w:t>
      </w:r>
    </w:p>
    <w:p w14:paraId="4A0BB5FC"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3E515B77"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Abuso emocional o psicológico: subvaloración o descalificación del otro, el autoritarismo, la imposición de ideas o deseos. Puede acompañar o preceder la </w:t>
      </w:r>
    </w:p>
    <w:p w14:paraId="522EB2AE"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violencia física como una forma de control a través del miedo y la degradación. Intimidación en los tratos, incluyendo la coacción utilizando terceros. </w:t>
      </w:r>
    </w:p>
    <w:p w14:paraId="64899DDE"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0E7A33A1"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Aislamiento: acción ejercida para controlar cada aspecto de la vida del otro miembro de la pareja como su tiempo, sus actividades, su contacto con los otros. Así mismo cuando a una persona no se le permite trabajar, recibir llamadas </w:t>
      </w:r>
      <w:r w:rsidRPr="00054FC0">
        <w:rPr>
          <w:rFonts w:ascii="Arial" w:hAnsi="Arial" w:cs="Arial"/>
        </w:rPr>
        <w:lastRenderedPageBreak/>
        <w:t xml:space="preserve">telefónicas o ver amigos o familiares y debe estar fuera o desconectada del mundo exterior. </w:t>
      </w:r>
    </w:p>
    <w:p w14:paraId="011B6323"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12B6D94F"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Abuso económico: la agresión se ejerce cuando se controla el acceso de la pareja al uso del dinero, el manejo y gasto del mismo. </w:t>
      </w:r>
    </w:p>
    <w:p w14:paraId="0BBB69E5"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2FDA2C07"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Abuso sexual: desde un punto de vista médico-social (no jurídico) se refiere a todas las conductas que atentan contra los derechos sexuales y reproductivos de una persona. Incluye acoso sexual, violación, actos sexuales realizados contra el otro miembro de la pareja o contra la persona con la que se haya convivido o procreado. </w:t>
      </w:r>
    </w:p>
    <w:p w14:paraId="5FD7E2B8"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78218AB0"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 xml:space="preserve">Abuso físico: Se refiere a las conductas que atentan contra la integridad física del otro miembro de la pareja. </w:t>
      </w:r>
    </w:p>
    <w:p w14:paraId="39D2825E"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p>
    <w:p w14:paraId="5BE01083" w14:textId="77777777" w:rsidR="007617E1" w:rsidRPr="00054FC0" w:rsidRDefault="007617E1" w:rsidP="00054FC0">
      <w:pPr>
        <w:tabs>
          <w:tab w:val="center" w:pos="4420"/>
          <w:tab w:val="left" w:pos="5940"/>
          <w:tab w:val="left" w:pos="6195"/>
        </w:tabs>
        <w:suppressAutoHyphens/>
        <w:spacing w:line="276" w:lineRule="auto"/>
        <w:jc w:val="both"/>
        <w:rPr>
          <w:rFonts w:ascii="Arial" w:hAnsi="Arial" w:cs="Arial"/>
        </w:rPr>
      </w:pPr>
      <w:r w:rsidRPr="00054FC0">
        <w:rPr>
          <w:rFonts w:ascii="Arial" w:hAnsi="Arial" w:cs="Arial"/>
        </w:rPr>
        <w:t>La violencia psicológica se detecta con mayor dificultad. A diferencia de la violencia física, no deja huellas visibles y el agredido tiene que luchar contra la palabra del agresor que suele tachar a la víctima de exagerada o loca, por lo que consideramos que las estadísticas presentan un sub registro sobre este tipo de violencia.</w:t>
      </w:r>
    </w:p>
    <w:p w14:paraId="3DE64C8E" w14:textId="77777777" w:rsidR="00F76A8B" w:rsidRPr="00054FC0" w:rsidRDefault="00F76A8B" w:rsidP="00054FC0">
      <w:pPr>
        <w:suppressAutoHyphens/>
        <w:spacing w:line="276" w:lineRule="auto"/>
        <w:rPr>
          <w:rFonts w:ascii="Arial" w:hAnsi="Arial" w:cs="Arial"/>
          <w:bCs/>
        </w:rPr>
      </w:pPr>
    </w:p>
    <w:p w14:paraId="4713AAB1" w14:textId="77777777" w:rsidR="00F76A8B" w:rsidRPr="00054FC0" w:rsidRDefault="00054FC0" w:rsidP="00054FC0">
      <w:pPr>
        <w:suppressAutoHyphens/>
        <w:spacing w:line="276" w:lineRule="auto"/>
        <w:jc w:val="both"/>
        <w:rPr>
          <w:rFonts w:ascii="Arial" w:hAnsi="Arial" w:cs="Arial"/>
          <w:b/>
          <w:bCs/>
        </w:rPr>
      </w:pPr>
      <w:r>
        <w:rPr>
          <w:rFonts w:ascii="Arial" w:hAnsi="Arial" w:cs="Arial"/>
          <w:b/>
          <w:bCs/>
        </w:rPr>
        <w:t xml:space="preserve">2.3 </w:t>
      </w:r>
      <w:r w:rsidR="00F76A8B" w:rsidRPr="00054FC0">
        <w:rPr>
          <w:rFonts w:ascii="Arial" w:hAnsi="Arial" w:cs="Arial"/>
          <w:b/>
          <w:bCs/>
        </w:rPr>
        <w:t>CIFRAS VIOLENCIA INTRAFAMILIAR FORENSIS 2016</w:t>
      </w:r>
      <w:r w:rsidR="00F76A8B" w:rsidRPr="00054FC0">
        <w:rPr>
          <w:rStyle w:val="Refdenotaalpie"/>
          <w:rFonts w:ascii="Arial" w:hAnsi="Arial" w:cs="Arial"/>
          <w:b/>
          <w:bCs/>
        </w:rPr>
        <w:footnoteReference w:id="8"/>
      </w:r>
    </w:p>
    <w:p w14:paraId="5888309A" w14:textId="77777777" w:rsidR="00AB2ADD" w:rsidRPr="00054FC0" w:rsidRDefault="00AB2ADD" w:rsidP="00054FC0">
      <w:pPr>
        <w:suppressAutoHyphens/>
        <w:spacing w:line="276" w:lineRule="auto"/>
        <w:jc w:val="both"/>
        <w:rPr>
          <w:rFonts w:ascii="Arial" w:hAnsi="Arial" w:cs="Arial"/>
          <w:bCs/>
        </w:rPr>
      </w:pPr>
    </w:p>
    <w:p w14:paraId="7BBD57C9" w14:textId="77777777" w:rsidR="00F76A8B" w:rsidRPr="00054FC0" w:rsidRDefault="00F76A8B" w:rsidP="00054FC0">
      <w:pPr>
        <w:suppressAutoHyphens/>
        <w:spacing w:line="276" w:lineRule="auto"/>
        <w:jc w:val="both"/>
        <w:rPr>
          <w:rFonts w:ascii="Arial" w:hAnsi="Arial" w:cs="Arial"/>
        </w:rPr>
      </w:pPr>
      <w:r w:rsidRPr="00054FC0">
        <w:rPr>
          <w:rFonts w:ascii="Arial" w:hAnsi="Arial" w:cs="Arial"/>
        </w:rPr>
        <w:t>El Instituto Nacional de Medicina Legal y Ciencias Forenses conoció 77.182 casos de violencia intrafamiliar ocurridos en Colombia durante 2016, de los cuales, 65,70 % (50.707) corresponden a violencia de pareja.</w:t>
      </w:r>
    </w:p>
    <w:p w14:paraId="29DDC40A" w14:textId="77777777" w:rsidR="00F76A8B" w:rsidRPr="00054FC0" w:rsidRDefault="00F76A8B" w:rsidP="00054FC0">
      <w:pPr>
        <w:suppressAutoHyphens/>
        <w:spacing w:line="276" w:lineRule="auto"/>
        <w:jc w:val="both"/>
        <w:rPr>
          <w:rFonts w:ascii="Arial" w:hAnsi="Arial" w:cs="Arial"/>
        </w:rPr>
      </w:pPr>
    </w:p>
    <w:p w14:paraId="3BB67D96" w14:textId="77777777" w:rsidR="008707CE" w:rsidRPr="00054FC0" w:rsidRDefault="008707CE" w:rsidP="00054FC0">
      <w:pPr>
        <w:suppressAutoHyphens/>
        <w:spacing w:line="276" w:lineRule="auto"/>
        <w:jc w:val="both"/>
        <w:rPr>
          <w:rFonts w:ascii="Arial" w:hAnsi="Arial" w:cs="Arial"/>
        </w:rPr>
      </w:pPr>
    </w:p>
    <w:p w14:paraId="62FCC80B" w14:textId="77777777" w:rsidR="008707CE" w:rsidRPr="00054FC0" w:rsidRDefault="008707CE" w:rsidP="00054FC0">
      <w:pPr>
        <w:pStyle w:val="Prrafodelista"/>
        <w:numPr>
          <w:ilvl w:val="0"/>
          <w:numId w:val="5"/>
        </w:numPr>
        <w:suppressAutoHyphens/>
        <w:spacing w:line="276" w:lineRule="auto"/>
        <w:jc w:val="both"/>
        <w:rPr>
          <w:rFonts w:cs="Arial"/>
          <w:b/>
          <w:color w:val="auto"/>
          <w:szCs w:val="24"/>
        </w:rPr>
      </w:pPr>
      <w:r w:rsidRPr="00054FC0">
        <w:rPr>
          <w:rFonts w:cs="Arial"/>
          <w:b/>
          <w:color w:val="auto"/>
          <w:szCs w:val="24"/>
        </w:rPr>
        <w:t>VIOLENCIA DE PAREJA</w:t>
      </w:r>
    </w:p>
    <w:p w14:paraId="1693450F" w14:textId="77777777" w:rsidR="008707CE" w:rsidRPr="00054FC0" w:rsidRDefault="008707CE" w:rsidP="00054FC0">
      <w:pPr>
        <w:suppressAutoHyphens/>
        <w:spacing w:line="276" w:lineRule="auto"/>
        <w:jc w:val="both"/>
        <w:rPr>
          <w:rFonts w:ascii="Arial" w:hAnsi="Arial" w:cs="Arial"/>
          <w:b/>
        </w:rPr>
      </w:pPr>
    </w:p>
    <w:p w14:paraId="2ACD1BFB"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sistema médico legal colombiano ha reportado desde el año 2007 al 2016, unos 527.284 casos atendidos en el contexto de violencia de pareja. El mayor número de casos se registró en el 2009 (61.131) con una tasa por 100.00 habitantes de 168,13 con un descenso hasta el año 2013, año que registró el menor número de </w:t>
      </w:r>
      <w:r w:rsidRPr="00054FC0">
        <w:rPr>
          <w:rFonts w:ascii="Arial" w:hAnsi="Arial" w:cs="Arial"/>
        </w:rPr>
        <w:lastRenderedPageBreak/>
        <w:t xml:space="preserve">casos. La violencia de pareja presentó un aumento del 7 % en el presente año, con una tasa de 126,30 por cada 100.000 habitantes. </w:t>
      </w:r>
    </w:p>
    <w:p w14:paraId="19B72342" w14:textId="77777777" w:rsidR="008707CE" w:rsidRPr="00054FC0" w:rsidRDefault="008707CE" w:rsidP="00054FC0">
      <w:pPr>
        <w:suppressAutoHyphens/>
        <w:spacing w:line="276" w:lineRule="auto"/>
        <w:jc w:val="both"/>
        <w:rPr>
          <w:rFonts w:ascii="Arial" w:hAnsi="Arial" w:cs="Arial"/>
        </w:rPr>
      </w:pPr>
    </w:p>
    <w:p w14:paraId="21D061DC"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86 % de los casos fue por violencia contra la mujer con una tasa de 213,48 por 100.000 habitantes. El grupo de edad más comprometido fue el de 25 a 29 años (22,18 %), seguido de los de 20 a 24 años (20,99 %). </w:t>
      </w:r>
    </w:p>
    <w:p w14:paraId="52470851" w14:textId="77777777" w:rsidR="008707CE" w:rsidRPr="00054FC0" w:rsidRDefault="008707CE" w:rsidP="00054FC0">
      <w:pPr>
        <w:suppressAutoHyphens/>
        <w:spacing w:line="276" w:lineRule="auto"/>
        <w:jc w:val="both"/>
        <w:rPr>
          <w:rFonts w:ascii="Arial" w:hAnsi="Arial" w:cs="Arial"/>
        </w:rPr>
      </w:pPr>
    </w:p>
    <w:p w14:paraId="0A16EBA3"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46,45 % de los casos en los que se tenía información de la escolaridad, habían cursado educación básica secundaria/secundaria baja. En lo que hace referencia al estado civil, tanto hombres (46,74 %) y mujeres (47,85 %), manifestaron vivir en unión libre con su pareja. </w:t>
      </w:r>
    </w:p>
    <w:p w14:paraId="2C5A8862" w14:textId="77777777" w:rsidR="008707CE" w:rsidRPr="00054FC0" w:rsidRDefault="008707CE" w:rsidP="00054FC0">
      <w:pPr>
        <w:suppressAutoHyphens/>
        <w:spacing w:line="276" w:lineRule="auto"/>
        <w:jc w:val="both"/>
        <w:rPr>
          <w:rFonts w:ascii="Arial" w:hAnsi="Arial" w:cs="Arial"/>
        </w:rPr>
      </w:pPr>
    </w:p>
    <w:p w14:paraId="282EEBF9"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45,99 % de las mujeres y el 42,62 % de los hombres, manifestaron agresión por su compañero (a) permanente. El 72,29 % de las mujeres fueron agredidas por su pareja en la vivienda, mientras que los hombres manifestaron haber sido agredidos en la calle (16,32 %) y en la vía pública (6,79 %). </w:t>
      </w:r>
    </w:p>
    <w:p w14:paraId="2B1F772A" w14:textId="77777777" w:rsidR="008707CE" w:rsidRPr="00054FC0" w:rsidRDefault="008707CE" w:rsidP="00054FC0">
      <w:pPr>
        <w:suppressAutoHyphens/>
        <w:spacing w:line="276" w:lineRule="auto"/>
        <w:jc w:val="both"/>
        <w:rPr>
          <w:rFonts w:ascii="Arial" w:hAnsi="Arial" w:cs="Arial"/>
        </w:rPr>
      </w:pPr>
    </w:p>
    <w:p w14:paraId="712B5993"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mes que registró más casos fue mayo (4.632) y el mes que menos casos presentó fue noviembre (3.692). El día de la semana más afectado fue el domingo (24,48 %), seguido del sábado (15,18 %) y el lunes (14,78 %). Los rangos de hora más comprometidos fueron los de 18:00 a 20:59 horas (10.164) casos y 21:00 a las 23:59 (9.737) casos. </w:t>
      </w:r>
    </w:p>
    <w:p w14:paraId="27185C02" w14:textId="77777777" w:rsidR="008707CE" w:rsidRPr="00054FC0" w:rsidRDefault="008707CE" w:rsidP="00054FC0">
      <w:pPr>
        <w:suppressAutoHyphens/>
        <w:spacing w:line="276" w:lineRule="auto"/>
        <w:jc w:val="both"/>
        <w:rPr>
          <w:rFonts w:ascii="Arial" w:hAnsi="Arial" w:cs="Arial"/>
        </w:rPr>
      </w:pPr>
    </w:p>
    <w:p w14:paraId="6C8E7916"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 xml:space="preserve">El 57,80 % de los hombres y el 47,29 % de las mujeres manifestaron como factor desencadenante la intolerancia/machismo. Los mecanismos causales más utilizados para la agresión fueron el contundente en el 65,13 % y el mecanismo múltiple en el 22,50 % de los casos. Con respecto al diagnóstico topográfico de la lesión, el 66,52 % de los casos presentaron politraumatismo, el 13,92 % trauma facial y el 11,29 % trauma de miembros. </w:t>
      </w:r>
    </w:p>
    <w:p w14:paraId="30C84252" w14:textId="77777777" w:rsidR="008707CE" w:rsidRPr="00054FC0" w:rsidRDefault="008707CE" w:rsidP="00054FC0">
      <w:pPr>
        <w:suppressAutoHyphens/>
        <w:spacing w:line="276" w:lineRule="auto"/>
        <w:jc w:val="both"/>
        <w:rPr>
          <w:rFonts w:ascii="Arial" w:hAnsi="Arial" w:cs="Arial"/>
        </w:rPr>
      </w:pPr>
    </w:p>
    <w:p w14:paraId="0DA50B0D"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|Los departamentos con mayor número de casos de violencia de pareja fueron Bogotá, D.C., (12.888); Antioquia (5.101), Cundinamarca (4.235), Valle del Cauca (3.502), Atlántico (2.506).</w:t>
      </w:r>
    </w:p>
    <w:p w14:paraId="0FA59B3C" w14:textId="77777777" w:rsidR="008707CE" w:rsidRPr="00054FC0" w:rsidRDefault="008707CE" w:rsidP="00054FC0">
      <w:pPr>
        <w:suppressAutoHyphens/>
        <w:spacing w:line="276" w:lineRule="auto"/>
        <w:jc w:val="both"/>
        <w:rPr>
          <w:rFonts w:ascii="Arial" w:hAnsi="Arial" w:cs="Arial"/>
        </w:rPr>
      </w:pPr>
    </w:p>
    <w:p w14:paraId="5F411866"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noProof/>
          <w:lang w:val="es-CO" w:eastAsia="es-CO"/>
        </w:rPr>
        <w:lastRenderedPageBreak/>
        <w:drawing>
          <wp:inline distT="0" distB="0" distL="0" distR="0" wp14:anchorId="7878C907" wp14:editId="4CC51664">
            <wp:extent cx="5143500" cy="3105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105150"/>
                    </a:xfrm>
                    <a:prstGeom prst="rect">
                      <a:avLst/>
                    </a:prstGeom>
                    <a:noFill/>
                    <a:ln>
                      <a:noFill/>
                    </a:ln>
                  </pic:spPr>
                </pic:pic>
              </a:graphicData>
            </a:graphic>
          </wp:inline>
        </w:drawing>
      </w:r>
    </w:p>
    <w:p w14:paraId="5F51E575" w14:textId="77777777" w:rsidR="008707CE" w:rsidRPr="00054FC0" w:rsidRDefault="008707CE" w:rsidP="00054FC0">
      <w:pPr>
        <w:suppressAutoHyphens/>
        <w:spacing w:line="276" w:lineRule="auto"/>
        <w:jc w:val="both"/>
        <w:rPr>
          <w:rFonts w:ascii="Arial" w:hAnsi="Arial" w:cs="Arial"/>
        </w:rPr>
      </w:pPr>
    </w:p>
    <w:p w14:paraId="63DCA2A0" w14:textId="77777777" w:rsidR="008707CE" w:rsidRPr="00054FC0" w:rsidRDefault="008707CE" w:rsidP="00054FC0">
      <w:pPr>
        <w:suppressAutoHyphens/>
        <w:spacing w:line="276" w:lineRule="auto"/>
        <w:jc w:val="both"/>
        <w:rPr>
          <w:rFonts w:ascii="Arial" w:hAnsi="Arial" w:cs="Arial"/>
        </w:rPr>
      </w:pPr>
      <w:r w:rsidRPr="00054FC0">
        <w:rPr>
          <w:rFonts w:ascii="Arial" w:hAnsi="Arial" w:cs="Arial"/>
        </w:rPr>
        <w:t>Con respecto al presunto agresor, el 45,99 % de las mujeres y el 42,62 % de los hombres, manifestaron agresión por su compañero (a) permanente, seguido del ex compañero permanente en el 33,54 % de los hombres y en el 30,86 % de las mujeres. No se obtuvo información del presunto agresor en 116 casos.</w:t>
      </w:r>
    </w:p>
    <w:p w14:paraId="2257CE43" w14:textId="77777777" w:rsidR="008707CE" w:rsidRPr="00054FC0" w:rsidRDefault="008707CE" w:rsidP="00054FC0">
      <w:pPr>
        <w:suppressAutoHyphens/>
        <w:spacing w:line="276" w:lineRule="auto"/>
        <w:jc w:val="both"/>
        <w:rPr>
          <w:rFonts w:ascii="Arial" w:hAnsi="Arial" w:cs="Arial"/>
        </w:rPr>
      </w:pPr>
    </w:p>
    <w:p w14:paraId="1D9096AA" w14:textId="77777777" w:rsidR="00F76A8B" w:rsidRPr="00054FC0" w:rsidRDefault="008707CE" w:rsidP="00054FC0">
      <w:pPr>
        <w:pStyle w:val="Prrafodelista"/>
        <w:numPr>
          <w:ilvl w:val="0"/>
          <w:numId w:val="5"/>
        </w:numPr>
        <w:suppressAutoHyphens/>
        <w:spacing w:line="276" w:lineRule="auto"/>
        <w:jc w:val="both"/>
        <w:rPr>
          <w:rFonts w:cs="Arial"/>
          <w:b/>
          <w:color w:val="auto"/>
          <w:szCs w:val="24"/>
        </w:rPr>
      </w:pPr>
      <w:r w:rsidRPr="00054FC0">
        <w:rPr>
          <w:rFonts w:cs="Arial"/>
          <w:b/>
          <w:color w:val="auto"/>
          <w:szCs w:val="24"/>
        </w:rPr>
        <w:t>VIOLENCIA CONTRA NIÑOS, NIÑAS Y ADOLESCENTES</w:t>
      </w:r>
    </w:p>
    <w:p w14:paraId="4EF0C5AF" w14:textId="77777777" w:rsidR="00F76A8B" w:rsidRPr="00054FC0" w:rsidRDefault="00F76A8B" w:rsidP="00054FC0">
      <w:pPr>
        <w:suppressAutoHyphens/>
        <w:spacing w:line="276" w:lineRule="auto"/>
        <w:jc w:val="both"/>
        <w:rPr>
          <w:rFonts w:ascii="Arial" w:hAnsi="Arial" w:cs="Arial"/>
          <w:b/>
        </w:rPr>
      </w:pPr>
    </w:p>
    <w:p w14:paraId="05DCA0D2" w14:textId="77777777" w:rsidR="00F76A8B" w:rsidRPr="00054FC0" w:rsidRDefault="00F76A8B" w:rsidP="00054FC0">
      <w:pPr>
        <w:suppressAutoHyphens/>
        <w:spacing w:line="276" w:lineRule="auto"/>
        <w:jc w:val="both"/>
        <w:rPr>
          <w:rFonts w:ascii="Arial" w:hAnsi="Arial" w:cs="Arial"/>
          <w:b/>
        </w:rPr>
      </w:pPr>
      <w:r w:rsidRPr="00054FC0">
        <w:rPr>
          <w:rFonts w:ascii="Arial" w:hAnsi="Arial" w:cs="Arial"/>
        </w:rPr>
        <w:t>Durante el decenio 2007-2016 se conocieron 122.328 casos de violencias contra niños, niñas y adolescentes (NNA) ocurridos en Colombia, lo que significa aproximadamente 12.233 casos por año, 840 por mes y 28 por día. Las tasas más elevadas del periodo se presentaron durante 2011 y 2009 y, por el contrario, la menor tasa se registró en 2013. En el último año la cifra ascendió a 10.082 casos, 353 menos que en 2015, que significó una tasa de 65,25 por 100.000 habitantes. Pese a que la cifra es escandalosa, los casos de conocimiento del sistema forense presentan una tendencia a la disminución</w:t>
      </w:r>
    </w:p>
    <w:p w14:paraId="7C124E62" w14:textId="77777777" w:rsidR="00F76A8B" w:rsidRPr="00054FC0" w:rsidRDefault="00F76A8B" w:rsidP="00054FC0">
      <w:pPr>
        <w:suppressAutoHyphens/>
        <w:spacing w:line="276" w:lineRule="auto"/>
        <w:jc w:val="both"/>
        <w:rPr>
          <w:rFonts w:ascii="Arial" w:hAnsi="Arial" w:cs="Arial"/>
          <w:b/>
        </w:rPr>
      </w:pPr>
    </w:p>
    <w:p w14:paraId="65560B59" w14:textId="77777777" w:rsidR="00F76A8B" w:rsidRPr="00054FC0" w:rsidRDefault="00F76A8B" w:rsidP="00054FC0">
      <w:pPr>
        <w:suppressAutoHyphens/>
        <w:spacing w:line="276" w:lineRule="auto"/>
        <w:jc w:val="both"/>
        <w:rPr>
          <w:rFonts w:ascii="Arial" w:hAnsi="Arial" w:cs="Arial"/>
        </w:rPr>
      </w:pPr>
      <w:r w:rsidRPr="00054FC0">
        <w:rPr>
          <w:rFonts w:ascii="Arial" w:hAnsi="Arial" w:cs="Arial"/>
        </w:rPr>
        <w:t xml:space="preserve">El maltrato contra NNA es la modalidad de violencia ocurrida en el contexto familiar que registra una diferencia estrecha de acuerdo al sexo de la víctima; en 2016 la frecuencia de víctimas mujeres fue de 52,33 % y la de hombres de 47,67 </w:t>
      </w:r>
      <w:r w:rsidRPr="00054FC0">
        <w:rPr>
          <w:rFonts w:ascii="Arial" w:hAnsi="Arial" w:cs="Arial"/>
        </w:rPr>
        <w:lastRenderedPageBreak/>
        <w:t xml:space="preserve">%. Sin embargo, la desagregación del problema por grupos de edad evidencia diferencias importantes; en los menores de 10 años, es mayor el número de lesionados hombres (54,48 %). A partir de los 10 años se invierte la distribución, en el grupo de 10 a 14 años la participación de las mujeres es de 54,73 % y la de los hombres de 45,27 %; y en el grupo de 15 a 17 años la frecuencia de víctimas mujeres es de 60,39 % y la de los hombres de 39,61 %. </w:t>
      </w:r>
    </w:p>
    <w:p w14:paraId="30FE3804" w14:textId="77777777" w:rsidR="00F76A8B" w:rsidRPr="00054FC0" w:rsidRDefault="00F76A8B" w:rsidP="00054FC0">
      <w:pPr>
        <w:suppressAutoHyphens/>
        <w:spacing w:line="276" w:lineRule="auto"/>
        <w:jc w:val="both"/>
        <w:rPr>
          <w:rFonts w:ascii="Arial" w:hAnsi="Arial" w:cs="Arial"/>
        </w:rPr>
      </w:pPr>
    </w:p>
    <w:p w14:paraId="23B7AD66" w14:textId="77777777" w:rsidR="00F76A8B" w:rsidRPr="00054FC0" w:rsidRDefault="00F76A8B" w:rsidP="00054FC0">
      <w:pPr>
        <w:suppressAutoHyphens/>
        <w:spacing w:line="276" w:lineRule="auto"/>
        <w:jc w:val="both"/>
        <w:rPr>
          <w:rFonts w:ascii="Arial" w:hAnsi="Arial" w:cs="Arial"/>
        </w:rPr>
      </w:pPr>
      <w:r w:rsidRPr="00054FC0">
        <w:rPr>
          <w:rFonts w:ascii="Arial" w:hAnsi="Arial" w:cs="Arial"/>
        </w:rPr>
        <w:t>Igual que en los últimos diez años, los actos de violencia ocurridos en el contexto familiar contra los NNA se presentaron con mayor frecuencia en menores cuyas edades oscilaban entre los 10 y 14 años, su participación fue 33,33 %; sin embargo, la tasa por cien mil habitantes identifica como grupo de mayor riesgo el que oscila entre 15 y 17 años de edad (97,99 por cien mil habitantes). Si bien, la frecuencia de agresiones hacia los niños y niñas menores de cinco años es la más baja, hipotéticamente esta puede ser mayor, toda vez que para que se trasgredan los límites de la intimidad y el evento violento se constituya en asunto público, y sea de conocimiento del sector justicia, depende de la denuncia de sus propios familiares, cuidadores y profesores.</w:t>
      </w:r>
    </w:p>
    <w:p w14:paraId="5883E185" w14:textId="77777777" w:rsidR="00F76A8B" w:rsidRPr="00054FC0" w:rsidRDefault="00F76A8B" w:rsidP="00054FC0">
      <w:pPr>
        <w:suppressAutoHyphens/>
        <w:spacing w:line="276" w:lineRule="auto"/>
        <w:jc w:val="both"/>
        <w:rPr>
          <w:rFonts w:ascii="Arial" w:hAnsi="Arial" w:cs="Arial"/>
        </w:rPr>
      </w:pPr>
    </w:p>
    <w:p w14:paraId="566F7F63" w14:textId="77777777" w:rsidR="00F76A8B" w:rsidRPr="00054FC0" w:rsidRDefault="006A4614" w:rsidP="00054FC0">
      <w:pPr>
        <w:suppressAutoHyphens/>
        <w:spacing w:line="276" w:lineRule="auto"/>
        <w:jc w:val="both"/>
        <w:rPr>
          <w:rFonts w:ascii="Arial" w:hAnsi="Arial" w:cs="Arial"/>
        </w:rPr>
      </w:pPr>
      <w:r w:rsidRPr="00054FC0">
        <w:rPr>
          <w:rFonts w:ascii="Arial" w:hAnsi="Arial" w:cs="Arial"/>
          <w:noProof/>
          <w:lang w:val="es-CO" w:eastAsia="es-CO"/>
        </w:rPr>
        <w:drawing>
          <wp:inline distT="0" distB="0" distL="0" distR="0" wp14:anchorId="3FF8D61E" wp14:editId="483B03EE">
            <wp:extent cx="5755005" cy="2247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418" cy="2264857"/>
                    </a:xfrm>
                    <a:prstGeom prst="rect">
                      <a:avLst/>
                    </a:prstGeom>
                    <a:noFill/>
                    <a:ln>
                      <a:noFill/>
                    </a:ln>
                  </pic:spPr>
                </pic:pic>
              </a:graphicData>
            </a:graphic>
          </wp:inline>
        </w:drawing>
      </w:r>
    </w:p>
    <w:p w14:paraId="0E76CB2A" w14:textId="77777777" w:rsidR="00F76A8B" w:rsidRPr="00054FC0" w:rsidRDefault="00F76A8B" w:rsidP="00054FC0">
      <w:pPr>
        <w:suppressAutoHyphens/>
        <w:spacing w:line="276" w:lineRule="auto"/>
        <w:jc w:val="both"/>
        <w:rPr>
          <w:rFonts w:ascii="Arial" w:hAnsi="Arial" w:cs="Arial"/>
          <w:bCs/>
        </w:rPr>
      </w:pPr>
    </w:p>
    <w:p w14:paraId="7E5CC7B2" w14:textId="77777777" w:rsidR="006A4614" w:rsidRPr="00054FC0" w:rsidRDefault="006A4614" w:rsidP="00054FC0">
      <w:pPr>
        <w:suppressAutoHyphens/>
        <w:spacing w:line="276" w:lineRule="auto"/>
        <w:jc w:val="both"/>
        <w:rPr>
          <w:rFonts w:ascii="Arial" w:hAnsi="Arial" w:cs="Arial"/>
        </w:rPr>
      </w:pPr>
      <w:r w:rsidRPr="00054FC0">
        <w:rPr>
          <w:rFonts w:ascii="Arial" w:hAnsi="Arial" w:cs="Arial"/>
        </w:rPr>
        <w:t xml:space="preserve">Los agresores de los NNA generalmente conviven en la misma residencia; durante 2016, el 90,20 % de los responsables de las lesiones ocasionados a los menores de edad fueron sus parientes; sobresale la violencia </w:t>
      </w:r>
      <w:proofErr w:type="spellStart"/>
      <w:r w:rsidRPr="00054FC0">
        <w:rPr>
          <w:rFonts w:ascii="Arial" w:hAnsi="Arial" w:cs="Arial"/>
        </w:rPr>
        <w:t>parento</w:t>
      </w:r>
      <w:proofErr w:type="spellEnd"/>
      <w:r w:rsidRPr="00054FC0">
        <w:rPr>
          <w:rFonts w:ascii="Arial" w:hAnsi="Arial" w:cs="Arial"/>
        </w:rPr>
        <w:t xml:space="preserve">-filial, es similar la participación de padres y madres (29,92 % y 28,19 % respectivamente); generalmente debido a formas de corrección y manejo de autoridad ejercidas inadecuadamente por los padres. La violencia en este subsistema familiar, es </w:t>
      </w:r>
      <w:r w:rsidRPr="00054FC0">
        <w:rPr>
          <w:rFonts w:ascii="Arial" w:hAnsi="Arial" w:cs="Arial"/>
        </w:rPr>
        <w:lastRenderedPageBreak/>
        <w:t xml:space="preserve">difícil de comprender y aceptar, a pesar que las cifras evidencian que es un fenómeno frecuente, debido a que socialmente se percibe a los padres de familia como las personas que proporcionan amor, protección, cuidado, educación y apoyo a sus hijos. </w:t>
      </w:r>
    </w:p>
    <w:p w14:paraId="4865F5C5" w14:textId="77777777" w:rsidR="006A4614" w:rsidRPr="00054FC0" w:rsidRDefault="006A4614" w:rsidP="00054FC0">
      <w:pPr>
        <w:suppressAutoHyphens/>
        <w:spacing w:line="276" w:lineRule="auto"/>
        <w:jc w:val="both"/>
        <w:rPr>
          <w:rFonts w:ascii="Arial" w:hAnsi="Arial" w:cs="Arial"/>
        </w:rPr>
      </w:pPr>
    </w:p>
    <w:p w14:paraId="0A925505" w14:textId="77777777" w:rsidR="006A4614" w:rsidRPr="00054FC0" w:rsidRDefault="006A4614" w:rsidP="00054FC0">
      <w:pPr>
        <w:suppressAutoHyphens/>
        <w:spacing w:line="276" w:lineRule="auto"/>
        <w:jc w:val="both"/>
        <w:rPr>
          <w:rFonts w:ascii="Arial" w:hAnsi="Arial" w:cs="Arial"/>
          <w:bCs/>
        </w:rPr>
      </w:pPr>
      <w:r w:rsidRPr="00054FC0">
        <w:rPr>
          <w:rFonts w:ascii="Arial" w:hAnsi="Arial" w:cs="Arial"/>
        </w:rPr>
        <w:t>La diferencia entre las agresiones causadas por padrastros y madrastras fue amplia: por cada menor agredido por la madrastra, se registraron 5 NNA agredidos por el padrastro. Otras personas encargadas de cuidado de los menores, quienes además ejercen autoridad sobre éstos, son también señaladas de perpetrar el 9,80 % de las agresiones (tabla 3). Una de las categorías que amerita destacarse es la violencia en las relaciones fraternas o entre hermanos; a pesar que solo se registró en 4,77 % de los casos, es un tipo de agresión prevalente en las vidas de muchos niños y niñas, con frecuencia salpicadas por los celos, la competencia y la diferencia de edad; sin embargo, poca atención se le ha dado a este fenómeno.</w:t>
      </w:r>
    </w:p>
    <w:p w14:paraId="2AD45B1D" w14:textId="77777777" w:rsidR="006A4614" w:rsidRPr="00054FC0" w:rsidRDefault="006A4614" w:rsidP="00054FC0">
      <w:pPr>
        <w:tabs>
          <w:tab w:val="left" w:pos="2175"/>
        </w:tabs>
        <w:suppressAutoHyphens/>
        <w:autoSpaceDE w:val="0"/>
        <w:autoSpaceDN w:val="0"/>
        <w:adjustRightInd w:val="0"/>
        <w:spacing w:line="276" w:lineRule="auto"/>
        <w:jc w:val="both"/>
        <w:rPr>
          <w:rFonts w:ascii="Arial" w:hAnsi="Arial" w:cs="Arial"/>
          <w:b/>
          <w:i/>
          <w:u w:val="single"/>
        </w:rPr>
      </w:pPr>
    </w:p>
    <w:p w14:paraId="2FB82727" w14:textId="77777777" w:rsidR="006A4614" w:rsidRPr="00054FC0" w:rsidRDefault="006A4614" w:rsidP="00054FC0">
      <w:pPr>
        <w:tabs>
          <w:tab w:val="left" w:pos="2175"/>
        </w:tabs>
        <w:suppressAutoHyphens/>
        <w:autoSpaceDE w:val="0"/>
        <w:autoSpaceDN w:val="0"/>
        <w:adjustRightInd w:val="0"/>
        <w:spacing w:line="276" w:lineRule="auto"/>
        <w:jc w:val="both"/>
        <w:rPr>
          <w:rFonts w:ascii="Arial" w:hAnsi="Arial" w:cs="Arial"/>
          <w:b/>
          <w:i/>
          <w:u w:val="single"/>
        </w:rPr>
      </w:pPr>
      <w:r w:rsidRPr="00054FC0">
        <w:rPr>
          <w:rFonts w:ascii="Arial" w:hAnsi="Arial" w:cs="Arial"/>
          <w:b/>
          <w:i/>
          <w:noProof/>
          <w:u w:val="single"/>
          <w:lang w:val="es-CO" w:eastAsia="es-CO"/>
        </w:rPr>
        <w:drawing>
          <wp:inline distT="0" distB="0" distL="0" distR="0" wp14:anchorId="1B12A2CC" wp14:editId="34FC1DB7">
            <wp:extent cx="5638800" cy="3457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457575"/>
                    </a:xfrm>
                    <a:prstGeom prst="rect">
                      <a:avLst/>
                    </a:prstGeom>
                    <a:noFill/>
                    <a:ln>
                      <a:noFill/>
                    </a:ln>
                  </pic:spPr>
                </pic:pic>
              </a:graphicData>
            </a:graphic>
          </wp:inline>
        </w:drawing>
      </w:r>
    </w:p>
    <w:p w14:paraId="46C2BED0"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highlight w:val="yellow"/>
        </w:rPr>
      </w:pPr>
    </w:p>
    <w:p w14:paraId="381EFB84" w14:textId="77777777" w:rsidR="008E37E9" w:rsidRPr="00054FC0" w:rsidRDefault="008E37E9" w:rsidP="00054FC0">
      <w:pPr>
        <w:tabs>
          <w:tab w:val="left" w:pos="2175"/>
        </w:tabs>
        <w:suppressAutoHyphens/>
        <w:autoSpaceDE w:val="0"/>
        <w:autoSpaceDN w:val="0"/>
        <w:adjustRightInd w:val="0"/>
        <w:spacing w:line="276" w:lineRule="auto"/>
        <w:jc w:val="both"/>
        <w:rPr>
          <w:rFonts w:ascii="Arial" w:hAnsi="Arial" w:cs="Arial"/>
          <w:highlight w:val="yellow"/>
        </w:rPr>
      </w:pPr>
    </w:p>
    <w:p w14:paraId="17A3DB82" w14:textId="77777777" w:rsidR="008E37E9" w:rsidRPr="00054FC0" w:rsidRDefault="008E37E9" w:rsidP="00054FC0">
      <w:pPr>
        <w:tabs>
          <w:tab w:val="left" w:pos="2175"/>
        </w:tabs>
        <w:suppressAutoHyphens/>
        <w:autoSpaceDE w:val="0"/>
        <w:autoSpaceDN w:val="0"/>
        <w:adjustRightInd w:val="0"/>
        <w:spacing w:line="276" w:lineRule="auto"/>
        <w:jc w:val="both"/>
        <w:rPr>
          <w:rFonts w:ascii="Arial" w:hAnsi="Arial" w:cs="Arial"/>
          <w:highlight w:val="yellow"/>
        </w:rPr>
      </w:pPr>
    </w:p>
    <w:p w14:paraId="0428DAEE" w14:textId="77777777" w:rsidR="00F474C6" w:rsidRPr="00054FC0" w:rsidRDefault="00F474C6" w:rsidP="00054FC0">
      <w:pPr>
        <w:pStyle w:val="Prrafodelista"/>
        <w:numPr>
          <w:ilvl w:val="0"/>
          <w:numId w:val="5"/>
        </w:numPr>
        <w:tabs>
          <w:tab w:val="left" w:pos="2175"/>
        </w:tabs>
        <w:suppressAutoHyphens/>
        <w:autoSpaceDE w:val="0"/>
        <w:autoSpaceDN w:val="0"/>
        <w:adjustRightInd w:val="0"/>
        <w:spacing w:line="276" w:lineRule="auto"/>
        <w:jc w:val="both"/>
        <w:rPr>
          <w:rFonts w:cs="Arial"/>
          <w:b/>
          <w:color w:val="auto"/>
          <w:szCs w:val="24"/>
        </w:rPr>
      </w:pPr>
      <w:r w:rsidRPr="00054FC0">
        <w:rPr>
          <w:rFonts w:cs="Arial"/>
          <w:b/>
          <w:color w:val="auto"/>
          <w:szCs w:val="24"/>
        </w:rPr>
        <w:lastRenderedPageBreak/>
        <w:t>VIOLENCIA CONTRA LA POBLACIÓN ADULTA MAYOR</w:t>
      </w:r>
    </w:p>
    <w:p w14:paraId="2E6381A0"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b/>
        </w:rPr>
      </w:pPr>
    </w:p>
    <w:p w14:paraId="3A70B490"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 xml:space="preserve">Durante el último decenio el sistema forense conoció 14.607 casos de violencia contra la población adulta mayor ocurridos en Colombia; un promedio de 1.461 eventos por año aproximadamente, 122 por mes y cuatro por día, lo que significa que cada seis horas, ocurrieron cuatro actos de maltrato contra este grupo etario, que fueron denunciados y cuyas lesiones fueron objeto de valoración médico legal. Los años 2010 y 2011 registraron las tasas por cien mil habitantes más elevadas; en 2016 se conocieron tres casos más que el año inmediatamente anterior, no obstante, la tasa registró una leve disminución (1,12 puntos). </w:t>
      </w:r>
    </w:p>
    <w:p w14:paraId="10CBBF33"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p>
    <w:p w14:paraId="7372B48E"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Se estima que estas cifras son solo el iceberg de un problema de mayor magnitud, debido a que dentro de este grupo poblacional, por un lado, no existe la cultura de denunciar y, por el otro, la mayoría de las veces no cuentan con la facilidad para recurrir a las autoridades pertinentes y demás redes de apoyo que los atiendan o protejan, igual como sucede en niños y niñas.</w:t>
      </w:r>
    </w:p>
    <w:p w14:paraId="1285B229"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p>
    <w:p w14:paraId="2E108B10"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La distribución porcentual de las víctimas con respecto al sexo fue similar, 50,70 % mujeres y 49,30 % hombres. La violencia ocurrió considerablemente en aquellos denominados adultos mayores más jóvenes, entre los 60 y 64 años, que registró la tasa más elevada del grupo etario; sin embargo, en el grupo de los hombres es mayor la tasa por cien mil habitantes en los longevos de 80 años o más.</w:t>
      </w:r>
    </w:p>
    <w:p w14:paraId="4BB3B92E"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rPr>
      </w:pPr>
    </w:p>
    <w:p w14:paraId="48D407C8" w14:textId="77777777" w:rsidR="00F474C6" w:rsidRPr="00054FC0" w:rsidRDefault="00F474C6" w:rsidP="00054FC0">
      <w:pPr>
        <w:tabs>
          <w:tab w:val="left" w:pos="2175"/>
        </w:tabs>
        <w:suppressAutoHyphens/>
        <w:autoSpaceDE w:val="0"/>
        <w:autoSpaceDN w:val="0"/>
        <w:adjustRightInd w:val="0"/>
        <w:spacing w:line="276" w:lineRule="auto"/>
        <w:jc w:val="both"/>
        <w:rPr>
          <w:rFonts w:ascii="Arial" w:hAnsi="Arial" w:cs="Arial"/>
          <w:b/>
        </w:rPr>
      </w:pPr>
      <w:r w:rsidRPr="00054FC0">
        <w:rPr>
          <w:rFonts w:ascii="Arial" w:hAnsi="Arial" w:cs="Arial"/>
          <w:b/>
          <w:noProof/>
          <w:lang w:val="es-CO" w:eastAsia="es-CO"/>
        </w:rPr>
        <w:drawing>
          <wp:inline distT="0" distB="0" distL="0" distR="0" wp14:anchorId="470CB266" wp14:editId="4D24C061">
            <wp:extent cx="5143500" cy="2667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667000"/>
                    </a:xfrm>
                    <a:prstGeom prst="rect">
                      <a:avLst/>
                    </a:prstGeom>
                    <a:noFill/>
                    <a:ln>
                      <a:noFill/>
                    </a:ln>
                  </pic:spPr>
                </pic:pic>
              </a:graphicData>
            </a:graphic>
          </wp:inline>
        </w:drawing>
      </w:r>
    </w:p>
    <w:p w14:paraId="093B56FB"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b/>
        </w:rPr>
      </w:pPr>
    </w:p>
    <w:p w14:paraId="44848E0F"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En los extremos del ciclo vital de las personas, en lo que respecta a los actores de la violencia doméstica, se invierte el rol de los agresores; mientras que en la infancia y adolescencia los principales victimarios son los padres, en la vejez son los hijos. Esta primacía de agresores hijos contra padres ha permanecido en los años 2010 a 2015, excepto en 2011 que ocupó el segundo lugar. Posiblemente este fenómeno hace parte del ciclo de la violencia; personas que fueron maltratadas en la infancia, se tornan maltratadoras en la adultez, recayendo su agresividad principalmente en sus cónyuges, hijos y padres, sobre todo cuando el cuidado de éstos están bajo su responsabilidad.</w:t>
      </w:r>
    </w:p>
    <w:p w14:paraId="2C4ABC1A"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b/>
        </w:rPr>
      </w:pPr>
    </w:p>
    <w:p w14:paraId="4A1F0571"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 xml:space="preserve">La vivienda sigue siendo, paradójicamente, el lugar de mayor riesgo para el maltrato de la población adulta mayor; en este escenario ocurrieron durante el último año, 86,83 % de las agresiones perpetuadas contra personas de la tercera edad. </w:t>
      </w:r>
    </w:p>
    <w:p w14:paraId="23208B48"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rPr>
      </w:pPr>
    </w:p>
    <w:p w14:paraId="328C0AB8" w14:textId="77777777" w:rsidR="00032848" w:rsidRDefault="00C13C0F" w:rsidP="00054FC0">
      <w:pPr>
        <w:tabs>
          <w:tab w:val="left" w:pos="2175"/>
        </w:tabs>
        <w:suppressAutoHyphens/>
        <w:autoSpaceDE w:val="0"/>
        <w:autoSpaceDN w:val="0"/>
        <w:adjustRightInd w:val="0"/>
        <w:spacing w:line="276" w:lineRule="auto"/>
        <w:jc w:val="both"/>
        <w:rPr>
          <w:rFonts w:ascii="Arial" w:hAnsi="Arial" w:cs="Arial"/>
        </w:rPr>
      </w:pPr>
      <w:r w:rsidRPr="00054FC0">
        <w:rPr>
          <w:rFonts w:ascii="Arial" w:hAnsi="Arial" w:cs="Arial"/>
        </w:rPr>
        <w:t>Se evidencian que la violencia contra la población mayor no tiene un patrón o explicación estacionaria; los meses de los dos periodos de comparación difieren, aunque en el primer trimestre los altibajos son similares. En todos los meses de 2016 el número de eventos de maltrato superó al promedio del periodo 2010-2015, excepto el mes de mayo que registró tres casos menos. Los meses más críticos en el último año fueron agosto y enero, en contraste con los meses de noviembre y febrero que registraron menor número de casos.</w:t>
      </w:r>
      <w:bookmarkStart w:id="1" w:name="_Toc486514886"/>
    </w:p>
    <w:p w14:paraId="41840C36" w14:textId="77777777" w:rsidR="00C13C0F" w:rsidRPr="00054FC0" w:rsidRDefault="00C13C0F" w:rsidP="00054FC0">
      <w:pPr>
        <w:tabs>
          <w:tab w:val="left" w:pos="2175"/>
        </w:tabs>
        <w:suppressAutoHyphens/>
        <w:autoSpaceDE w:val="0"/>
        <w:autoSpaceDN w:val="0"/>
        <w:adjustRightInd w:val="0"/>
        <w:spacing w:line="276" w:lineRule="auto"/>
        <w:jc w:val="both"/>
        <w:rPr>
          <w:rFonts w:ascii="Arial" w:hAnsi="Arial" w:cs="Arial"/>
          <w:b/>
        </w:rPr>
      </w:pPr>
      <w:r w:rsidRPr="00054FC0">
        <w:rPr>
          <w:rFonts w:ascii="Arial" w:hAnsi="Arial" w:cs="Arial"/>
          <w:b/>
          <w:noProof/>
          <w:lang w:val="es-CO" w:eastAsia="es-CO"/>
        </w:rPr>
        <w:drawing>
          <wp:inline distT="0" distB="0" distL="0" distR="0" wp14:anchorId="15F53477" wp14:editId="7AEA69EE">
            <wp:extent cx="5200650" cy="2628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2628900"/>
                    </a:xfrm>
                    <a:prstGeom prst="rect">
                      <a:avLst/>
                    </a:prstGeom>
                    <a:noFill/>
                    <a:ln>
                      <a:noFill/>
                    </a:ln>
                  </pic:spPr>
                </pic:pic>
              </a:graphicData>
            </a:graphic>
          </wp:inline>
        </w:drawing>
      </w:r>
    </w:p>
    <w:p w14:paraId="01D54585" w14:textId="77777777" w:rsidR="00C13C0F" w:rsidRPr="00054FC0" w:rsidRDefault="00C13C0F" w:rsidP="00054FC0">
      <w:pPr>
        <w:pStyle w:val="Ttulo1"/>
        <w:numPr>
          <w:ilvl w:val="0"/>
          <w:numId w:val="5"/>
        </w:numPr>
        <w:spacing w:line="276" w:lineRule="auto"/>
        <w:rPr>
          <w:rFonts w:ascii="Arial" w:eastAsia="Calibri" w:hAnsi="Arial" w:cs="Arial"/>
          <w:b/>
          <w:color w:val="auto"/>
          <w:sz w:val="24"/>
          <w:szCs w:val="24"/>
        </w:rPr>
      </w:pPr>
      <w:r w:rsidRPr="00054FC0">
        <w:rPr>
          <w:rFonts w:ascii="Arial" w:eastAsia="Calibri" w:hAnsi="Arial" w:cs="Arial"/>
          <w:b/>
          <w:color w:val="auto"/>
          <w:sz w:val="24"/>
          <w:szCs w:val="24"/>
        </w:rPr>
        <w:lastRenderedPageBreak/>
        <w:t>VIOLENCIA ENTRE OTROS FAMILIARES</w:t>
      </w:r>
    </w:p>
    <w:p w14:paraId="6DD8A0E2" w14:textId="77777777" w:rsidR="00C13C0F" w:rsidRPr="00054FC0" w:rsidRDefault="00C13C0F" w:rsidP="00054FC0">
      <w:pPr>
        <w:spacing w:line="276" w:lineRule="auto"/>
        <w:rPr>
          <w:rFonts w:ascii="Arial" w:hAnsi="Arial" w:cs="Arial"/>
        </w:rPr>
      </w:pPr>
    </w:p>
    <w:p w14:paraId="2AA0E655" w14:textId="77777777" w:rsidR="00C13C0F" w:rsidRPr="00054FC0" w:rsidRDefault="00C13C0F" w:rsidP="00054FC0">
      <w:pPr>
        <w:spacing w:line="276" w:lineRule="auto"/>
        <w:jc w:val="both"/>
        <w:rPr>
          <w:rFonts w:ascii="Arial" w:hAnsi="Arial" w:cs="Arial"/>
        </w:rPr>
      </w:pPr>
      <w:r w:rsidRPr="00054FC0">
        <w:rPr>
          <w:rFonts w:ascii="Arial" w:hAnsi="Arial" w:cs="Arial"/>
        </w:rPr>
        <w:t xml:space="preserve">En los últimos diez años fueron objeto de reconocimiento médico legal 153.243 personas, debido a eventos de violencia entre familiares, sin incluir las violencias contra niños, niña y adolescentes, de pareja, contra el adulto mayor y violencia sexual. Por año se atendieron en promedio 15.324 casos; lo que implica un promedio mensual aproximadamente de 1.277 casos, y 43 por día. En este sentido, se puede afirmar que durante el decenio cada hora se presentó, en territorio colombiano, dos actos de violencia entre familiares, que fueron conocidos por el sistema forense. </w:t>
      </w:r>
    </w:p>
    <w:p w14:paraId="79B10864" w14:textId="77777777" w:rsidR="00C13C0F" w:rsidRPr="00054FC0" w:rsidRDefault="00C13C0F" w:rsidP="00054FC0">
      <w:pPr>
        <w:spacing w:line="276" w:lineRule="auto"/>
        <w:jc w:val="both"/>
        <w:rPr>
          <w:rFonts w:ascii="Arial" w:hAnsi="Arial" w:cs="Arial"/>
        </w:rPr>
      </w:pPr>
    </w:p>
    <w:p w14:paraId="179BE967" w14:textId="77777777" w:rsidR="00C54387" w:rsidRPr="00054FC0" w:rsidRDefault="00C13C0F" w:rsidP="00054FC0">
      <w:pPr>
        <w:spacing w:line="276" w:lineRule="auto"/>
        <w:jc w:val="both"/>
        <w:rPr>
          <w:rFonts w:ascii="Arial" w:hAnsi="Arial" w:cs="Arial"/>
        </w:rPr>
      </w:pPr>
      <w:r w:rsidRPr="00054FC0">
        <w:rPr>
          <w:rFonts w:ascii="Arial" w:hAnsi="Arial" w:cs="Arial"/>
        </w:rPr>
        <w:t>En 2016 se conocieron 14.738 casos de violencia entre otros familiares, 161 menos que en 2015; es el tercer año, después de 2013 y 2007, con menor número de eventos en el periodo de observación.</w:t>
      </w:r>
    </w:p>
    <w:p w14:paraId="5355DEAC" w14:textId="77777777" w:rsidR="00C54387" w:rsidRPr="00054FC0" w:rsidRDefault="00C54387" w:rsidP="00054FC0">
      <w:pPr>
        <w:spacing w:line="276" w:lineRule="auto"/>
        <w:jc w:val="both"/>
        <w:rPr>
          <w:rFonts w:ascii="Arial" w:hAnsi="Arial" w:cs="Arial"/>
        </w:rPr>
      </w:pPr>
    </w:p>
    <w:p w14:paraId="204C468D" w14:textId="77777777" w:rsidR="00C54387" w:rsidRPr="00054FC0" w:rsidRDefault="00C54387" w:rsidP="00054FC0">
      <w:pPr>
        <w:spacing w:line="276" w:lineRule="auto"/>
        <w:jc w:val="both"/>
        <w:rPr>
          <w:rFonts w:ascii="Arial" w:hAnsi="Arial" w:cs="Arial"/>
        </w:rPr>
      </w:pPr>
      <w:r w:rsidRPr="00054FC0">
        <w:rPr>
          <w:rFonts w:ascii="Arial" w:hAnsi="Arial" w:cs="Arial"/>
        </w:rPr>
        <w:t xml:space="preserve">En este tipo de violencia familiar prevalece la violencia contra la mujer; de 14.738 de víctimas atendidas en 2016, 64,73 % correspondían a mujeres; lo que significa que por cada 10 hombres lesionados en el contexto de la violencia que nos ocupa, fueron agredidas 18 mujeres. La tasa de las mujeres es 77,83 % superior que la de los hombres. </w:t>
      </w:r>
    </w:p>
    <w:p w14:paraId="293B4F70" w14:textId="77777777" w:rsidR="00C54387" w:rsidRPr="00054FC0" w:rsidRDefault="00C54387" w:rsidP="00054FC0">
      <w:pPr>
        <w:spacing w:line="276" w:lineRule="auto"/>
        <w:jc w:val="both"/>
        <w:rPr>
          <w:rFonts w:ascii="Arial" w:hAnsi="Arial" w:cs="Arial"/>
        </w:rPr>
      </w:pPr>
    </w:p>
    <w:p w14:paraId="636348B6" w14:textId="77777777" w:rsidR="00C54387" w:rsidRPr="00054FC0" w:rsidRDefault="00C54387" w:rsidP="00054FC0">
      <w:pPr>
        <w:spacing w:line="276" w:lineRule="auto"/>
        <w:jc w:val="both"/>
        <w:rPr>
          <w:rFonts w:ascii="Arial" w:hAnsi="Arial" w:cs="Arial"/>
        </w:rPr>
      </w:pPr>
      <w:r w:rsidRPr="00054FC0">
        <w:rPr>
          <w:rFonts w:ascii="Arial" w:hAnsi="Arial" w:cs="Arial"/>
        </w:rPr>
        <w:t>De acuerdo con la distribución porcentual, las personas más afectadas, tanto en hombres como en mujeres, fueron los que tenían entre 20 y 29 años de edad; empero, de acuerdo a la distribución de las tasas por cien mil habitantes, los grupos de mayor riesgo son las mujeres entre 18 y 19 años y entre 20 y 29 años de edad.</w:t>
      </w:r>
    </w:p>
    <w:p w14:paraId="72E963D4" w14:textId="77777777" w:rsidR="00C54387" w:rsidRPr="00054FC0" w:rsidRDefault="00C54387" w:rsidP="00054FC0">
      <w:pPr>
        <w:spacing w:line="276" w:lineRule="auto"/>
        <w:jc w:val="both"/>
        <w:rPr>
          <w:rFonts w:ascii="Arial" w:hAnsi="Arial" w:cs="Arial"/>
        </w:rPr>
      </w:pPr>
    </w:p>
    <w:p w14:paraId="7EA7A390" w14:textId="77777777" w:rsidR="00C54387" w:rsidRPr="00054FC0" w:rsidRDefault="00C54387" w:rsidP="00054FC0">
      <w:pPr>
        <w:spacing w:line="276" w:lineRule="auto"/>
        <w:jc w:val="both"/>
        <w:rPr>
          <w:rFonts w:ascii="Arial" w:hAnsi="Arial" w:cs="Arial"/>
        </w:rPr>
      </w:pPr>
      <w:r w:rsidRPr="00054FC0">
        <w:rPr>
          <w:rFonts w:ascii="Arial" w:hAnsi="Arial" w:cs="Arial"/>
        </w:rPr>
        <w:t xml:space="preserve">Llama la atención que mientras que en las mujeres a medida que avanzan en edad, las tasas disminuyen, en los hombres la distribución de este indicador presenta el fenómeno contrario: mientras más adulto, mayor la tasa de maltrato por otros familiares.  </w:t>
      </w:r>
    </w:p>
    <w:p w14:paraId="003ACCB8" w14:textId="77777777" w:rsidR="00C54387" w:rsidRPr="00054FC0" w:rsidRDefault="00C54387" w:rsidP="00054FC0">
      <w:pPr>
        <w:spacing w:line="276" w:lineRule="auto"/>
        <w:jc w:val="both"/>
        <w:rPr>
          <w:rFonts w:ascii="Arial" w:hAnsi="Arial" w:cs="Arial"/>
        </w:rPr>
      </w:pPr>
    </w:p>
    <w:p w14:paraId="6ACC56A1" w14:textId="77777777" w:rsidR="00C13C0F" w:rsidRPr="00054FC0" w:rsidRDefault="00C54387" w:rsidP="00054FC0">
      <w:pPr>
        <w:spacing w:line="276" w:lineRule="auto"/>
        <w:jc w:val="both"/>
        <w:rPr>
          <w:rFonts w:ascii="Arial" w:hAnsi="Arial" w:cs="Arial"/>
        </w:rPr>
      </w:pPr>
      <w:r w:rsidRPr="00054FC0">
        <w:rPr>
          <w:rFonts w:ascii="Arial" w:hAnsi="Arial" w:cs="Arial"/>
        </w:rPr>
        <w:t xml:space="preserve">Se obtuvo información acerca de la escolaridad de las víctimas en 14.552 casos que representa el 98,74 %. Tratándose de jóvenes y adultos jóvenes, el nivel de escolaridad es bajo; solo el 4,82 % culminaron la secundaria, y el 15,02 % obtuvieron formación técnica, tecnológica o profesional. Es elevado el número que </w:t>
      </w:r>
      <w:r w:rsidRPr="00054FC0">
        <w:rPr>
          <w:rFonts w:ascii="Arial" w:hAnsi="Arial" w:cs="Arial"/>
        </w:rPr>
        <w:lastRenderedPageBreak/>
        <w:t>personas sin escolaridad o con educación inicial o preescolar, 1.461casos, que corresponde al 10,04 % de todas las víctimas (598 hombres y 863 mujeres), lo cual incrementa la situación de vulnerabilidad.</w:t>
      </w:r>
    </w:p>
    <w:p w14:paraId="3C2449A3" w14:textId="77777777" w:rsidR="00A0230F" w:rsidRPr="00054FC0" w:rsidRDefault="00A0230F" w:rsidP="00054FC0">
      <w:pPr>
        <w:spacing w:line="276" w:lineRule="auto"/>
        <w:jc w:val="both"/>
        <w:rPr>
          <w:rFonts w:ascii="Arial" w:hAnsi="Arial" w:cs="Arial"/>
        </w:rPr>
      </w:pPr>
    </w:p>
    <w:p w14:paraId="5729D0B3" w14:textId="77777777" w:rsidR="00A0230F" w:rsidRPr="00054FC0" w:rsidRDefault="00A0230F" w:rsidP="00054FC0">
      <w:pPr>
        <w:spacing w:line="276" w:lineRule="auto"/>
        <w:jc w:val="both"/>
        <w:rPr>
          <w:rFonts w:ascii="Arial" w:hAnsi="Arial" w:cs="Arial"/>
        </w:rPr>
      </w:pPr>
      <w:r w:rsidRPr="00054FC0">
        <w:rPr>
          <w:rFonts w:ascii="Arial" w:hAnsi="Arial" w:cs="Arial"/>
        </w:rPr>
        <w:t xml:space="preserve">La relación víctima – victimario en el maltrato entre otros familiares permite clasificar las modalidades de violencia que ocurre en los grupos etarios jóvenes y adultos jóvenes. En primer lugar, sobresale la violencia fraterna o entre hermano, que durante 2016 su participación alcanzó el 26,25 %; en segundo lugar la violencia entre parientes civiles (cuñados, yernos, nueras, suegros) que significó el 23,04 % de los casos. La tercera modalidad hace referencia a la violencia filio-parental o de hijos contra padres (12,54 %). Por su parte, la violencia parental (de padre a hijos) fue de 11,29 %, incluyendo la agresión ejercida por padrastros y madrastras. </w:t>
      </w:r>
    </w:p>
    <w:p w14:paraId="7A383EBD" w14:textId="77777777" w:rsidR="00A0230F" w:rsidRPr="00054FC0" w:rsidRDefault="00A0230F" w:rsidP="00054FC0">
      <w:pPr>
        <w:spacing w:line="276" w:lineRule="auto"/>
        <w:jc w:val="both"/>
        <w:rPr>
          <w:rFonts w:ascii="Arial" w:hAnsi="Arial" w:cs="Arial"/>
        </w:rPr>
      </w:pPr>
    </w:p>
    <w:p w14:paraId="5ACBBF16" w14:textId="77777777" w:rsidR="00A0230F" w:rsidRPr="00054FC0" w:rsidRDefault="00A0230F" w:rsidP="00054FC0">
      <w:pPr>
        <w:spacing w:line="276" w:lineRule="auto"/>
        <w:jc w:val="both"/>
        <w:rPr>
          <w:rFonts w:ascii="Arial" w:hAnsi="Arial" w:cs="Arial"/>
        </w:rPr>
      </w:pPr>
      <w:r w:rsidRPr="00054FC0">
        <w:rPr>
          <w:rFonts w:ascii="Arial" w:hAnsi="Arial" w:cs="Arial"/>
        </w:rPr>
        <w:t>Otras modalidades de violencia son la violencia ascendiente (ejercida por hijos, sobrinos, nietos) que incorporó el 17,97 % de las agresiones; la violencia descendiente (ejercida por padre, madre, tíos, abuelos) con una participación del 13,88 %; y las horizontales (entre pares, en este caso entre hermanos y primos) que aglomeró el 32,51 % de los casos.</w:t>
      </w:r>
    </w:p>
    <w:p w14:paraId="556E9485" w14:textId="77777777" w:rsidR="00A0230F" w:rsidRPr="00054FC0" w:rsidRDefault="00A0230F" w:rsidP="00054FC0">
      <w:pPr>
        <w:spacing w:line="276" w:lineRule="auto"/>
        <w:jc w:val="both"/>
        <w:rPr>
          <w:rFonts w:ascii="Arial" w:hAnsi="Arial" w:cs="Arial"/>
        </w:rPr>
      </w:pPr>
    </w:p>
    <w:p w14:paraId="0E4490E1" w14:textId="77777777" w:rsidR="00A0230F" w:rsidRPr="00054FC0" w:rsidRDefault="00A0230F" w:rsidP="00054FC0">
      <w:pPr>
        <w:spacing w:line="276" w:lineRule="auto"/>
        <w:jc w:val="both"/>
        <w:rPr>
          <w:rFonts w:ascii="Arial" w:hAnsi="Arial" w:cs="Arial"/>
        </w:rPr>
      </w:pPr>
      <w:r w:rsidRPr="00054FC0">
        <w:rPr>
          <w:rFonts w:ascii="Arial" w:hAnsi="Arial" w:cs="Arial"/>
        </w:rPr>
        <w:t xml:space="preserve">Considerando la necesidad de visibilizar la violencia que despliegan los hijos contra sus padres, que a menudo queda solapada por el interés que se les ha desplegado a otras modalidades de violencia en el contexto familiar, y puede tonarse en un problema mayor, si no se le reconoce y se toman las medidas de prevención y control que requiere, se hará una breve descripción de los casos conocidos por el sistema forense. </w:t>
      </w:r>
    </w:p>
    <w:p w14:paraId="7776C40D" w14:textId="77777777" w:rsidR="00A0230F" w:rsidRPr="00054FC0" w:rsidRDefault="00A0230F" w:rsidP="00054FC0">
      <w:pPr>
        <w:spacing w:line="276" w:lineRule="auto"/>
        <w:jc w:val="both"/>
        <w:rPr>
          <w:rFonts w:ascii="Arial" w:hAnsi="Arial" w:cs="Arial"/>
        </w:rPr>
      </w:pPr>
    </w:p>
    <w:p w14:paraId="224C2F65" w14:textId="77777777" w:rsidR="00A0230F" w:rsidRPr="00054FC0" w:rsidRDefault="00A0230F" w:rsidP="00054FC0">
      <w:pPr>
        <w:spacing w:line="276" w:lineRule="auto"/>
        <w:jc w:val="both"/>
        <w:rPr>
          <w:rFonts w:ascii="Arial" w:hAnsi="Arial" w:cs="Arial"/>
        </w:rPr>
      </w:pPr>
      <w:r w:rsidRPr="00054FC0">
        <w:rPr>
          <w:rFonts w:ascii="Arial" w:hAnsi="Arial" w:cs="Arial"/>
        </w:rPr>
        <w:t xml:space="preserve">Los actos de violencia ascendente de hijos a padres en Colombia, ascendieron a 16.137 casos en el septenio 2010-2016 (incluye víctimas adultos mayores); lo que significa un promedio aproximado de 2.305 casos por año. Los años extremos registraron las tasas más elevadas del periodo (5,22 y 5,16 casos por cien mil habitantes respectivamente); si bien, se presentó un quiebre importante en el año 2013, la tendencia en el tiempo es relativamente estable. Durante 2016 se conocieron 263 casos más que en 2015.  </w:t>
      </w:r>
    </w:p>
    <w:p w14:paraId="5FC2F527" w14:textId="77777777" w:rsidR="00A0230F" w:rsidRPr="00054FC0" w:rsidRDefault="00A0230F" w:rsidP="00054FC0">
      <w:pPr>
        <w:spacing w:line="276" w:lineRule="auto"/>
        <w:jc w:val="both"/>
        <w:rPr>
          <w:rFonts w:ascii="Arial" w:hAnsi="Arial" w:cs="Arial"/>
        </w:rPr>
      </w:pPr>
    </w:p>
    <w:p w14:paraId="5543D39A" w14:textId="77777777" w:rsidR="00A0230F" w:rsidRPr="00054FC0" w:rsidRDefault="00A0230F" w:rsidP="00054FC0">
      <w:pPr>
        <w:spacing w:line="276" w:lineRule="auto"/>
        <w:jc w:val="both"/>
        <w:rPr>
          <w:rFonts w:ascii="Arial" w:hAnsi="Arial" w:cs="Arial"/>
        </w:rPr>
      </w:pPr>
      <w:r w:rsidRPr="00054FC0">
        <w:rPr>
          <w:rFonts w:ascii="Arial" w:hAnsi="Arial" w:cs="Arial"/>
        </w:rPr>
        <w:lastRenderedPageBreak/>
        <w:t>Es de aclarar que este fenómeno en el país es mayor, debido a que el sistema forense recoge solo los casos que han sido denunciados y fueron objeto de reconocimiento médico legal, quedando por fuera, además, los actos de maltrato emocional, verbal y económico, entre otras manifestaciones de violencia.</w:t>
      </w:r>
    </w:p>
    <w:p w14:paraId="26198D25" w14:textId="77777777" w:rsidR="00C13C0F" w:rsidRPr="00054FC0" w:rsidRDefault="00C13C0F" w:rsidP="00054FC0">
      <w:pPr>
        <w:pStyle w:val="Ttulo1"/>
        <w:spacing w:line="276" w:lineRule="auto"/>
        <w:rPr>
          <w:rFonts w:ascii="Arial" w:eastAsia="Calibri" w:hAnsi="Arial" w:cs="Arial"/>
          <w:b/>
          <w:color w:val="auto"/>
          <w:sz w:val="24"/>
          <w:szCs w:val="24"/>
        </w:rPr>
      </w:pPr>
    </w:p>
    <w:p w14:paraId="3D4881E2" w14:textId="77777777" w:rsidR="00A0230F" w:rsidRPr="00054FC0" w:rsidRDefault="008707CE" w:rsidP="00054FC0">
      <w:pPr>
        <w:spacing w:line="276" w:lineRule="auto"/>
        <w:rPr>
          <w:rFonts w:ascii="Arial" w:hAnsi="Arial" w:cs="Arial"/>
        </w:rPr>
      </w:pPr>
      <w:r w:rsidRPr="00054FC0">
        <w:rPr>
          <w:rFonts w:ascii="Arial" w:hAnsi="Arial" w:cs="Arial"/>
          <w:noProof/>
          <w:lang w:val="es-CO" w:eastAsia="es-CO"/>
        </w:rPr>
        <w:drawing>
          <wp:inline distT="0" distB="0" distL="0" distR="0" wp14:anchorId="0DEED237" wp14:editId="1E033A1C">
            <wp:extent cx="5191125" cy="40005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4000500"/>
                    </a:xfrm>
                    <a:prstGeom prst="rect">
                      <a:avLst/>
                    </a:prstGeom>
                    <a:noFill/>
                    <a:ln>
                      <a:noFill/>
                    </a:ln>
                  </pic:spPr>
                </pic:pic>
              </a:graphicData>
            </a:graphic>
          </wp:inline>
        </w:drawing>
      </w:r>
    </w:p>
    <w:p w14:paraId="21AB92D8" w14:textId="77777777" w:rsidR="008707CE" w:rsidRPr="00054FC0" w:rsidRDefault="008707CE" w:rsidP="00054FC0">
      <w:pPr>
        <w:spacing w:line="276" w:lineRule="auto"/>
        <w:jc w:val="both"/>
        <w:rPr>
          <w:rFonts w:ascii="Arial" w:hAnsi="Arial" w:cs="Arial"/>
        </w:rPr>
      </w:pPr>
      <w:r w:rsidRPr="00054FC0">
        <w:rPr>
          <w:rFonts w:ascii="Arial" w:hAnsi="Arial" w:cs="Arial"/>
        </w:rPr>
        <w:t xml:space="preserve">La mayoría de los padres agredidos son adultos (71,71 %); llama la atención 669 casos de violencia de hijos a padres que se encuentran en el ciclo de la vejez; en esta etapa es mayor el porcentaje de víctimas hombre que mujeres. En lo que respecta al estado civil de las víctimas, sobresalen las que establecieron unión conyugal libre, seguido de las casadas. Sin embargo, la desagregación por sexo evidencia que porcentualmente es mayor la participación de hombres casados y en unión libre, mientras que la participación de las mujeres es mayor en las condiciones de soltería, separación o divorcio y viudez (corresponde al 53,11 % entre el grupo de mujeres); lo que deja entrever la condición de madres solteras que hace que se incremente su condición de vulnerabilidad. </w:t>
      </w:r>
    </w:p>
    <w:p w14:paraId="4E2D36D8" w14:textId="77777777" w:rsidR="008707CE" w:rsidRPr="00054FC0" w:rsidRDefault="008707CE" w:rsidP="00054FC0">
      <w:pPr>
        <w:spacing w:line="276" w:lineRule="auto"/>
        <w:jc w:val="both"/>
        <w:rPr>
          <w:rFonts w:ascii="Arial" w:hAnsi="Arial" w:cs="Arial"/>
        </w:rPr>
      </w:pPr>
    </w:p>
    <w:p w14:paraId="379DD629" w14:textId="77777777" w:rsidR="008707CE" w:rsidRPr="00054FC0" w:rsidRDefault="008707CE" w:rsidP="00054FC0">
      <w:pPr>
        <w:spacing w:line="276" w:lineRule="auto"/>
        <w:jc w:val="both"/>
        <w:rPr>
          <w:rFonts w:ascii="Arial" w:hAnsi="Arial" w:cs="Arial"/>
        </w:rPr>
      </w:pPr>
      <w:r w:rsidRPr="00054FC0">
        <w:rPr>
          <w:rFonts w:ascii="Arial" w:hAnsi="Arial" w:cs="Arial"/>
        </w:rPr>
        <w:t xml:space="preserve">El nivel de escolaridad de la mayoría de los padres agredidos es bajo, más de la mitad (57,61 %) solo obtuvieron educación inicial o preescolar y básica primaria, y 4,74 % no recibieron ningún tipo de formación académica; en contraste fue mínimo el porcentaje de padres con educación superior agredidos por los hijos. </w:t>
      </w:r>
    </w:p>
    <w:p w14:paraId="3D2DA6A1" w14:textId="77777777" w:rsidR="008707CE" w:rsidRPr="00054FC0" w:rsidRDefault="008707CE" w:rsidP="00054FC0">
      <w:pPr>
        <w:spacing w:line="276" w:lineRule="auto"/>
        <w:jc w:val="both"/>
        <w:rPr>
          <w:rFonts w:ascii="Arial" w:hAnsi="Arial" w:cs="Arial"/>
        </w:rPr>
      </w:pPr>
    </w:p>
    <w:p w14:paraId="1B5E501F" w14:textId="77777777" w:rsidR="008707CE" w:rsidRPr="00054FC0" w:rsidRDefault="008707CE" w:rsidP="00054FC0">
      <w:pPr>
        <w:spacing w:line="276" w:lineRule="auto"/>
        <w:jc w:val="both"/>
        <w:rPr>
          <w:rFonts w:ascii="Arial" w:hAnsi="Arial" w:cs="Arial"/>
        </w:rPr>
      </w:pPr>
      <w:r w:rsidRPr="00054FC0">
        <w:rPr>
          <w:rFonts w:ascii="Arial" w:hAnsi="Arial" w:cs="Arial"/>
        </w:rPr>
        <w:t xml:space="preserve">En lo que respecta a los mecanismos empleados por los hijos en la agresión física a sus padres, prevalecen las armas contundentes, seguidas de mecanismos múltiples y de armas </w:t>
      </w:r>
      <w:proofErr w:type="spellStart"/>
      <w:r w:rsidRPr="00054FC0">
        <w:rPr>
          <w:rFonts w:ascii="Arial" w:hAnsi="Arial" w:cs="Arial"/>
        </w:rPr>
        <w:t>cortocontundentes</w:t>
      </w:r>
      <w:proofErr w:type="spellEnd"/>
      <w:r w:rsidRPr="00054FC0">
        <w:rPr>
          <w:rFonts w:ascii="Arial" w:hAnsi="Arial" w:cs="Arial"/>
        </w:rPr>
        <w:t xml:space="preserve">, cortopunzantes y </w:t>
      </w:r>
      <w:proofErr w:type="gramStart"/>
      <w:r w:rsidRPr="00054FC0">
        <w:rPr>
          <w:rFonts w:ascii="Arial" w:hAnsi="Arial" w:cs="Arial"/>
        </w:rPr>
        <w:t>cortantes ;</w:t>
      </w:r>
      <w:proofErr w:type="gramEnd"/>
      <w:r w:rsidRPr="00054FC0">
        <w:rPr>
          <w:rFonts w:ascii="Arial" w:hAnsi="Arial" w:cs="Arial"/>
        </w:rPr>
        <w:t xml:space="preserve"> compatible con las armas que se utilizan con mayor frecuencia en el contexto de la violencia intrafamiliar</w:t>
      </w:r>
    </w:p>
    <w:bookmarkEnd w:id="1"/>
    <w:p w14:paraId="0C3482BE" w14:textId="77777777" w:rsidR="00AB2ADD" w:rsidRPr="00054FC0" w:rsidRDefault="00AB2ADD" w:rsidP="00054FC0">
      <w:pPr>
        <w:tabs>
          <w:tab w:val="left" w:pos="2175"/>
        </w:tabs>
        <w:suppressAutoHyphens/>
        <w:autoSpaceDE w:val="0"/>
        <w:autoSpaceDN w:val="0"/>
        <w:adjustRightInd w:val="0"/>
        <w:spacing w:line="276" w:lineRule="auto"/>
        <w:jc w:val="both"/>
        <w:rPr>
          <w:rFonts w:ascii="Arial" w:hAnsi="Arial" w:cs="Arial"/>
          <w:b/>
          <w:i/>
          <w:highlight w:val="yellow"/>
          <w:u w:val="single"/>
        </w:rPr>
      </w:pPr>
    </w:p>
    <w:p w14:paraId="55885F74" w14:textId="77777777" w:rsidR="008D5038" w:rsidRPr="00032848" w:rsidRDefault="00032848" w:rsidP="00054FC0">
      <w:pPr>
        <w:tabs>
          <w:tab w:val="left" w:pos="2175"/>
        </w:tabs>
        <w:suppressAutoHyphens/>
        <w:autoSpaceDE w:val="0"/>
        <w:autoSpaceDN w:val="0"/>
        <w:adjustRightInd w:val="0"/>
        <w:spacing w:line="276" w:lineRule="auto"/>
        <w:jc w:val="both"/>
        <w:rPr>
          <w:rFonts w:ascii="Arial" w:hAnsi="Arial" w:cs="Arial"/>
          <w:b/>
          <w:i/>
        </w:rPr>
      </w:pPr>
      <w:r w:rsidRPr="00032848">
        <w:rPr>
          <w:rFonts w:ascii="Arial" w:hAnsi="Arial" w:cs="Arial"/>
          <w:b/>
        </w:rPr>
        <w:t xml:space="preserve">2.4 </w:t>
      </w:r>
      <w:r w:rsidR="008D5038" w:rsidRPr="00032848">
        <w:rPr>
          <w:rFonts w:ascii="Arial" w:hAnsi="Arial" w:cs="Arial"/>
          <w:b/>
          <w:i/>
        </w:rPr>
        <w:t>BOGOTA</w:t>
      </w:r>
    </w:p>
    <w:p w14:paraId="6BC2DA53" w14:textId="77777777" w:rsidR="008D5038" w:rsidRPr="00054FC0" w:rsidRDefault="008D5038" w:rsidP="00054FC0">
      <w:pPr>
        <w:suppressAutoHyphens/>
        <w:autoSpaceDE w:val="0"/>
        <w:autoSpaceDN w:val="0"/>
        <w:adjustRightInd w:val="0"/>
        <w:spacing w:line="276" w:lineRule="auto"/>
        <w:jc w:val="both"/>
        <w:rPr>
          <w:rFonts w:ascii="Arial" w:hAnsi="Arial" w:cs="Arial"/>
          <w:i/>
        </w:rPr>
      </w:pPr>
    </w:p>
    <w:p w14:paraId="2D3EA5A7" w14:textId="77777777" w:rsidR="008D5038" w:rsidRPr="00054FC0" w:rsidRDefault="008D5038" w:rsidP="00054FC0">
      <w:pPr>
        <w:suppressAutoHyphens/>
        <w:autoSpaceDE w:val="0"/>
        <w:autoSpaceDN w:val="0"/>
        <w:adjustRightInd w:val="0"/>
        <w:spacing w:line="276" w:lineRule="auto"/>
        <w:jc w:val="both"/>
        <w:rPr>
          <w:rFonts w:ascii="Arial" w:hAnsi="Arial" w:cs="Arial"/>
        </w:rPr>
      </w:pPr>
      <w:r w:rsidRPr="00054FC0">
        <w:rPr>
          <w:rFonts w:ascii="Arial" w:hAnsi="Arial" w:cs="Arial"/>
        </w:rPr>
        <w:t xml:space="preserve">Registra la Secretaría Distrital de Ambiente </w:t>
      </w:r>
      <w:r w:rsidRPr="00054FC0">
        <w:rPr>
          <w:rStyle w:val="Refdenotaalpie"/>
          <w:rFonts w:ascii="Arial" w:hAnsi="Arial" w:cs="Arial"/>
        </w:rPr>
        <w:footnoteReference w:id="9"/>
      </w:r>
      <w:r w:rsidRPr="00054FC0">
        <w:rPr>
          <w:rFonts w:ascii="Arial" w:hAnsi="Arial" w:cs="Arial"/>
        </w:rPr>
        <w:t xml:space="preserve"> que de las 163.000 hectáreas de extensión de Bogotá, 122.000 corresponden a territorio rural, es decir un 75%, destacando, que se estima que tan  sólo 51.203 habitan en el territorio rural.</w:t>
      </w:r>
    </w:p>
    <w:p w14:paraId="5765C91D" w14:textId="77777777" w:rsidR="008D5038" w:rsidRPr="00054FC0" w:rsidRDefault="008D5038" w:rsidP="00054FC0">
      <w:pPr>
        <w:suppressAutoHyphens/>
        <w:autoSpaceDE w:val="0"/>
        <w:autoSpaceDN w:val="0"/>
        <w:adjustRightInd w:val="0"/>
        <w:spacing w:line="276" w:lineRule="auto"/>
        <w:jc w:val="both"/>
        <w:rPr>
          <w:rFonts w:ascii="Arial" w:hAnsi="Arial" w:cs="Arial"/>
        </w:rPr>
      </w:pPr>
    </w:p>
    <w:p w14:paraId="76E14861" w14:textId="77777777" w:rsidR="008D5038" w:rsidRPr="00054FC0" w:rsidRDefault="008D5038" w:rsidP="00054FC0">
      <w:pPr>
        <w:suppressAutoHyphens/>
        <w:autoSpaceDE w:val="0"/>
        <w:autoSpaceDN w:val="0"/>
        <w:adjustRightInd w:val="0"/>
        <w:spacing w:line="276" w:lineRule="auto"/>
        <w:jc w:val="both"/>
        <w:rPr>
          <w:rFonts w:ascii="Arial" w:hAnsi="Arial" w:cs="Arial"/>
        </w:rPr>
      </w:pPr>
      <w:r w:rsidRPr="00054FC0">
        <w:rPr>
          <w:rFonts w:ascii="Arial" w:hAnsi="Arial" w:cs="Arial"/>
        </w:rPr>
        <w:t xml:space="preserve">De las 20 localidades en las que se encuentra dividida la ciudad, el área rural está presente en nueve  de ellas, así: Sumapaz, Usme, Ciudad Bolívar, Usaquén, Santa Fe, San Cristóbal, Chapinero, Suba y Bosa.  </w:t>
      </w:r>
    </w:p>
    <w:p w14:paraId="3BA2B231" w14:textId="77777777" w:rsidR="008D5038" w:rsidRPr="00054FC0" w:rsidRDefault="008D5038" w:rsidP="00054FC0">
      <w:pPr>
        <w:suppressAutoHyphens/>
        <w:autoSpaceDE w:val="0"/>
        <w:autoSpaceDN w:val="0"/>
        <w:adjustRightInd w:val="0"/>
        <w:spacing w:line="276" w:lineRule="auto"/>
        <w:jc w:val="both"/>
        <w:rPr>
          <w:rFonts w:ascii="Arial" w:hAnsi="Arial" w:cs="Arial"/>
        </w:rPr>
      </w:pPr>
    </w:p>
    <w:p w14:paraId="6B9ACC81" w14:textId="77777777" w:rsidR="008D5038" w:rsidRPr="00054FC0" w:rsidRDefault="008D5038" w:rsidP="00054FC0">
      <w:pPr>
        <w:suppressAutoHyphens/>
        <w:autoSpaceDE w:val="0"/>
        <w:autoSpaceDN w:val="0"/>
        <w:adjustRightInd w:val="0"/>
        <w:spacing w:line="276" w:lineRule="auto"/>
        <w:jc w:val="both"/>
        <w:rPr>
          <w:rFonts w:ascii="Arial" w:hAnsi="Arial" w:cs="Arial"/>
        </w:rPr>
      </w:pPr>
      <w:r w:rsidRPr="00054FC0">
        <w:rPr>
          <w:rFonts w:ascii="Arial" w:hAnsi="Arial" w:cs="Arial"/>
        </w:rPr>
        <w:t xml:space="preserve">En cuanto a la población  que presenta, nos indica que el 34% del total de campesinos, es decir más de 17.000, habita Usme, seguida de  Sumapaz con 11.600 y Ciudad Bolívar con 11.100.  </w:t>
      </w:r>
    </w:p>
    <w:p w14:paraId="2CA44E60" w14:textId="77777777" w:rsidR="008D5038" w:rsidRPr="00054FC0" w:rsidRDefault="008D5038" w:rsidP="00054FC0">
      <w:pPr>
        <w:suppressAutoHyphens/>
        <w:autoSpaceDE w:val="0"/>
        <w:autoSpaceDN w:val="0"/>
        <w:adjustRightInd w:val="0"/>
        <w:spacing w:line="276" w:lineRule="auto"/>
        <w:jc w:val="both"/>
        <w:rPr>
          <w:rFonts w:ascii="Arial" w:hAnsi="Arial" w:cs="Arial"/>
        </w:rPr>
      </w:pPr>
    </w:p>
    <w:p w14:paraId="365F86BA" w14:textId="77777777" w:rsidR="008D5038" w:rsidRPr="00054FC0" w:rsidRDefault="008D5038" w:rsidP="00054FC0">
      <w:pPr>
        <w:tabs>
          <w:tab w:val="center" w:pos="4420"/>
          <w:tab w:val="left" w:pos="5940"/>
          <w:tab w:val="left" w:pos="6195"/>
        </w:tabs>
        <w:suppressAutoHyphens/>
        <w:spacing w:line="276" w:lineRule="auto"/>
        <w:jc w:val="both"/>
        <w:rPr>
          <w:rFonts w:ascii="Arial" w:hAnsi="Arial" w:cs="Arial"/>
          <w:bCs/>
        </w:rPr>
      </w:pPr>
      <w:r w:rsidRPr="00054FC0">
        <w:rPr>
          <w:rFonts w:ascii="Arial" w:hAnsi="Arial" w:cs="Arial"/>
          <w:bCs/>
        </w:rPr>
        <w:t>Es evidente que la administración se ha ocupado de estudiar la ruralidad en cuanto a la implementación de la Política Pública,  allí  se garantiza la protección de los ecosistemas estratégicos, bajo principios como solidaridad, equidad, sostenibilidad y participación específicamente; pero igualmente,  podemos afirmar que  no es menos cierto, que nos  hace falta mucho, en cuanto a políticas para las personas que habitan este amplio territorio y que ha sido directamente víctima de la violencia en todas sus manifestaciones, de aquí la esencia del actual proyecto.</w:t>
      </w:r>
    </w:p>
    <w:p w14:paraId="09C05CD9" w14:textId="77777777" w:rsidR="008D5038" w:rsidRPr="00054FC0" w:rsidRDefault="008D5038" w:rsidP="00054FC0">
      <w:pPr>
        <w:tabs>
          <w:tab w:val="center" w:pos="4420"/>
          <w:tab w:val="left" w:pos="5940"/>
          <w:tab w:val="left" w:pos="6195"/>
        </w:tabs>
        <w:suppressAutoHyphens/>
        <w:spacing w:line="276" w:lineRule="auto"/>
        <w:jc w:val="both"/>
        <w:rPr>
          <w:rFonts w:ascii="Arial" w:hAnsi="Arial" w:cs="Arial"/>
          <w:bCs/>
        </w:rPr>
      </w:pPr>
    </w:p>
    <w:p w14:paraId="33B6AB0D" w14:textId="77777777" w:rsidR="008D5038" w:rsidRPr="00054FC0" w:rsidRDefault="008D5038" w:rsidP="00054FC0">
      <w:pPr>
        <w:tabs>
          <w:tab w:val="center" w:pos="4420"/>
          <w:tab w:val="left" w:pos="5940"/>
          <w:tab w:val="left" w:pos="6195"/>
        </w:tabs>
        <w:suppressAutoHyphens/>
        <w:spacing w:line="276" w:lineRule="auto"/>
        <w:jc w:val="both"/>
        <w:rPr>
          <w:rFonts w:ascii="Arial" w:hAnsi="Arial" w:cs="Arial"/>
          <w:bCs/>
        </w:rPr>
      </w:pPr>
      <w:r w:rsidRPr="00054FC0">
        <w:rPr>
          <w:rFonts w:ascii="Arial" w:hAnsi="Arial" w:cs="Arial"/>
          <w:bCs/>
        </w:rPr>
        <w:lastRenderedPageBreak/>
        <w:t>Aunque el Distrito se ha preocupado por implementar planes, programas y proyectos que cubran  y protejan las necesidades de las mujeres,  las estadísticas siguen siendo preocupantes y las metodologías se quedan cortas al abordar las problemáticas es así como según el informe presentado por la Secretaria Distrital de Integración Social:</w:t>
      </w:r>
    </w:p>
    <w:p w14:paraId="01CCF0BC" w14:textId="77777777" w:rsidR="008D5038" w:rsidRPr="00054FC0" w:rsidRDefault="008D5038" w:rsidP="00054FC0">
      <w:pPr>
        <w:tabs>
          <w:tab w:val="center" w:pos="4420"/>
          <w:tab w:val="left" w:pos="5940"/>
          <w:tab w:val="left" w:pos="6195"/>
        </w:tabs>
        <w:suppressAutoHyphens/>
        <w:spacing w:line="276" w:lineRule="auto"/>
        <w:rPr>
          <w:rFonts w:ascii="Arial" w:hAnsi="Arial" w:cs="Arial"/>
          <w:b/>
          <w:bCs/>
        </w:rPr>
      </w:pPr>
    </w:p>
    <w:p w14:paraId="2E3C1C10"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A noviembre de 2016 se registró que el mayor número de casos de violencia física se reportaron en la localidad de Kennedy (1.923), seguido de Ciudad Bolívar (1.745) y suba (1.571)</w:t>
      </w:r>
    </w:p>
    <w:p w14:paraId="530D5B65" w14:textId="77777777" w:rsidR="008D5038" w:rsidRPr="00054FC0" w:rsidRDefault="008D5038" w:rsidP="00054FC0">
      <w:pPr>
        <w:suppressAutoHyphens/>
        <w:spacing w:line="276" w:lineRule="auto"/>
        <w:rPr>
          <w:rFonts w:ascii="Arial" w:hAnsi="Arial" w:cs="Arial"/>
        </w:rPr>
      </w:pPr>
    </w:p>
    <w:p w14:paraId="42780A68"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De igual manera de los casos reportados por violencia intrafamiliar a mujeres víctimas hasta noviembre de 2016 (24.180) el mayor número se registró en la localidad de Kennedy (3.350), seguido de Ciudad Bolívar (3.101) y suba (2.711).</w:t>
      </w:r>
    </w:p>
    <w:p w14:paraId="12341405" w14:textId="77777777" w:rsidR="008D5038" w:rsidRPr="00054FC0" w:rsidRDefault="008D5038" w:rsidP="00054FC0">
      <w:pPr>
        <w:suppressAutoHyphens/>
        <w:spacing w:line="276" w:lineRule="auto"/>
        <w:jc w:val="both"/>
        <w:rPr>
          <w:rFonts w:ascii="Arial" w:hAnsi="Arial" w:cs="Arial"/>
        </w:rPr>
      </w:pPr>
    </w:p>
    <w:p w14:paraId="72F0CE4B"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De acuerdo con el reporte suministrado por la Secretaría Distrital de Integración Social a Noviembre de 2016  las mujeres atendidas según el tipo de violencia, corresponde a 19.108 casos de los cuales:</w:t>
      </w:r>
    </w:p>
    <w:p w14:paraId="1B270238" w14:textId="77777777" w:rsidR="008D5038" w:rsidRPr="00054FC0" w:rsidRDefault="008D5038" w:rsidP="00054FC0">
      <w:pPr>
        <w:suppressAutoHyphens/>
        <w:spacing w:line="276" w:lineRule="auto"/>
        <w:jc w:val="both"/>
        <w:rPr>
          <w:rFonts w:ascii="Arial" w:hAnsi="Arial" w:cs="Arial"/>
        </w:rPr>
      </w:pPr>
    </w:p>
    <w:p w14:paraId="428CD245" w14:textId="77777777" w:rsidR="008D5038" w:rsidRPr="00054FC0" w:rsidRDefault="008D5038" w:rsidP="00054FC0">
      <w:pPr>
        <w:suppressAutoHyphens/>
        <w:spacing w:line="276" w:lineRule="auto"/>
        <w:rPr>
          <w:rFonts w:ascii="Arial" w:hAnsi="Arial" w:cs="Arial"/>
        </w:rPr>
      </w:pPr>
      <w:r w:rsidRPr="00054FC0">
        <w:rPr>
          <w:rFonts w:ascii="Arial" w:hAnsi="Arial" w:cs="Arial"/>
        </w:rPr>
        <w:t>7 casos fueron registrados por abandono</w:t>
      </w:r>
    </w:p>
    <w:p w14:paraId="2F6B7630" w14:textId="77777777" w:rsidR="008D5038" w:rsidRPr="00054FC0" w:rsidRDefault="008D5038" w:rsidP="00054FC0">
      <w:pPr>
        <w:suppressAutoHyphens/>
        <w:spacing w:line="276" w:lineRule="auto"/>
        <w:rPr>
          <w:rFonts w:ascii="Arial" w:hAnsi="Arial" w:cs="Arial"/>
        </w:rPr>
      </w:pPr>
      <w:r w:rsidRPr="00054FC0">
        <w:rPr>
          <w:rFonts w:ascii="Arial" w:hAnsi="Arial" w:cs="Arial"/>
        </w:rPr>
        <w:t>33 por negligencia</w:t>
      </w:r>
    </w:p>
    <w:p w14:paraId="48A1D01A" w14:textId="77777777" w:rsidR="008D5038" w:rsidRPr="00054FC0" w:rsidRDefault="008D5038" w:rsidP="00054FC0">
      <w:pPr>
        <w:suppressAutoHyphens/>
        <w:spacing w:line="276" w:lineRule="auto"/>
        <w:rPr>
          <w:rFonts w:ascii="Arial" w:hAnsi="Arial" w:cs="Arial"/>
        </w:rPr>
      </w:pPr>
      <w:r w:rsidRPr="00054FC0">
        <w:rPr>
          <w:rFonts w:ascii="Arial" w:hAnsi="Arial" w:cs="Arial"/>
        </w:rPr>
        <w:t>25 por violencia económica o explotación</w:t>
      </w:r>
    </w:p>
    <w:p w14:paraId="02B945EC" w14:textId="77777777" w:rsidR="008D5038" w:rsidRPr="00054FC0" w:rsidRDefault="008D5038" w:rsidP="00054FC0">
      <w:pPr>
        <w:suppressAutoHyphens/>
        <w:spacing w:line="276" w:lineRule="auto"/>
        <w:rPr>
          <w:rFonts w:ascii="Arial" w:hAnsi="Arial" w:cs="Arial"/>
        </w:rPr>
      </w:pPr>
      <w:r w:rsidRPr="00054FC0">
        <w:rPr>
          <w:rFonts w:ascii="Arial" w:hAnsi="Arial" w:cs="Arial"/>
        </w:rPr>
        <w:t>14.074 violencia física</w:t>
      </w:r>
    </w:p>
    <w:p w14:paraId="18BC255C" w14:textId="77777777" w:rsidR="008D5038" w:rsidRPr="00054FC0" w:rsidRDefault="008D5038" w:rsidP="00054FC0">
      <w:pPr>
        <w:suppressAutoHyphens/>
        <w:spacing w:line="276" w:lineRule="auto"/>
        <w:rPr>
          <w:rFonts w:ascii="Arial" w:hAnsi="Arial" w:cs="Arial"/>
        </w:rPr>
      </w:pPr>
      <w:r w:rsidRPr="00054FC0">
        <w:rPr>
          <w:rFonts w:ascii="Arial" w:hAnsi="Arial" w:cs="Arial"/>
        </w:rPr>
        <w:t>4.847 violencia psicológica</w:t>
      </w:r>
    </w:p>
    <w:p w14:paraId="04F1FDDD" w14:textId="77777777" w:rsidR="008D5038" w:rsidRPr="00054FC0" w:rsidRDefault="008D5038" w:rsidP="00054FC0">
      <w:pPr>
        <w:suppressAutoHyphens/>
        <w:spacing w:line="276" w:lineRule="auto"/>
        <w:rPr>
          <w:rFonts w:ascii="Arial" w:hAnsi="Arial" w:cs="Arial"/>
        </w:rPr>
      </w:pPr>
      <w:r w:rsidRPr="00054FC0">
        <w:rPr>
          <w:rFonts w:ascii="Arial" w:hAnsi="Arial" w:cs="Arial"/>
        </w:rPr>
        <w:t>122 por Violencia sexual</w:t>
      </w:r>
    </w:p>
    <w:p w14:paraId="52A4BDAF" w14:textId="77777777" w:rsidR="008D5038" w:rsidRPr="00054FC0" w:rsidRDefault="008D5038" w:rsidP="00054FC0">
      <w:pPr>
        <w:suppressAutoHyphens/>
        <w:spacing w:line="276" w:lineRule="auto"/>
        <w:rPr>
          <w:rFonts w:ascii="Arial" w:hAnsi="Arial" w:cs="Arial"/>
        </w:rPr>
      </w:pPr>
    </w:p>
    <w:p w14:paraId="150DB779" w14:textId="77777777" w:rsidR="008D5038" w:rsidRPr="00054FC0" w:rsidRDefault="008D5038" w:rsidP="00054FC0">
      <w:pPr>
        <w:suppressAutoHyphens/>
        <w:spacing w:line="276" w:lineRule="auto"/>
        <w:rPr>
          <w:rFonts w:ascii="Arial" w:hAnsi="Arial" w:cs="Arial"/>
        </w:rPr>
      </w:pPr>
      <w:r w:rsidRPr="00054FC0">
        <w:rPr>
          <w:rFonts w:ascii="Arial" w:hAnsi="Arial" w:cs="Arial"/>
        </w:rPr>
        <w:t>En apoyos policivos a favor de las víctimas para el año 2016 se otorgaron 10.951 medidas.</w:t>
      </w:r>
    </w:p>
    <w:p w14:paraId="4A4448B7" w14:textId="77777777" w:rsidR="008D5038" w:rsidRPr="00054FC0" w:rsidRDefault="008D5038" w:rsidP="00054FC0">
      <w:pPr>
        <w:suppressAutoHyphens/>
        <w:spacing w:line="276" w:lineRule="auto"/>
        <w:rPr>
          <w:rFonts w:ascii="Arial" w:hAnsi="Arial" w:cs="Arial"/>
        </w:rPr>
      </w:pPr>
    </w:p>
    <w:p w14:paraId="38A67151" w14:textId="77777777" w:rsidR="008D5038" w:rsidRPr="00054FC0" w:rsidRDefault="008D5038" w:rsidP="00054FC0">
      <w:pPr>
        <w:suppressAutoHyphens/>
        <w:spacing w:line="276" w:lineRule="auto"/>
        <w:rPr>
          <w:rFonts w:ascii="Arial" w:hAnsi="Arial" w:cs="Arial"/>
        </w:rPr>
      </w:pPr>
      <w:r w:rsidRPr="00054FC0">
        <w:rPr>
          <w:rFonts w:ascii="Arial" w:hAnsi="Arial" w:cs="Arial"/>
        </w:rPr>
        <w:t xml:space="preserve">Con intervención terapéutica (14.750). </w:t>
      </w:r>
    </w:p>
    <w:p w14:paraId="64560C49" w14:textId="77777777" w:rsidR="008D5038" w:rsidRPr="00054FC0" w:rsidRDefault="008D5038" w:rsidP="00054FC0">
      <w:pPr>
        <w:suppressAutoHyphens/>
        <w:spacing w:line="276" w:lineRule="auto"/>
        <w:rPr>
          <w:rFonts w:ascii="Arial" w:hAnsi="Arial" w:cs="Arial"/>
        </w:rPr>
      </w:pPr>
      <w:r w:rsidRPr="00054FC0">
        <w:rPr>
          <w:rFonts w:ascii="Arial" w:hAnsi="Arial" w:cs="Arial"/>
        </w:rPr>
        <w:t>En número  Multas  a Nov. 2016  se sancionaron  2372 personas</w:t>
      </w:r>
    </w:p>
    <w:p w14:paraId="542240E2" w14:textId="77777777" w:rsidR="008D5038" w:rsidRPr="00054FC0" w:rsidRDefault="008D5038" w:rsidP="00054FC0">
      <w:pPr>
        <w:suppressAutoHyphens/>
        <w:spacing w:line="276" w:lineRule="auto"/>
        <w:rPr>
          <w:rFonts w:ascii="Arial" w:hAnsi="Arial" w:cs="Arial"/>
        </w:rPr>
      </w:pPr>
      <w:r w:rsidRPr="00054FC0">
        <w:rPr>
          <w:rFonts w:ascii="Arial" w:hAnsi="Arial" w:cs="Arial"/>
        </w:rPr>
        <w:t>En orden de arresto cumplida 141 personas se encontraron privadas de la libertad.</w:t>
      </w:r>
    </w:p>
    <w:p w14:paraId="411FFB50" w14:textId="77777777" w:rsidR="008D5038" w:rsidRPr="00054FC0" w:rsidRDefault="008D5038" w:rsidP="00054FC0">
      <w:pPr>
        <w:suppressAutoHyphens/>
        <w:spacing w:line="276" w:lineRule="auto"/>
        <w:rPr>
          <w:rFonts w:ascii="Arial" w:hAnsi="Arial" w:cs="Arial"/>
        </w:rPr>
      </w:pPr>
    </w:p>
    <w:p w14:paraId="02F90468"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Entre las intervenciones de seguimiento realizadas por las comisarías de familia a Noviembre de 2016 según la base de datos de seguimiento a medidas de protección 2009-2016</w:t>
      </w:r>
    </w:p>
    <w:p w14:paraId="262AC32E" w14:textId="77777777" w:rsidR="008D5038" w:rsidRPr="00054FC0" w:rsidRDefault="008D5038" w:rsidP="00054FC0">
      <w:pPr>
        <w:suppressAutoHyphens/>
        <w:spacing w:line="276" w:lineRule="auto"/>
        <w:jc w:val="both"/>
        <w:rPr>
          <w:rFonts w:ascii="Arial" w:hAnsi="Arial" w:cs="Arial"/>
        </w:rPr>
      </w:pPr>
    </w:p>
    <w:p w14:paraId="518E746F" w14:textId="77777777" w:rsidR="008D5038" w:rsidRPr="00054FC0" w:rsidRDefault="008D5038" w:rsidP="00054FC0">
      <w:pPr>
        <w:pStyle w:val="Prrafodelista"/>
        <w:numPr>
          <w:ilvl w:val="0"/>
          <w:numId w:val="4"/>
        </w:numPr>
        <w:suppressAutoHyphens/>
        <w:spacing w:after="160" w:line="276" w:lineRule="auto"/>
        <w:contextualSpacing/>
        <w:rPr>
          <w:rFonts w:cs="Arial"/>
          <w:color w:val="auto"/>
          <w:szCs w:val="24"/>
        </w:rPr>
      </w:pPr>
      <w:r w:rsidRPr="00054FC0">
        <w:rPr>
          <w:rFonts w:cs="Arial"/>
          <w:color w:val="auto"/>
          <w:szCs w:val="24"/>
        </w:rPr>
        <w:lastRenderedPageBreak/>
        <w:t>Intervención Familiar 4.617 en comparación con el año 2015 2.704</w:t>
      </w:r>
    </w:p>
    <w:p w14:paraId="6115A40F" w14:textId="77777777" w:rsidR="008D5038" w:rsidRPr="00054FC0" w:rsidRDefault="008D5038" w:rsidP="00054FC0">
      <w:pPr>
        <w:pStyle w:val="Prrafodelista"/>
        <w:numPr>
          <w:ilvl w:val="0"/>
          <w:numId w:val="4"/>
        </w:numPr>
        <w:suppressAutoHyphens/>
        <w:spacing w:after="160" w:line="276" w:lineRule="auto"/>
        <w:contextualSpacing/>
        <w:rPr>
          <w:rFonts w:cs="Arial"/>
          <w:color w:val="auto"/>
          <w:szCs w:val="24"/>
        </w:rPr>
      </w:pPr>
      <w:r w:rsidRPr="00054FC0">
        <w:rPr>
          <w:rFonts w:cs="Arial"/>
          <w:color w:val="auto"/>
          <w:szCs w:val="24"/>
        </w:rPr>
        <w:t>Consulta en domicilio con fines terapéuticos 3.794 en comparación con 2.704 del 2015</w:t>
      </w:r>
    </w:p>
    <w:p w14:paraId="1643B635" w14:textId="77777777" w:rsidR="008D5038" w:rsidRPr="00054FC0" w:rsidRDefault="008D5038" w:rsidP="00054FC0">
      <w:pPr>
        <w:pStyle w:val="Prrafodelista"/>
        <w:numPr>
          <w:ilvl w:val="0"/>
          <w:numId w:val="4"/>
        </w:numPr>
        <w:suppressAutoHyphens/>
        <w:spacing w:after="160" w:line="276" w:lineRule="auto"/>
        <w:contextualSpacing/>
        <w:rPr>
          <w:rFonts w:cs="Arial"/>
          <w:color w:val="auto"/>
          <w:szCs w:val="24"/>
        </w:rPr>
      </w:pPr>
      <w:r w:rsidRPr="00054FC0">
        <w:rPr>
          <w:rFonts w:cs="Arial"/>
          <w:color w:val="auto"/>
          <w:szCs w:val="24"/>
        </w:rPr>
        <w:t xml:space="preserve">Entrevista </w:t>
      </w:r>
      <w:proofErr w:type="spellStart"/>
      <w:r w:rsidRPr="00054FC0">
        <w:rPr>
          <w:rFonts w:cs="Arial"/>
          <w:color w:val="auto"/>
          <w:szCs w:val="24"/>
        </w:rPr>
        <w:t>Interventiva</w:t>
      </w:r>
      <w:proofErr w:type="spellEnd"/>
      <w:r w:rsidRPr="00054FC0">
        <w:rPr>
          <w:rFonts w:cs="Arial"/>
          <w:color w:val="auto"/>
          <w:szCs w:val="24"/>
        </w:rPr>
        <w:t xml:space="preserve"> 22.449 en comparación con 15.008 de 2015</w:t>
      </w:r>
    </w:p>
    <w:p w14:paraId="3EB1D22A" w14:textId="77777777" w:rsidR="008D5038" w:rsidRPr="00054FC0" w:rsidRDefault="008D5038" w:rsidP="00054FC0">
      <w:pPr>
        <w:pStyle w:val="Prrafodelista"/>
        <w:numPr>
          <w:ilvl w:val="0"/>
          <w:numId w:val="4"/>
        </w:numPr>
        <w:suppressAutoHyphens/>
        <w:spacing w:after="160" w:line="276" w:lineRule="auto"/>
        <w:contextualSpacing/>
        <w:rPr>
          <w:rFonts w:cs="Arial"/>
          <w:color w:val="auto"/>
          <w:szCs w:val="24"/>
        </w:rPr>
      </w:pPr>
      <w:r w:rsidRPr="00054FC0">
        <w:rPr>
          <w:rFonts w:cs="Arial"/>
          <w:color w:val="auto"/>
          <w:szCs w:val="24"/>
        </w:rPr>
        <w:t>Interconsulta Interinstitucional 976 en comparación con 796 de 2015</w:t>
      </w:r>
    </w:p>
    <w:p w14:paraId="46D876F7" w14:textId="77777777" w:rsidR="008D5038" w:rsidRPr="00054FC0" w:rsidRDefault="008D5038" w:rsidP="00054FC0">
      <w:pPr>
        <w:suppressAutoHyphens/>
        <w:spacing w:line="276" w:lineRule="auto"/>
        <w:jc w:val="both"/>
        <w:rPr>
          <w:rFonts w:ascii="Arial" w:hAnsi="Arial" w:cs="Arial"/>
          <w:bCs/>
        </w:rPr>
      </w:pPr>
      <w:r w:rsidRPr="00054FC0">
        <w:rPr>
          <w:rFonts w:ascii="Arial" w:hAnsi="Arial" w:cs="Arial"/>
        </w:rPr>
        <w:t>Talleres vivenciales de seguimiento 4.257 en comparación con 1.020 de 2015.</w:t>
      </w:r>
    </w:p>
    <w:p w14:paraId="7958B62C" w14:textId="77777777" w:rsidR="008D5038" w:rsidRDefault="008D5038" w:rsidP="00054FC0">
      <w:pPr>
        <w:suppressAutoHyphens/>
        <w:spacing w:line="276" w:lineRule="auto"/>
        <w:jc w:val="both"/>
        <w:rPr>
          <w:rFonts w:ascii="Arial" w:hAnsi="Arial" w:cs="Arial"/>
          <w:bCs/>
        </w:rPr>
      </w:pPr>
    </w:p>
    <w:p w14:paraId="5B51AB05" w14:textId="77777777" w:rsidR="00032848" w:rsidRPr="00054FC0" w:rsidRDefault="00032848" w:rsidP="00032848">
      <w:pPr>
        <w:pStyle w:val="Ttulo1"/>
        <w:spacing w:line="276" w:lineRule="auto"/>
        <w:rPr>
          <w:rFonts w:ascii="Arial" w:eastAsia="Calibri" w:hAnsi="Arial" w:cs="Arial"/>
          <w:b/>
          <w:color w:val="auto"/>
          <w:sz w:val="24"/>
          <w:szCs w:val="24"/>
          <w:lang w:val="es-CO" w:eastAsia="es-CO"/>
        </w:rPr>
      </w:pPr>
      <w:r w:rsidRPr="00054FC0">
        <w:rPr>
          <w:rFonts w:ascii="Arial" w:eastAsia="Calibri" w:hAnsi="Arial" w:cs="Arial"/>
          <w:b/>
          <w:color w:val="auto"/>
          <w:sz w:val="24"/>
          <w:szCs w:val="24"/>
        </w:rPr>
        <w:t>COMISARÍAS DE FAMILIA – INFORME OFICIAL ENERO A ABRIL DE 2017 BOGOTÁ</w:t>
      </w:r>
    </w:p>
    <w:p w14:paraId="671AD487" w14:textId="77777777" w:rsidR="00032848" w:rsidRPr="00054FC0" w:rsidRDefault="00032848" w:rsidP="00032848">
      <w:pPr>
        <w:suppressAutoHyphens/>
        <w:autoSpaceDE w:val="0"/>
        <w:autoSpaceDN w:val="0"/>
        <w:adjustRightInd w:val="0"/>
        <w:spacing w:line="276" w:lineRule="auto"/>
        <w:jc w:val="both"/>
        <w:rPr>
          <w:rFonts w:ascii="Arial" w:hAnsi="Arial" w:cs="Arial"/>
        </w:rPr>
      </w:pPr>
    </w:p>
    <w:p w14:paraId="0B582699"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rPr>
        <w:t xml:space="preserve">Ordenes de acción por </w:t>
      </w:r>
      <w:r w:rsidRPr="00054FC0">
        <w:rPr>
          <w:rFonts w:ascii="Arial" w:hAnsi="Arial" w:cs="Arial"/>
          <w:b/>
        </w:rPr>
        <w:t xml:space="preserve">violencia intrafamiliar </w:t>
      </w:r>
    </w:p>
    <w:p w14:paraId="4FCD701B"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b/>
        </w:rPr>
        <w:t>6.893</w:t>
      </w:r>
      <w:r w:rsidRPr="00054FC0">
        <w:rPr>
          <w:rFonts w:ascii="Arial" w:hAnsi="Arial" w:cs="Arial"/>
        </w:rPr>
        <w:t xml:space="preserve"> en donde las localidades con más solicitudes fueron:</w:t>
      </w:r>
    </w:p>
    <w:p w14:paraId="1752A250" w14:textId="77777777" w:rsidR="00032848" w:rsidRPr="00054FC0" w:rsidRDefault="00032848" w:rsidP="00032848">
      <w:pPr>
        <w:suppressAutoHyphens/>
        <w:autoSpaceDE w:val="0"/>
        <w:autoSpaceDN w:val="0"/>
        <w:adjustRightInd w:val="0"/>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186"/>
        <w:gridCol w:w="1777"/>
        <w:gridCol w:w="1857"/>
      </w:tblGrid>
      <w:tr w:rsidR="00032848" w:rsidRPr="00054FC0" w14:paraId="5CE47295"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58299D1F" w14:textId="77777777" w:rsidR="00032848" w:rsidRPr="00054FC0" w:rsidRDefault="00032848" w:rsidP="00DF0CAD">
            <w:pPr>
              <w:suppressAutoHyphens/>
              <w:autoSpaceDE w:val="0"/>
              <w:autoSpaceDN w:val="0"/>
              <w:adjustRightInd w:val="0"/>
              <w:spacing w:line="276" w:lineRule="auto"/>
              <w:rPr>
                <w:rFonts w:ascii="Arial" w:hAnsi="Arial" w:cs="Arial"/>
                <w:b/>
                <w:lang w:val="es-ES_tradnl"/>
              </w:rPr>
            </w:pPr>
            <w:r w:rsidRPr="00054FC0">
              <w:rPr>
                <w:rFonts w:ascii="Arial" w:hAnsi="Arial" w:cs="Arial"/>
                <w:b/>
                <w:lang w:val="es-ES_tradnl"/>
              </w:rPr>
              <w:t>LOCALIDAD</w:t>
            </w:r>
          </w:p>
        </w:tc>
        <w:tc>
          <w:tcPr>
            <w:tcW w:w="1777" w:type="dxa"/>
            <w:tcBorders>
              <w:top w:val="single" w:sz="4" w:space="0" w:color="auto"/>
              <w:left w:val="single" w:sz="4" w:space="0" w:color="auto"/>
              <w:bottom w:val="single" w:sz="4" w:space="0" w:color="auto"/>
              <w:right w:val="single" w:sz="4" w:space="0" w:color="auto"/>
            </w:tcBorders>
            <w:hideMark/>
          </w:tcPr>
          <w:p w14:paraId="4F7D81BB" w14:textId="77777777" w:rsidR="00032848" w:rsidRPr="00054FC0" w:rsidRDefault="00032848" w:rsidP="00DF0CAD">
            <w:pPr>
              <w:suppressAutoHyphens/>
              <w:autoSpaceDE w:val="0"/>
              <w:autoSpaceDN w:val="0"/>
              <w:adjustRightInd w:val="0"/>
              <w:spacing w:line="276" w:lineRule="auto"/>
              <w:jc w:val="center"/>
              <w:rPr>
                <w:rFonts w:ascii="Arial" w:hAnsi="Arial" w:cs="Arial"/>
                <w:b/>
                <w:lang w:val="es-ES_tradnl"/>
              </w:rPr>
            </w:pPr>
            <w:r w:rsidRPr="00054FC0">
              <w:rPr>
                <w:rFonts w:ascii="Arial" w:hAnsi="Arial" w:cs="Arial"/>
                <w:b/>
                <w:lang w:val="es-ES_tradnl"/>
              </w:rPr>
              <w:t>CASOS</w:t>
            </w:r>
          </w:p>
        </w:tc>
        <w:tc>
          <w:tcPr>
            <w:tcW w:w="1843" w:type="dxa"/>
            <w:tcBorders>
              <w:top w:val="single" w:sz="4" w:space="0" w:color="auto"/>
              <w:left w:val="single" w:sz="4" w:space="0" w:color="auto"/>
              <w:bottom w:val="single" w:sz="4" w:space="0" w:color="auto"/>
              <w:right w:val="single" w:sz="4" w:space="0" w:color="auto"/>
            </w:tcBorders>
            <w:hideMark/>
          </w:tcPr>
          <w:p w14:paraId="1CE6CA1D" w14:textId="77777777" w:rsidR="00032848" w:rsidRPr="00054FC0" w:rsidRDefault="00032848" w:rsidP="00DF0CAD">
            <w:pPr>
              <w:suppressAutoHyphens/>
              <w:autoSpaceDE w:val="0"/>
              <w:autoSpaceDN w:val="0"/>
              <w:adjustRightInd w:val="0"/>
              <w:spacing w:line="276" w:lineRule="auto"/>
              <w:jc w:val="both"/>
              <w:rPr>
                <w:rFonts w:ascii="Arial" w:hAnsi="Arial" w:cs="Arial"/>
                <w:b/>
                <w:lang w:val="es-ES_tradnl"/>
              </w:rPr>
            </w:pPr>
            <w:r w:rsidRPr="00054FC0">
              <w:rPr>
                <w:rFonts w:ascii="Arial" w:hAnsi="Arial" w:cs="Arial"/>
                <w:b/>
                <w:lang w:val="es-ES_tradnl"/>
              </w:rPr>
              <w:t>PORCENTAJE</w:t>
            </w:r>
          </w:p>
        </w:tc>
      </w:tr>
      <w:tr w:rsidR="00032848" w:rsidRPr="00054FC0" w14:paraId="7D48A5A7" w14:textId="77777777" w:rsidTr="00DF0CAD">
        <w:trPr>
          <w:trHeight w:val="299"/>
          <w:jc w:val="center"/>
        </w:trPr>
        <w:tc>
          <w:tcPr>
            <w:tcW w:w="2186" w:type="dxa"/>
            <w:tcBorders>
              <w:top w:val="single" w:sz="4" w:space="0" w:color="auto"/>
              <w:left w:val="single" w:sz="4" w:space="0" w:color="auto"/>
              <w:bottom w:val="single" w:sz="4" w:space="0" w:color="auto"/>
              <w:right w:val="single" w:sz="4" w:space="0" w:color="auto"/>
            </w:tcBorders>
            <w:hideMark/>
          </w:tcPr>
          <w:p w14:paraId="430C92DF"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 xml:space="preserve">Ciudad Bolívar </w:t>
            </w:r>
          </w:p>
        </w:tc>
        <w:tc>
          <w:tcPr>
            <w:tcW w:w="1777" w:type="dxa"/>
            <w:tcBorders>
              <w:top w:val="single" w:sz="4" w:space="0" w:color="auto"/>
              <w:left w:val="single" w:sz="4" w:space="0" w:color="auto"/>
              <w:bottom w:val="single" w:sz="4" w:space="0" w:color="auto"/>
              <w:right w:val="single" w:sz="4" w:space="0" w:color="auto"/>
            </w:tcBorders>
            <w:hideMark/>
          </w:tcPr>
          <w:p w14:paraId="546B5F8F"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993</w:t>
            </w:r>
          </w:p>
        </w:tc>
        <w:tc>
          <w:tcPr>
            <w:tcW w:w="1843" w:type="dxa"/>
            <w:tcBorders>
              <w:top w:val="single" w:sz="4" w:space="0" w:color="auto"/>
              <w:left w:val="single" w:sz="4" w:space="0" w:color="auto"/>
              <w:bottom w:val="single" w:sz="4" w:space="0" w:color="auto"/>
              <w:right w:val="single" w:sz="4" w:space="0" w:color="auto"/>
            </w:tcBorders>
            <w:hideMark/>
          </w:tcPr>
          <w:p w14:paraId="363DD607"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14%</w:t>
            </w:r>
          </w:p>
        </w:tc>
      </w:tr>
      <w:tr w:rsidR="00032848" w:rsidRPr="00054FC0" w14:paraId="6EFAA7DE"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6707F313"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Bosa</w:t>
            </w:r>
          </w:p>
        </w:tc>
        <w:tc>
          <w:tcPr>
            <w:tcW w:w="1777" w:type="dxa"/>
            <w:tcBorders>
              <w:top w:val="single" w:sz="4" w:space="0" w:color="auto"/>
              <w:left w:val="single" w:sz="4" w:space="0" w:color="auto"/>
              <w:bottom w:val="single" w:sz="4" w:space="0" w:color="auto"/>
              <w:right w:val="single" w:sz="4" w:space="0" w:color="auto"/>
            </w:tcBorders>
            <w:hideMark/>
          </w:tcPr>
          <w:p w14:paraId="37050009"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964</w:t>
            </w:r>
          </w:p>
        </w:tc>
        <w:tc>
          <w:tcPr>
            <w:tcW w:w="1843" w:type="dxa"/>
            <w:tcBorders>
              <w:top w:val="single" w:sz="4" w:space="0" w:color="auto"/>
              <w:left w:val="single" w:sz="4" w:space="0" w:color="auto"/>
              <w:bottom w:val="single" w:sz="4" w:space="0" w:color="auto"/>
              <w:right w:val="single" w:sz="4" w:space="0" w:color="auto"/>
            </w:tcBorders>
            <w:hideMark/>
          </w:tcPr>
          <w:p w14:paraId="55DF34D5"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13%</w:t>
            </w:r>
          </w:p>
        </w:tc>
      </w:tr>
      <w:tr w:rsidR="00032848" w:rsidRPr="00054FC0" w14:paraId="20BED8C7"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2106DD58"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Kennedy</w:t>
            </w:r>
          </w:p>
        </w:tc>
        <w:tc>
          <w:tcPr>
            <w:tcW w:w="1777" w:type="dxa"/>
            <w:tcBorders>
              <w:top w:val="single" w:sz="4" w:space="0" w:color="auto"/>
              <w:left w:val="single" w:sz="4" w:space="0" w:color="auto"/>
              <w:bottom w:val="single" w:sz="4" w:space="0" w:color="auto"/>
              <w:right w:val="single" w:sz="4" w:space="0" w:color="auto"/>
            </w:tcBorders>
            <w:hideMark/>
          </w:tcPr>
          <w:p w14:paraId="1F664FD0"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728</w:t>
            </w:r>
          </w:p>
        </w:tc>
        <w:tc>
          <w:tcPr>
            <w:tcW w:w="1843" w:type="dxa"/>
            <w:tcBorders>
              <w:top w:val="single" w:sz="4" w:space="0" w:color="auto"/>
              <w:left w:val="single" w:sz="4" w:space="0" w:color="auto"/>
              <w:bottom w:val="single" w:sz="4" w:space="0" w:color="auto"/>
              <w:right w:val="single" w:sz="4" w:space="0" w:color="auto"/>
            </w:tcBorders>
            <w:hideMark/>
          </w:tcPr>
          <w:p w14:paraId="3310A60C"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10%</w:t>
            </w:r>
          </w:p>
        </w:tc>
      </w:tr>
    </w:tbl>
    <w:p w14:paraId="548F0988" w14:textId="77777777" w:rsidR="00032848" w:rsidRPr="00054FC0" w:rsidRDefault="00032848" w:rsidP="00032848">
      <w:pPr>
        <w:suppressAutoHyphens/>
        <w:autoSpaceDE w:val="0"/>
        <w:autoSpaceDN w:val="0"/>
        <w:adjustRightInd w:val="0"/>
        <w:spacing w:line="276" w:lineRule="auto"/>
        <w:jc w:val="both"/>
        <w:rPr>
          <w:rFonts w:ascii="Arial" w:hAnsi="Arial" w:cs="Arial"/>
          <w:lang w:val="es-CO" w:eastAsia="en-US"/>
        </w:rPr>
      </w:pPr>
    </w:p>
    <w:p w14:paraId="0E6D8BF0"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rPr>
        <w:t xml:space="preserve">Denuncias </w:t>
      </w:r>
      <w:r w:rsidRPr="00054FC0">
        <w:rPr>
          <w:rFonts w:ascii="Arial" w:hAnsi="Arial" w:cs="Arial"/>
          <w:b/>
        </w:rPr>
        <w:t xml:space="preserve">Delito Sexual </w:t>
      </w:r>
      <w:r w:rsidRPr="00054FC0">
        <w:rPr>
          <w:rFonts w:ascii="Arial" w:hAnsi="Arial" w:cs="Arial"/>
        </w:rPr>
        <w:t xml:space="preserve">atendidas </w:t>
      </w:r>
      <w:r w:rsidRPr="00054FC0">
        <w:rPr>
          <w:rFonts w:ascii="Arial" w:hAnsi="Arial" w:cs="Arial"/>
          <w:b/>
        </w:rPr>
        <w:t>42</w:t>
      </w:r>
      <w:r w:rsidRPr="00054FC0">
        <w:rPr>
          <w:rFonts w:ascii="Arial" w:hAnsi="Arial" w:cs="Arial"/>
        </w:rPr>
        <w:t xml:space="preserve"> mayor número de casos en San Cristóbal 11 casos.</w:t>
      </w:r>
    </w:p>
    <w:p w14:paraId="1B9E2E63" w14:textId="77777777" w:rsidR="00032848" w:rsidRPr="00054FC0" w:rsidRDefault="00032848" w:rsidP="00032848">
      <w:pPr>
        <w:suppressAutoHyphens/>
        <w:autoSpaceDE w:val="0"/>
        <w:autoSpaceDN w:val="0"/>
        <w:adjustRightInd w:val="0"/>
        <w:spacing w:line="276" w:lineRule="auto"/>
        <w:jc w:val="both"/>
        <w:rPr>
          <w:rFonts w:ascii="Arial" w:hAnsi="Arial" w:cs="Arial"/>
        </w:rPr>
      </w:pPr>
    </w:p>
    <w:p w14:paraId="1E664849"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rPr>
        <w:t xml:space="preserve">Atención </w:t>
      </w:r>
      <w:r w:rsidRPr="00054FC0">
        <w:rPr>
          <w:rFonts w:ascii="Arial" w:hAnsi="Arial" w:cs="Arial"/>
          <w:b/>
        </w:rPr>
        <w:t>Conflicto Familiar 5.543</w:t>
      </w:r>
      <w:r w:rsidRPr="00054FC0">
        <w:rPr>
          <w:rFonts w:ascii="Arial" w:hAnsi="Arial" w:cs="Arial"/>
        </w:rPr>
        <w:t xml:space="preserve"> ordenes</w:t>
      </w:r>
    </w:p>
    <w:p w14:paraId="54EFD476"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rPr>
        <w:t xml:space="preserve"> </w:t>
      </w:r>
    </w:p>
    <w:tbl>
      <w:tblPr>
        <w:tblStyle w:val="Tablaconcuadrcula"/>
        <w:tblW w:w="0" w:type="auto"/>
        <w:jc w:val="center"/>
        <w:tblLook w:val="04A0" w:firstRow="1" w:lastRow="0" w:firstColumn="1" w:lastColumn="0" w:noHBand="0" w:noVBand="1"/>
      </w:tblPr>
      <w:tblGrid>
        <w:gridCol w:w="2186"/>
        <w:gridCol w:w="1777"/>
        <w:gridCol w:w="1857"/>
      </w:tblGrid>
      <w:tr w:rsidR="00032848" w:rsidRPr="00054FC0" w14:paraId="478C83A7"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0FB698B3" w14:textId="77777777" w:rsidR="00032848" w:rsidRPr="00054FC0" w:rsidRDefault="00032848" w:rsidP="00DF0CAD">
            <w:pPr>
              <w:suppressAutoHyphens/>
              <w:autoSpaceDE w:val="0"/>
              <w:autoSpaceDN w:val="0"/>
              <w:adjustRightInd w:val="0"/>
              <w:spacing w:line="276" w:lineRule="auto"/>
              <w:rPr>
                <w:rFonts w:ascii="Arial" w:hAnsi="Arial" w:cs="Arial"/>
                <w:b/>
                <w:lang w:val="es-ES_tradnl"/>
              </w:rPr>
            </w:pPr>
            <w:r w:rsidRPr="00054FC0">
              <w:rPr>
                <w:rFonts w:ascii="Arial" w:hAnsi="Arial" w:cs="Arial"/>
                <w:b/>
                <w:lang w:val="es-ES_tradnl"/>
              </w:rPr>
              <w:t>LOCALIDAD</w:t>
            </w:r>
          </w:p>
        </w:tc>
        <w:tc>
          <w:tcPr>
            <w:tcW w:w="1777" w:type="dxa"/>
            <w:tcBorders>
              <w:top w:val="single" w:sz="4" w:space="0" w:color="auto"/>
              <w:left w:val="single" w:sz="4" w:space="0" w:color="auto"/>
              <w:bottom w:val="single" w:sz="4" w:space="0" w:color="auto"/>
              <w:right w:val="single" w:sz="4" w:space="0" w:color="auto"/>
            </w:tcBorders>
            <w:hideMark/>
          </w:tcPr>
          <w:p w14:paraId="6B0CB8BB" w14:textId="77777777" w:rsidR="00032848" w:rsidRPr="00054FC0" w:rsidRDefault="00032848" w:rsidP="00DF0CAD">
            <w:pPr>
              <w:suppressAutoHyphens/>
              <w:autoSpaceDE w:val="0"/>
              <w:autoSpaceDN w:val="0"/>
              <w:adjustRightInd w:val="0"/>
              <w:spacing w:line="276" w:lineRule="auto"/>
              <w:jc w:val="center"/>
              <w:rPr>
                <w:rFonts w:ascii="Arial" w:hAnsi="Arial" w:cs="Arial"/>
                <w:b/>
                <w:lang w:val="es-ES_tradnl"/>
              </w:rPr>
            </w:pPr>
            <w:r w:rsidRPr="00054FC0">
              <w:rPr>
                <w:rFonts w:ascii="Arial" w:hAnsi="Arial" w:cs="Arial"/>
                <w:b/>
                <w:lang w:val="es-ES_tradnl"/>
              </w:rPr>
              <w:t>CASOS</w:t>
            </w:r>
          </w:p>
        </w:tc>
        <w:tc>
          <w:tcPr>
            <w:tcW w:w="1857" w:type="dxa"/>
            <w:tcBorders>
              <w:top w:val="single" w:sz="4" w:space="0" w:color="auto"/>
              <w:left w:val="single" w:sz="4" w:space="0" w:color="auto"/>
              <w:bottom w:val="single" w:sz="4" w:space="0" w:color="auto"/>
              <w:right w:val="single" w:sz="4" w:space="0" w:color="auto"/>
            </w:tcBorders>
            <w:hideMark/>
          </w:tcPr>
          <w:p w14:paraId="6217D67E" w14:textId="77777777" w:rsidR="00032848" w:rsidRPr="00054FC0" w:rsidRDefault="00032848" w:rsidP="00DF0CAD">
            <w:pPr>
              <w:suppressAutoHyphens/>
              <w:autoSpaceDE w:val="0"/>
              <w:autoSpaceDN w:val="0"/>
              <w:adjustRightInd w:val="0"/>
              <w:spacing w:line="276" w:lineRule="auto"/>
              <w:jc w:val="both"/>
              <w:rPr>
                <w:rFonts w:ascii="Arial" w:hAnsi="Arial" w:cs="Arial"/>
                <w:b/>
                <w:lang w:val="es-ES_tradnl"/>
              </w:rPr>
            </w:pPr>
            <w:r w:rsidRPr="00054FC0">
              <w:rPr>
                <w:rFonts w:ascii="Arial" w:hAnsi="Arial" w:cs="Arial"/>
                <w:b/>
                <w:lang w:val="es-ES_tradnl"/>
              </w:rPr>
              <w:t>PORCENTAJE</w:t>
            </w:r>
          </w:p>
        </w:tc>
      </w:tr>
      <w:tr w:rsidR="00032848" w:rsidRPr="00054FC0" w14:paraId="41455E31" w14:textId="77777777" w:rsidTr="00DF0CAD">
        <w:trPr>
          <w:trHeight w:val="299"/>
          <w:jc w:val="center"/>
        </w:trPr>
        <w:tc>
          <w:tcPr>
            <w:tcW w:w="2186" w:type="dxa"/>
            <w:tcBorders>
              <w:top w:val="single" w:sz="4" w:space="0" w:color="auto"/>
              <w:left w:val="single" w:sz="4" w:space="0" w:color="auto"/>
              <w:bottom w:val="single" w:sz="4" w:space="0" w:color="auto"/>
              <w:right w:val="single" w:sz="4" w:space="0" w:color="auto"/>
            </w:tcBorders>
            <w:hideMark/>
          </w:tcPr>
          <w:p w14:paraId="74A37C60"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Kennedy</w:t>
            </w:r>
          </w:p>
        </w:tc>
        <w:tc>
          <w:tcPr>
            <w:tcW w:w="1777" w:type="dxa"/>
            <w:tcBorders>
              <w:top w:val="single" w:sz="4" w:space="0" w:color="auto"/>
              <w:left w:val="single" w:sz="4" w:space="0" w:color="auto"/>
              <w:bottom w:val="single" w:sz="4" w:space="0" w:color="auto"/>
              <w:right w:val="single" w:sz="4" w:space="0" w:color="auto"/>
            </w:tcBorders>
            <w:hideMark/>
          </w:tcPr>
          <w:p w14:paraId="3EE75F7E"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848</w:t>
            </w:r>
          </w:p>
        </w:tc>
        <w:tc>
          <w:tcPr>
            <w:tcW w:w="1857" w:type="dxa"/>
            <w:tcBorders>
              <w:top w:val="single" w:sz="4" w:space="0" w:color="auto"/>
              <w:left w:val="single" w:sz="4" w:space="0" w:color="auto"/>
              <w:bottom w:val="single" w:sz="4" w:space="0" w:color="auto"/>
              <w:right w:val="single" w:sz="4" w:space="0" w:color="auto"/>
            </w:tcBorders>
            <w:hideMark/>
          </w:tcPr>
          <w:p w14:paraId="4D473EE9"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15%</w:t>
            </w:r>
          </w:p>
        </w:tc>
      </w:tr>
      <w:tr w:rsidR="00032848" w:rsidRPr="00054FC0" w14:paraId="479B43FA"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1D3B46B5"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Engativá</w:t>
            </w:r>
          </w:p>
        </w:tc>
        <w:tc>
          <w:tcPr>
            <w:tcW w:w="1777" w:type="dxa"/>
            <w:tcBorders>
              <w:top w:val="single" w:sz="4" w:space="0" w:color="auto"/>
              <w:left w:val="single" w:sz="4" w:space="0" w:color="auto"/>
              <w:bottom w:val="single" w:sz="4" w:space="0" w:color="auto"/>
              <w:right w:val="single" w:sz="4" w:space="0" w:color="auto"/>
            </w:tcBorders>
            <w:hideMark/>
          </w:tcPr>
          <w:p w14:paraId="06145D7B"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661</w:t>
            </w:r>
          </w:p>
        </w:tc>
        <w:tc>
          <w:tcPr>
            <w:tcW w:w="1857" w:type="dxa"/>
            <w:tcBorders>
              <w:top w:val="single" w:sz="4" w:space="0" w:color="auto"/>
              <w:left w:val="single" w:sz="4" w:space="0" w:color="auto"/>
              <w:bottom w:val="single" w:sz="4" w:space="0" w:color="auto"/>
              <w:right w:val="single" w:sz="4" w:space="0" w:color="auto"/>
            </w:tcBorders>
            <w:hideMark/>
          </w:tcPr>
          <w:p w14:paraId="5652F559"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12%</w:t>
            </w:r>
          </w:p>
        </w:tc>
      </w:tr>
      <w:tr w:rsidR="00032848" w:rsidRPr="00054FC0" w14:paraId="6203513C" w14:textId="77777777" w:rsidTr="00DF0CAD">
        <w:trPr>
          <w:trHeight w:val="284"/>
          <w:jc w:val="center"/>
        </w:trPr>
        <w:tc>
          <w:tcPr>
            <w:tcW w:w="2186" w:type="dxa"/>
            <w:tcBorders>
              <w:top w:val="single" w:sz="4" w:space="0" w:color="auto"/>
              <w:left w:val="single" w:sz="4" w:space="0" w:color="auto"/>
              <w:bottom w:val="single" w:sz="4" w:space="0" w:color="auto"/>
              <w:right w:val="single" w:sz="4" w:space="0" w:color="auto"/>
            </w:tcBorders>
            <w:hideMark/>
          </w:tcPr>
          <w:p w14:paraId="2A8BB632" w14:textId="77777777" w:rsidR="00032848" w:rsidRPr="00054FC0" w:rsidRDefault="00032848" w:rsidP="00DF0CAD">
            <w:pPr>
              <w:suppressAutoHyphens/>
              <w:autoSpaceDE w:val="0"/>
              <w:autoSpaceDN w:val="0"/>
              <w:adjustRightInd w:val="0"/>
              <w:spacing w:line="276" w:lineRule="auto"/>
              <w:jc w:val="both"/>
              <w:rPr>
                <w:rFonts w:ascii="Arial" w:hAnsi="Arial" w:cs="Arial"/>
                <w:lang w:val="es-ES_tradnl"/>
              </w:rPr>
            </w:pPr>
            <w:r w:rsidRPr="00054FC0">
              <w:rPr>
                <w:rFonts w:ascii="Arial" w:hAnsi="Arial" w:cs="Arial"/>
                <w:lang w:val="es-ES_tradnl"/>
              </w:rPr>
              <w:t>Ciudad bolívar</w:t>
            </w:r>
          </w:p>
        </w:tc>
        <w:tc>
          <w:tcPr>
            <w:tcW w:w="1777" w:type="dxa"/>
            <w:tcBorders>
              <w:top w:val="single" w:sz="4" w:space="0" w:color="auto"/>
              <w:left w:val="single" w:sz="4" w:space="0" w:color="auto"/>
              <w:bottom w:val="single" w:sz="4" w:space="0" w:color="auto"/>
              <w:right w:val="single" w:sz="4" w:space="0" w:color="auto"/>
            </w:tcBorders>
            <w:hideMark/>
          </w:tcPr>
          <w:p w14:paraId="4CD976FA"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656</w:t>
            </w:r>
          </w:p>
        </w:tc>
        <w:tc>
          <w:tcPr>
            <w:tcW w:w="1857" w:type="dxa"/>
            <w:tcBorders>
              <w:top w:val="single" w:sz="4" w:space="0" w:color="auto"/>
              <w:left w:val="single" w:sz="4" w:space="0" w:color="auto"/>
              <w:bottom w:val="single" w:sz="4" w:space="0" w:color="auto"/>
              <w:right w:val="single" w:sz="4" w:space="0" w:color="auto"/>
            </w:tcBorders>
            <w:hideMark/>
          </w:tcPr>
          <w:p w14:paraId="4DB6345A" w14:textId="77777777" w:rsidR="00032848" w:rsidRPr="00054FC0" w:rsidRDefault="00032848" w:rsidP="00DF0CAD">
            <w:pPr>
              <w:suppressAutoHyphens/>
              <w:autoSpaceDE w:val="0"/>
              <w:autoSpaceDN w:val="0"/>
              <w:adjustRightInd w:val="0"/>
              <w:spacing w:line="276" w:lineRule="auto"/>
              <w:jc w:val="center"/>
              <w:rPr>
                <w:rFonts w:ascii="Arial" w:hAnsi="Arial" w:cs="Arial"/>
                <w:lang w:val="es-ES_tradnl"/>
              </w:rPr>
            </w:pPr>
            <w:r w:rsidRPr="00054FC0">
              <w:rPr>
                <w:rFonts w:ascii="Arial" w:hAnsi="Arial" w:cs="Arial"/>
                <w:lang w:val="es-ES_tradnl"/>
              </w:rPr>
              <w:t>11%</w:t>
            </w:r>
          </w:p>
        </w:tc>
      </w:tr>
    </w:tbl>
    <w:p w14:paraId="34506442" w14:textId="77777777" w:rsidR="00032848" w:rsidRPr="00054FC0" w:rsidRDefault="00032848" w:rsidP="00032848">
      <w:pPr>
        <w:suppressAutoHyphens/>
        <w:autoSpaceDE w:val="0"/>
        <w:autoSpaceDN w:val="0"/>
        <w:adjustRightInd w:val="0"/>
        <w:spacing w:line="276" w:lineRule="auto"/>
        <w:jc w:val="both"/>
        <w:rPr>
          <w:rFonts w:ascii="Arial" w:hAnsi="Arial" w:cs="Arial"/>
          <w:lang w:val="es-CO" w:eastAsia="en-US"/>
        </w:rPr>
      </w:pPr>
    </w:p>
    <w:p w14:paraId="0B22FC51" w14:textId="77777777" w:rsidR="00032848" w:rsidRPr="00054FC0" w:rsidRDefault="00032848" w:rsidP="00032848">
      <w:pPr>
        <w:suppressAutoHyphens/>
        <w:autoSpaceDE w:val="0"/>
        <w:autoSpaceDN w:val="0"/>
        <w:adjustRightInd w:val="0"/>
        <w:spacing w:line="276" w:lineRule="auto"/>
        <w:jc w:val="both"/>
        <w:rPr>
          <w:rFonts w:ascii="Arial" w:hAnsi="Arial" w:cs="Arial"/>
        </w:rPr>
      </w:pPr>
      <w:r w:rsidRPr="00054FC0">
        <w:rPr>
          <w:rFonts w:ascii="Arial" w:hAnsi="Arial" w:cs="Arial"/>
        </w:rPr>
        <w:t xml:space="preserve">Número de Medidas de Protección en las diferentes localidades </w:t>
      </w:r>
      <w:r w:rsidRPr="00054FC0">
        <w:rPr>
          <w:rFonts w:ascii="Arial" w:hAnsi="Arial" w:cs="Arial"/>
          <w:b/>
        </w:rPr>
        <w:t>5.919</w:t>
      </w:r>
      <w:r w:rsidRPr="00054FC0">
        <w:rPr>
          <w:rFonts w:ascii="Arial" w:hAnsi="Arial" w:cs="Arial"/>
        </w:rPr>
        <w:t xml:space="preserve"> </w:t>
      </w:r>
    </w:p>
    <w:p w14:paraId="583655B7" w14:textId="77777777" w:rsidR="00032848" w:rsidRPr="00054FC0" w:rsidRDefault="00032848" w:rsidP="00032848">
      <w:pPr>
        <w:suppressAutoHyphens/>
        <w:autoSpaceDE w:val="0"/>
        <w:autoSpaceDN w:val="0"/>
        <w:adjustRightInd w:val="0"/>
        <w:spacing w:line="276" w:lineRule="auto"/>
        <w:jc w:val="both"/>
        <w:rPr>
          <w:rFonts w:ascii="Arial" w:hAnsi="Arial" w:cs="Arial"/>
          <w:b/>
        </w:rPr>
      </w:pPr>
      <w:r w:rsidRPr="00054FC0">
        <w:rPr>
          <w:rFonts w:ascii="Arial" w:hAnsi="Arial" w:cs="Arial"/>
        </w:rPr>
        <w:t xml:space="preserve">Trámites en incumplimiento de Medidas de protección </w:t>
      </w:r>
      <w:r w:rsidRPr="00054FC0">
        <w:rPr>
          <w:rFonts w:ascii="Arial" w:hAnsi="Arial" w:cs="Arial"/>
          <w:b/>
        </w:rPr>
        <w:t>1.421</w:t>
      </w:r>
    </w:p>
    <w:p w14:paraId="3783205A" w14:textId="77777777" w:rsidR="00032848" w:rsidRPr="00054FC0" w:rsidRDefault="00032848" w:rsidP="00032848">
      <w:pPr>
        <w:suppressAutoHyphens/>
        <w:autoSpaceDE w:val="0"/>
        <w:autoSpaceDN w:val="0"/>
        <w:adjustRightInd w:val="0"/>
        <w:spacing w:line="276" w:lineRule="auto"/>
        <w:jc w:val="both"/>
        <w:rPr>
          <w:rFonts w:ascii="Arial" w:hAnsi="Arial" w:cs="Arial"/>
          <w:b/>
        </w:rPr>
      </w:pPr>
      <w:r w:rsidRPr="00054FC0">
        <w:rPr>
          <w:rFonts w:ascii="Arial" w:hAnsi="Arial" w:cs="Arial"/>
        </w:rPr>
        <w:t xml:space="preserve">Conciliaciones Generales  </w:t>
      </w:r>
      <w:r w:rsidRPr="00054FC0">
        <w:rPr>
          <w:rFonts w:ascii="Arial" w:hAnsi="Arial" w:cs="Arial"/>
          <w:b/>
        </w:rPr>
        <w:t>12.771</w:t>
      </w:r>
    </w:p>
    <w:p w14:paraId="3C7CF27D" w14:textId="77777777" w:rsidR="00032848" w:rsidRDefault="00032848" w:rsidP="00054FC0">
      <w:pPr>
        <w:suppressAutoHyphens/>
        <w:spacing w:line="276" w:lineRule="auto"/>
        <w:jc w:val="both"/>
        <w:rPr>
          <w:rFonts w:ascii="Arial" w:hAnsi="Arial" w:cs="Arial"/>
          <w:bCs/>
        </w:rPr>
      </w:pPr>
    </w:p>
    <w:p w14:paraId="206F7E6D" w14:textId="77777777" w:rsidR="00032848" w:rsidRPr="00054FC0" w:rsidRDefault="00032848" w:rsidP="00054FC0">
      <w:pPr>
        <w:suppressAutoHyphens/>
        <w:spacing w:line="276" w:lineRule="auto"/>
        <w:jc w:val="both"/>
        <w:rPr>
          <w:rFonts w:ascii="Arial" w:hAnsi="Arial" w:cs="Arial"/>
          <w:bCs/>
        </w:rPr>
      </w:pPr>
    </w:p>
    <w:p w14:paraId="7051ED58" w14:textId="77777777" w:rsidR="008D5038" w:rsidRPr="00054FC0" w:rsidRDefault="008D5038" w:rsidP="00054FC0">
      <w:pPr>
        <w:suppressAutoHyphens/>
        <w:spacing w:line="276" w:lineRule="auto"/>
        <w:jc w:val="both"/>
        <w:rPr>
          <w:rFonts w:ascii="Arial" w:hAnsi="Arial" w:cs="Arial"/>
          <w:bCs/>
        </w:rPr>
      </w:pPr>
    </w:p>
    <w:p w14:paraId="120B2954" w14:textId="77777777" w:rsidR="008D5038" w:rsidRPr="00032848" w:rsidRDefault="00032848" w:rsidP="00032848">
      <w:pPr>
        <w:suppressAutoHyphens/>
        <w:spacing w:line="276" w:lineRule="auto"/>
        <w:jc w:val="both"/>
        <w:rPr>
          <w:rFonts w:ascii="Arial" w:hAnsi="Arial" w:cs="Arial"/>
          <w:b/>
        </w:rPr>
      </w:pPr>
      <w:r>
        <w:rPr>
          <w:rFonts w:cs="Arial"/>
          <w:b/>
        </w:rPr>
        <w:lastRenderedPageBreak/>
        <w:t xml:space="preserve">2.5 </w:t>
      </w:r>
      <w:r w:rsidRPr="00032848">
        <w:rPr>
          <w:rFonts w:cs="Arial"/>
          <w:b/>
        </w:rPr>
        <w:t>EXPERIENCIAS INTERNACIONALES</w:t>
      </w:r>
    </w:p>
    <w:p w14:paraId="513D45C5" w14:textId="77777777" w:rsidR="008D5038" w:rsidRPr="00054FC0" w:rsidRDefault="008D5038" w:rsidP="00054FC0">
      <w:pPr>
        <w:suppressAutoHyphens/>
        <w:spacing w:line="276" w:lineRule="auto"/>
        <w:jc w:val="both"/>
        <w:rPr>
          <w:rFonts w:ascii="Arial" w:hAnsi="Arial" w:cs="Arial"/>
          <w:b/>
        </w:rPr>
      </w:pPr>
    </w:p>
    <w:p w14:paraId="36AA70A2"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En los Estados Unidos la Oficina de la Violencia contra la mujer (OVW) que se encuentra ubicada en el departamento de Justicia, se estableció como respuesta a la ley de 1994, trabaja en reducir la violencia contra las mujeres en áreas diferentes incluyendo los campus universitarios y los entornos familiares, igualmente administra justicia y fortalece servicios para las víctimas de violencia doméstica, violencia de pareja, asalto sexual y asecho.</w:t>
      </w:r>
    </w:p>
    <w:p w14:paraId="43AFB711" w14:textId="77777777" w:rsidR="008D5038" w:rsidRPr="00054FC0" w:rsidRDefault="008D5038" w:rsidP="00054FC0">
      <w:pPr>
        <w:suppressAutoHyphens/>
        <w:spacing w:line="276" w:lineRule="auto"/>
        <w:jc w:val="both"/>
        <w:rPr>
          <w:rFonts w:ascii="Arial" w:hAnsi="Arial" w:cs="Arial"/>
        </w:rPr>
      </w:pPr>
    </w:p>
    <w:p w14:paraId="470ED434"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El aparato administrativo está conformado por un director nombrado por el presidente y confirmado por el senado, recibe fondos federales para subsidios que se otorgan a las comunidades, con el fin de crear asociaciones federales y estatales al mismo tiempo que proporcionar servicios de ayuda a las víctimas de la violencia, actualmente cuenta con 24 programas de subvenciones para reducir estos delitos.  Sin embargo esta oficina ha sido criticada por la inversión que se realiza debido a que no tiene en cuenta a los hombres que al igual sufren de violencia doméstica, violencia entre parejas, asalto sexual y acecho.</w:t>
      </w:r>
    </w:p>
    <w:p w14:paraId="1EEF9E3E" w14:textId="77777777" w:rsidR="008D5038" w:rsidRPr="00054FC0" w:rsidRDefault="008D5038" w:rsidP="00054FC0">
      <w:pPr>
        <w:suppressAutoHyphens/>
        <w:spacing w:line="276" w:lineRule="auto"/>
        <w:jc w:val="both"/>
        <w:rPr>
          <w:rFonts w:ascii="Arial" w:hAnsi="Arial" w:cs="Arial"/>
        </w:rPr>
      </w:pPr>
    </w:p>
    <w:p w14:paraId="699671B5"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En este sentido, el director informa al fiscal general, responde por disposiciones legales y políticas que se implementen en favor de la ley de violencia contra las mujeres, tiene máximo control sobre las subvenciones, acuerdos de cooperación, contratos y supervisa un presupuesto de $400 millones.</w:t>
      </w:r>
      <w:r w:rsidRPr="00054FC0">
        <w:rPr>
          <w:rStyle w:val="Refdenotaalpie"/>
          <w:rFonts w:ascii="Arial" w:eastAsiaTheme="majorEastAsia" w:hAnsi="Arial" w:cs="Arial"/>
        </w:rPr>
        <w:footnoteReference w:id="10"/>
      </w:r>
      <w:r w:rsidRPr="00054FC0">
        <w:rPr>
          <w:rFonts w:ascii="Arial" w:hAnsi="Arial" w:cs="Arial"/>
        </w:rPr>
        <w:t xml:space="preserve"> </w:t>
      </w:r>
    </w:p>
    <w:p w14:paraId="4B952E01" w14:textId="77777777" w:rsidR="008D5038" w:rsidRPr="00054FC0" w:rsidRDefault="008D5038" w:rsidP="00054FC0">
      <w:pPr>
        <w:suppressAutoHyphens/>
        <w:spacing w:line="276" w:lineRule="auto"/>
        <w:jc w:val="both"/>
        <w:rPr>
          <w:rFonts w:ascii="Arial" w:hAnsi="Arial" w:cs="Arial"/>
        </w:rPr>
      </w:pPr>
    </w:p>
    <w:p w14:paraId="3512C2DE"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ONU Mujeres establece compromisos con los países y presta apoyos intergubernamentales para adoptar y promulgar reformas jurídicas que sean acordes con estándares internacionales, para promover el fin de la violencia y aumentar la sensibilización sobre sus causas y consecuencias.</w:t>
      </w:r>
    </w:p>
    <w:p w14:paraId="2BCA84B5" w14:textId="77777777" w:rsidR="008D5038" w:rsidRPr="00054FC0" w:rsidRDefault="008D5038" w:rsidP="00054FC0">
      <w:pPr>
        <w:suppressAutoHyphens/>
        <w:spacing w:line="276" w:lineRule="auto"/>
        <w:jc w:val="both"/>
        <w:rPr>
          <w:rFonts w:ascii="Arial" w:hAnsi="Arial" w:cs="Arial"/>
        </w:rPr>
      </w:pPr>
    </w:p>
    <w:p w14:paraId="1351E73A" w14:textId="77777777" w:rsidR="008D5038" w:rsidRPr="00054FC0" w:rsidRDefault="008D5038" w:rsidP="00054FC0">
      <w:pPr>
        <w:suppressAutoHyphens/>
        <w:spacing w:line="276" w:lineRule="auto"/>
        <w:jc w:val="both"/>
        <w:rPr>
          <w:rFonts w:ascii="Arial" w:hAnsi="Arial" w:cs="Arial"/>
        </w:rPr>
      </w:pPr>
      <w:r w:rsidRPr="00054FC0">
        <w:rPr>
          <w:rFonts w:ascii="Arial" w:hAnsi="Arial" w:cs="Arial"/>
        </w:rPr>
        <w:t>Los países establecen compromisos de acuerdo con las experiencias adquiridas así:</w:t>
      </w:r>
    </w:p>
    <w:p w14:paraId="48205CE2" w14:textId="77777777" w:rsidR="008D5038" w:rsidRPr="00054FC0" w:rsidRDefault="008D5038" w:rsidP="00054FC0">
      <w:pPr>
        <w:suppressAutoHyphens/>
        <w:spacing w:line="276" w:lineRule="auto"/>
        <w:jc w:val="both"/>
        <w:rPr>
          <w:rFonts w:ascii="Arial" w:hAnsi="Arial" w:cs="Arial"/>
        </w:rPr>
      </w:pPr>
    </w:p>
    <w:tbl>
      <w:tblPr>
        <w:tblW w:w="7620" w:type="dxa"/>
        <w:jc w:val="center"/>
        <w:tblCellMar>
          <w:left w:w="70" w:type="dxa"/>
          <w:right w:w="70" w:type="dxa"/>
        </w:tblCellMar>
        <w:tblLook w:val="04A0" w:firstRow="1" w:lastRow="0" w:firstColumn="1" w:lastColumn="0" w:noHBand="0" w:noVBand="1"/>
      </w:tblPr>
      <w:tblGrid>
        <w:gridCol w:w="1275"/>
        <w:gridCol w:w="6345"/>
      </w:tblGrid>
      <w:tr w:rsidR="008D5038" w:rsidRPr="00054FC0" w14:paraId="6867ED6D" w14:textId="77777777" w:rsidTr="008707CE">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2884"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Afganistán</w:t>
            </w:r>
          </w:p>
        </w:tc>
        <w:tc>
          <w:tcPr>
            <w:tcW w:w="6420" w:type="dxa"/>
            <w:tcBorders>
              <w:top w:val="single" w:sz="4" w:space="0" w:color="auto"/>
              <w:left w:val="nil"/>
              <w:bottom w:val="single" w:sz="4" w:space="0" w:color="auto"/>
              <w:right w:val="single" w:sz="4" w:space="0" w:color="auto"/>
            </w:tcBorders>
            <w:shd w:val="clear" w:color="auto" w:fill="auto"/>
            <w:vAlign w:val="bottom"/>
            <w:hideMark/>
          </w:tcPr>
          <w:p w14:paraId="1456FE56"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“Garantizar que las leyes del país no sean mal aplicadas y que sólo los que sean culpables de crímenes específicos sean castigados”</w:t>
            </w:r>
          </w:p>
        </w:tc>
      </w:tr>
      <w:tr w:rsidR="008D5038" w:rsidRPr="00054FC0" w14:paraId="6FC62869" w14:textId="77777777" w:rsidTr="008707CE">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0C53AC"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lastRenderedPageBreak/>
              <w:t>Alemania</w:t>
            </w:r>
          </w:p>
        </w:tc>
        <w:tc>
          <w:tcPr>
            <w:tcW w:w="6420" w:type="dxa"/>
            <w:tcBorders>
              <w:top w:val="nil"/>
              <w:left w:val="nil"/>
              <w:bottom w:val="single" w:sz="4" w:space="0" w:color="auto"/>
              <w:right w:val="single" w:sz="4" w:space="0" w:color="auto"/>
            </w:tcBorders>
            <w:shd w:val="clear" w:color="auto" w:fill="auto"/>
            <w:vAlign w:val="bottom"/>
            <w:hideMark/>
          </w:tcPr>
          <w:p w14:paraId="51F2EEF6"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“Ratificar e implementar el Convenio del Consejo de Europa sobre prevención y lucha contra la violencia contra las mujeres”</w:t>
            </w:r>
          </w:p>
        </w:tc>
      </w:tr>
      <w:tr w:rsidR="008D5038" w:rsidRPr="00054FC0" w14:paraId="43FE3866" w14:textId="77777777" w:rsidTr="008707CE">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092434"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Argentina</w:t>
            </w:r>
          </w:p>
        </w:tc>
        <w:tc>
          <w:tcPr>
            <w:tcW w:w="6420" w:type="dxa"/>
            <w:tcBorders>
              <w:top w:val="nil"/>
              <w:left w:val="nil"/>
              <w:bottom w:val="single" w:sz="4" w:space="0" w:color="auto"/>
              <w:right w:val="single" w:sz="4" w:space="0" w:color="auto"/>
            </w:tcBorders>
            <w:shd w:val="clear" w:color="auto" w:fill="auto"/>
            <w:vAlign w:val="bottom"/>
            <w:hideMark/>
          </w:tcPr>
          <w:p w14:paraId="19BEB3A3"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“Mejorar los servicios de asistencia a la víctima, aumentar la conciencia acerca de leyes existentes y recopilar estadísticas nacionales sobre la violencia contra la mujer” </w:t>
            </w:r>
          </w:p>
        </w:tc>
      </w:tr>
      <w:tr w:rsidR="008D5038" w:rsidRPr="00054FC0" w14:paraId="1B832747" w14:textId="77777777" w:rsidTr="008707CE">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C68623"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Australia</w:t>
            </w:r>
          </w:p>
        </w:tc>
        <w:tc>
          <w:tcPr>
            <w:tcW w:w="6420" w:type="dxa"/>
            <w:tcBorders>
              <w:top w:val="nil"/>
              <w:left w:val="nil"/>
              <w:bottom w:val="single" w:sz="4" w:space="0" w:color="auto"/>
              <w:right w:val="single" w:sz="4" w:space="0" w:color="auto"/>
            </w:tcBorders>
            <w:shd w:val="clear" w:color="auto" w:fill="auto"/>
            <w:vAlign w:val="bottom"/>
            <w:hideMark/>
          </w:tcPr>
          <w:p w14:paraId="7D14A176"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“Tolerancia cero para la violencia doméstica y los abusos sexuales” </w:t>
            </w:r>
          </w:p>
        </w:tc>
      </w:tr>
      <w:tr w:rsidR="008D5038" w:rsidRPr="00054FC0" w14:paraId="203384DE" w14:textId="77777777" w:rsidTr="008707CE">
        <w:trPr>
          <w:trHeight w:val="12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868891"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Canadá</w:t>
            </w:r>
          </w:p>
        </w:tc>
        <w:tc>
          <w:tcPr>
            <w:tcW w:w="6420" w:type="dxa"/>
            <w:tcBorders>
              <w:top w:val="nil"/>
              <w:left w:val="nil"/>
              <w:bottom w:val="single" w:sz="4" w:space="0" w:color="auto"/>
              <w:right w:val="single" w:sz="4" w:space="0" w:color="auto"/>
            </w:tcBorders>
            <w:shd w:val="clear" w:color="auto" w:fill="auto"/>
            <w:vAlign w:val="bottom"/>
            <w:hideMark/>
          </w:tcPr>
          <w:p w14:paraId="7131D7DF"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“Toma medidas a nivel nacional para luchar contra la trata de personas y la violencia hacia las mujeres aborígenes e inmigrantes; adopta nuevas leyes e involucra a los hombres y a los niños en la </w:t>
            </w:r>
            <w:r w:rsidRPr="00054FC0">
              <w:rPr>
                <w:rFonts w:ascii="Arial" w:hAnsi="Arial" w:cs="Arial"/>
                <w:lang w:val="es-CO" w:eastAsia="es-CO"/>
              </w:rPr>
              <w:pgNum/>
            </w:r>
            <w:r w:rsidRPr="00054FC0">
              <w:rPr>
                <w:rFonts w:ascii="Arial" w:hAnsi="Arial" w:cs="Arial"/>
                <w:lang w:val="es-CO" w:eastAsia="es-CO"/>
              </w:rPr>
              <w:t xml:space="preserve"> </w:t>
            </w:r>
            <w:proofErr w:type="spellStart"/>
            <w:r w:rsidRPr="00054FC0">
              <w:rPr>
                <w:rFonts w:ascii="Arial" w:hAnsi="Arial" w:cs="Arial"/>
                <w:lang w:val="es-CO" w:eastAsia="es-CO"/>
              </w:rPr>
              <w:t>revénción</w:t>
            </w:r>
            <w:proofErr w:type="spellEnd"/>
            <w:r w:rsidRPr="00054FC0">
              <w:rPr>
                <w:rFonts w:ascii="Arial" w:hAnsi="Arial" w:cs="Arial"/>
                <w:lang w:val="es-CO" w:eastAsia="es-CO"/>
              </w:rPr>
              <w:t xml:space="preserve">”. </w:t>
            </w:r>
          </w:p>
        </w:tc>
      </w:tr>
      <w:tr w:rsidR="008D5038" w:rsidRPr="00054FC0" w14:paraId="1E4798EB" w14:textId="77777777" w:rsidTr="008707CE">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7D000D"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Colombia</w:t>
            </w:r>
          </w:p>
        </w:tc>
        <w:tc>
          <w:tcPr>
            <w:tcW w:w="6420" w:type="dxa"/>
            <w:tcBorders>
              <w:top w:val="nil"/>
              <w:left w:val="nil"/>
              <w:bottom w:val="single" w:sz="4" w:space="0" w:color="auto"/>
              <w:right w:val="single" w:sz="4" w:space="0" w:color="auto"/>
            </w:tcBorders>
            <w:shd w:val="clear" w:color="auto" w:fill="auto"/>
            <w:vAlign w:val="bottom"/>
            <w:hideMark/>
          </w:tcPr>
          <w:p w14:paraId="1D77F6E6"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“Implementación de un plan nacional para poner fin a la violencia contra las mujeres” </w:t>
            </w:r>
          </w:p>
        </w:tc>
      </w:tr>
      <w:tr w:rsidR="008D5038" w:rsidRPr="00054FC0" w14:paraId="5D6B93BE" w14:textId="77777777" w:rsidTr="008707CE">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C22E29"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España</w:t>
            </w:r>
          </w:p>
        </w:tc>
        <w:tc>
          <w:tcPr>
            <w:tcW w:w="6420" w:type="dxa"/>
            <w:tcBorders>
              <w:top w:val="nil"/>
              <w:left w:val="nil"/>
              <w:bottom w:val="single" w:sz="4" w:space="0" w:color="auto"/>
              <w:right w:val="single" w:sz="4" w:space="0" w:color="auto"/>
            </w:tcBorders>
            <w:shd w:val="clear" w:color="auto" w:fill="auto"/>
            <w:vAlign w:val="bottom"/>
            <w:hideMark/>
          </w:tcPr>
          <w:p w14:paraId="2371BCFA"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“Fortalecer protocolos para conseguir mejores respuestas coordinadas ante la violencia de género e implicar a empresas del sector privado en la prevención” </w:t>
            </w:r>
          </w:p>
        </w:tc>
      </w:tr>
      <w:tr w:rsidR="008D5038" w:rsidRPr="00054FC0" w14:paraId="3E7D0AC6" w14:textId="77777777" w:rsidTr="008707CE">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0FC076"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Francia</w:t>
            </w:r>
          </w:p>
        </w:tc>
        <w:tc>
          <w:tcPr>
            <w:tcW w:w="6420" w:type="dxa"/>
            <w:tcBorders>
              <w:top w:val="nil"/>
              <w:left w:val="nil"/>
              <w:bottom w:val="single" w:sz="4" w:space="0" w:color="auto"/>
              <w:right w:val="single" w:sz="4" w:space="0" w:color="auto"/>
            </w:tcBorders>
            <w:shd w:val="clear" w:color="auto" w:fill="auto"/>
            <w:vAlign w:val="bottom"/>
            <w:hideMark/>
          </w:tcPr>
          <w:p w14:paraId="0E571994" w14:textId="77777777" w:rsidR="008D5038" w:rsidRPr="00054FC0" w:rsidRDefault="008D5038" w:rsidP="00054FC0">
            <w:pPr>
              <w:spacing w:line="276" w:lineRule="auto"/>
              <w:rPr>
                <w:rFonts w:ascii="Arial" w:hAnsi="Arial" w:cs="Arial"/>
                <w:lang w:val="es-CO" w:eastAsia="es-CO"/>
              </w:rPr>
            </w:pPr>
            <w:r w:rsidRPr="00054FC0">
              <w:rPr>
                <w:rFonts w:ascii="Arial" w:hAnsi="Arial" w:cs="Arial"/>
                <w:lang w:val="es-CO" w:eastAsia="es-CO"/>
              </w:rPr>
              <w:t xml:space="preserve">“Ratificar y aplicar el Convenio del Consejo de Europa sobre </w:t>
            </w:r>
            <w:r w:rsidRPr="00054FC0">
              <w:rPr>
                <w:rFonts w:ascii="Arial" w:hAnsi="Arial" w:cs="Arial"/>
                <w:lang w:val="es-CO" w:eastAsia="es-CO"/>
              </w:rPr>
              <w:pgNum/>
            </w:r>
            <w:r w:rsidRPr="00054FC0">
              <w:rPr>
                <w:rFonts w:ascii="Arial" w:hAnsi="Arial" w:cs="Arial"/>
                <w:lang w:val="es-CO" w:eastAsia="es-CO"/>
              </w:rPr>
              <w:t xml:space="preserve">prevención y lucha contra la violencia contra las mujeres y la violencia doméstica y aprueba una nueva ley” </w:t>
            </w:r>
          </w:p>
        </w:tc>
      </w:tr>
    </w:tbl>
    <w:p w14:paraId="5E132DC3" w14:textId="77777777" w:rsidR="008D5038" w:rsidRPr="00054FC0" w:rsidRDefault="008D5038" w:rsidP="00054FC0">
      <w:pPr>
        <w:suppressAutoHyphens/>
        <w:spacing w:line="276" w:lineRule="auto"/>
        <w:ind w:left="720"/>
        <w:jc w:val="both"/>
        <w:rPr>
          <w:rFonts w:ascii="Arial" w:hAnsi="Arial" w:cs="Arial"/>
          <w:lang w:val="es-CO"/>
        </w:rPr>
      </w:pPr>
      <w:r w:rsidRPr="00054FC0">
        <w:rPr>
          <w:rFonts w:ascii="Arial" w:hAnsi="Arial" w:cs="Arial"/>
          <w:b/>
          <w:lang w:val="es-CO"/>
        </w:rPr>
        <w:t xml:space="preserve">  Fuente</w:t>
      </w:r>
      <w:r w:rsidRPr="00054FC0">
        <w:rPr>
          <w:rFonts w:ascii="Arial" w:hAnsi="Arial" w:cs="Arial"/>
          <w:lang w:val="es-CO"/>
        </w:rPr>
        <w:t xml:space="preserve">:http://www.unwomen.org/es/what-we-do/ending-violence-against-women/take-     </w:t>
      </w:r>
    </w:p>
    <w:p w14:paraId="20CF77E5" w14:textId="77777777" w:rsidR="008D5038" w:rsidRPr="00054FC0" w:rsidRDefault="008D5038" w:rsidP="00054FC0">
      <w:pPr>
        <w:suppressAutoHyphens/>
        <w:spacing w:line="276" w:lineRule="auto"/>
        <w:ind w:left="720"/>
        <w:jc w:val="both"/>
        <w:rPr>
          <w:rFonts w:ascii="Arial" w:hAnsi="Arial" w:cs="Arial"/>
          <w:lang w:val="es-CO"/>
        </w:rPr>
      </w:pPr>
      <w:r w:rsidRPr="00054FC0">
        <w:rPr>
          <w:rFonts w:ascii="Arial" w:hAnsi="Arial" w:cs="Arial"/>
          <w:b/>
          <w:lang w:val="es-CO"/>
        </w:rPr>
        <w:t xml:space="preserve">   </w:t>
      </w:r>
      <w:proofErr w:type="spellStart"/>
      <w:r w:rsidRPr="00054FC0">
        <w:rPr>
          <w:rFonts w:ascii="Arial" w:hAnsi="Arial" w:cs="Arial"/>
          <w:lang w:val="es-CO"/>
        </w:rPr>
        <w:t>action</w:t>
      </w:r>
      <w:proofErr w:type="spellEnd"/>
      <w:r w:rsidRPr="00054FC0">
        <w:rPr>
          <w:rFonts w:ascii="Arial" w:hAnsi="Arial" w:cs="Arial"/>
          <w:lang w:val="es-CO"/>
        </w:rPr>
        <w:t>/</w:t>
      </w:r>
      <w:proofErr w:type="spellStart"/>
      <w:r w:rsidRPr="00054FC0">
        <w:rPr>
          <w:rFonts w:ascii="Arial" w:hAnsi="Arial" w:cs="Arial"/>
          <w:lang w:val="es-CO"/>
        </w:rPr>
        <w:t>commit</w:t>
      </w:r>
      <w:proofErr w:type="spellEnd"/>
      <w:r w:rsidRPr="00054FC0">
        <w:rPr>
          <w:rFonts w:ascii="Arial" w:hAnsi="Arial" w:cs="Arial"/>
          <w:lang w:val="es-CO"/>
        </w:rPr>
        <w:t>/</w:t>
      </w:r>
      <w:proofErr w:type="spellStart"/>
      <w:r w:rsidRPr="00054FC0">
        <w:rPr>
          <w:rFonts w:ascii="Arial" w:hAnsi="Arial" w:cs="Arial"/>
          <w:lang w:val="es-CO"/>
        </w:rPr>
        <w:t>government-commitments</w:t>
      </w:r>
      <w:proofErr w:type="spellEnd"/>
    </w:p>
    <w:p w14:paraId="52374ECD" w14:textId="77777777" w:rsidR="008D5038" w:rsidRPr="00054FC0" w:rsidRDefault="008D5038" w:rsidP="00054FC0">
      <w:pPr>
        <w:pStyle w:val="Prrafodelista"/>
        <w:suppressAutoHyphens/>
        <w:spacing w:line="276" w:lineRule="auto"/>
        <w:ind w:left="720"/>
        <w:jc w:val="both"/>
        <w:rPr>
          <w:rFonts w:cs="Arial"/>
          <w:b/>
          <w:color w:val="auto"/>
          <w:szCs w:val="24"/>
          <w:lang w:val="es-CO"/>
        </w:rPr>
      </w:pPr>
    </w:p>
    <w:p w14:paraId="2ED6FAAC" w14:textId="77777777" w:rsidR="008D5038" w:rsidRPr="00054FC0" w:rsidRDefault="008D5038" w:rsidP="00054FC0">
      <w:pPr>
        <w:pStyle w:val="Prrafodelista"/>
        <w:suppressAutoHyphens/>
        <w:spacing w:line="276" w:lineRule="auto"/>
        <w:ind w:left="0"/>
        <w:jc w:val="both"/>
        <w:rPr>
          <w:rFonts w:cs="Arial"/>
          <w:color w:val="auto"/>
          <w:szCs w:val="24"/>
        </w:rPr>
      </w:pPr>
      <w:r w:rsidRPr="00054FC0">
        <w:rPr>
          <w:rFonts w:cs="Arial"/>
          <w:color w:val="auto"/>
          <w:szCs w:val="24"/>
        </w:rPr>
        <w:t>De igual manera, el informe a 2015 da cuenta de que al menos 119 países han aprobado leyes sobre violencia doméstica, 125 tienen leyes sobre el acoso sexual y 52 tienen leyes sobre la violación conyugal. Sin embargo, ni siquiera contar con una ley garantiza que ésta siempre respete o implemente los estándares y las recomendaciones internacionales</w:t>
      </w:r>
      <w:r w:rsidRPr="00054FC0">
        <w:rPr>
          <w:rStyle w:val="Refdenotaalpie"/>
          <w:rFonts w:eastAsiaTheme="majorEastAsia" w:cs="Arial"/>
          <w:color w:val="auto"/>
          <w:szCs w:val="24"/>
        </w:rPr>
        <w:footnoteReference w:id="11"/>
      </w:r>
      <w:r w:rsidRPr="00054FC0">
        <w:rPr>
          <w:rFonts w:cs="Arial"/>
          <w:color w:val="auto"/>
          <w:szCs w:val="24"/>
        </w:rPr>
        <w:t>.</w:t>
      </w:r>
    </w:p>
    <w:p w14:paraId="085B570E" w14:textId="77777777" w:rsidR="00540FA8" w:rsidRDefault="00540FA8" w:rsidP="00054FC0">
      <w:pPr>
        <w:suppressAutoHyphens/>
        <w:spacing w:line="276" w:lineRule="auto"/>
        <w:jc w:val="both"/>
        <w:rPr>
          <w:rFonts w:ascii="Arial" w:hAnsi="Arial" w:cs="Arial"/>
          <w:bCs/>
        </w:rPr>
      </w:pPr>
    </w:p>
    <w:p w14:paraId="33275AE6" w14:textId="77777777" w:rsidR="00032848" w:rsidRDefault="00032848" w:rsidP="00054FC0">
      <w:pPr>
        <w:suppressAutoHyphens/>
        <w:spacing w:line="276" w:lineRule="auto"/>
        <w:jc w:val="both"/>
        <w:rPr>
          <w:rFonts w:ascii="Arial" w:hAnsi="Arial" w:cs="Arial"/>
          <w:bCs/>
        </w:rPr>
      </w:pPr>
    </w:p>
    <w:p w14:paraId="07D706D8" w14:textId="77777777" w:rsidR="00032848" w:rsidRDefault="00032848" w:rsidP="00054FC0">
      <w:pPr>
        <w:suppressAutoHyphens/>
        <w:spacing w:line="276" w:lineRule="auto"/>
        <w:jc w:val="both"/>
        <w:rPr>
          <w:rFonts w:ascii="Arial" w:hAnsi="Arial" w:cs="Arial"/>
          <w:bCs/>
        </w:rPr>
      </w:pPr>
    </w:p>
    <w:p w14:paraId="5F2E456A" w14:textId="77777777" w:rsidR="00032848" w:rsidRPr="00054FC0" w:rsidRDefault="00032848" w:rsidP="00054FC0">
      <w:pPr>
        <w:suppressAutoHyphens/>
        <w:spacing w:line="276" w:lineRule="auto"/>
        <w:jc w:val="both"/>
        <w:rPr>
          <w:rFonts w:ascii="Arial" w:hAnsi="Arial" w:cs="Arial"/>
          <w:bCs/>
        </w:rPr>
      </w:pPr>
    </w:p>
    <w:p w14:paraId="0D29CF26" w14:textId="77777777" w:rsidR="00540FA8" w:rsidRPr="00054FC0" w:rsidRDefault="00032848" w:rsidP="00054FC0">
      <w:pPr>
        <w:suppressAutoHyphens/>
        <w:spacing w:line="276" w:lineRule="auto"/>
        <w:jc w:val="both"/>
        <w:rPr>
          <w:rFonts w:ascii="Arial" w:hAnsi="Arial" w:cs="Arial"/>
          <w:b/>
          <w:bCs/>
        </w:rPr>
      </w:pPr>
      <w:r>
        <w:rPr>
          <w:rFonts w:ascii="Arial" w:hAnsi="Arial" w:cs="Arial"/>
          <w:b/>
          <w:bCs/>
        </w:rPr>
        <w:lastRenderedPageBreak/>
        <w:t xml:space="preserve"> 2.6 </w:t>
      </w:r>
      <w:r w:rsidR="00540FA8" w:rsidRPr="00054FC0">
        <w:rPr>
          <w:rFonts w:ascii="Arial" w:hAnsi="Arial" w:cs="Arial"/>
          <w:b/>
          <w:bCs/>
        </w:rPr>
        <w:t xml:space="preserve">DE LAS MEDIDAS DE PROTECCIÓN </w:t>
      </w:r>
    </w:p>
    <w:p w14:paraId="17FC9DE7" w14:textId="77777777" w:rsidR="00540FA8" w:rsidRPr="00054FC0" w:rsidRDefault="00540FA8" w:rsidP="00054FC0">
      <w:pPr>
        <w:suppressAutoHyphens/>
        <w:spacing w:line="276" w:lineRule="auto"/>
        <w:jc w:val="both"/>
        <w:rPr>
          <w:rFonts w:ascii="Arial" w:hAnsi="Arial" w:cs="Arial"/>
          <w:bCs/>
        </w:rPr>
      </w:pPr>
    </w:p>
    <w:p w14:paraId="51426A21" w14:textId="77777777" w:rsidR="00540FA8" w:rsidRPr="00054FC0" w:rsidRDefault="00540FA8" w:rsidP="00054FC0">
      <w:pPr>
        <w:suppressAutoHyphens/>
        <w:spacing w:line="276" w:lineRule="auto"/>
        <w:jc w:val="both"/>
        <w:rPr>
          <w:rStyle w:val="apple-converted-space"/>
          <w:rFonts w:ascii="Arial" w:hAnsi="Arial" w:cs="Arial"/>
        </w:rPr>
      </w:pPr>
      <w:r w:rsidRPr="00054FC0">
        <w:rPr>
          <w:rStyle w:val="apple-converted-space"/>
          <w:rFonts w:ascii="Arial" w:hAnsi="Arial" w:cs="Arial"/>
        </w:rPr>
        <w:t>Las medidas de protección que expiden las comisarías de familia con fundamento en la Ley 294 de 1996, modificada por la Ley 575 de 2000 y por la Ley 1257 de 2008 y los decretos reglamentarios se regulan de la siguiente manera:</w:t>
      </w:r>
    </w:p>
    <w:p w14:paraId="7BEE4B34" w14:textId="77777777" w:rsidR="00540FA8" w:rsidRPr="00054FC0" w:rsidRDefault="00540FA8" w:rsidP="00054FC0">
      <w:pPr>
        <w:pStyle w:val="NormalWeb"/>
        <w:spacing w:line="276" w:lineRule="auto"/>
        <w:jc w:val="both"/>
        <w:rPr>
          <w:rFonts w:ascii="Arial" w:eastAsia="Times New Roman" w:hAnsi="Arial" w:cs="Arial"/>
          <w:lang w:val="es-CO" w:eastAsia="es-CO"/>
        </w:rPr>
      </w:pPr>
      <w:r w:rsidRPr="00054FC0">
        <w:rPr>
          <w:rStyle w:val="Textoennegrita"/>
          <w:rFonts w:ascii="Arial" w:hAnsi="Arial" w:cs="Arial"/>
        </w:rPr>
        <w:t>Artículo </w:t>
      </w:r>
      <w:bookmarkStart w:id="2" w:name="4"/>
      <w:r w:rsidRPr="00054FC0">
        <w:rPr>
          <w:rStyle w:val="Textoennegrita"/>
          <w:rFonts w:ascii="Arial" w:hAnsi="Arial" w:cs="Arial"/>
        </w:rPr>
        <w:t> </w:t>
      </w:r>
      <w:bookmarkEnd w:id="2"/>
      <w:r w:rsidRPr="00054FC0">
        <w:rPr>
          <w:rStyle w:val="Textoennegrita"/>
          <w:rFonts w:ascii="Arial" w:hAnsi="Arial" w:cs="Arial"/>
        </w:rPr>
        <w:t>4o. </w:t>
      </w:r>
      <w:hyperlink r:id="rId14" w:anchor="1" w:history="1">
        <w:r w:rsidRPr="00054FC0">
          <w:rPr>
            <w:rStyle w:val="Textoennegrita"/>
            <w:rFonts w:ascii="Arial" w:hAnsi="Arial" w:cs="Arial"/>
            <w:u w:val="single"/>
          </w:rPr>
          <w:t>Modificado por el Art. 1 de la Ley 575 de 2000</w:t>
        </w:r>
      </w:hyperlink>
      <w:r w:rsidRPr="00054FC0">
        <w:rPr>
          <w:rStyle w:val="Textoennegrita"/>
          <w:rFonts w:ascii="Arial" w:hAnsi="Arial" w:cs="Arial"/>
        </w:rPr>
        <w:t>, </w:t>
      </w:r>
      <w:hyperlink r:id="rId15" w:anchor="16" w:history="1">
        <w:r w:rsidRPr="00054FC0">
          <w:rPr>
            <w:rStyle w:val="Hipervnculo"/>
            <w:rFonts w:ascii="Arial" w:hAnsi="Arial" w:cs="Arial"/>
            <w:color w:val="auto"/>
          </w:rPr>
          <w:t>Modificado por el art. 16, Ley 1257 de 2008</w:t>
        </w:r>
      </w:hyperlink>
      <w:r w:rsidRPr="00054FC0">
        <w:rPr>
          <w:rStyle w:val="Textoennegrita"/>
          <w:rFonts w:ascii="Arial" w:hAnsi="Arial" w:cs="Arial"/>
        </w:rPr>
        <w:t>.  </w:t>
      </w:r>
      <w:r w:rsidRPr="00054FC0">
        <w:rPr>
          <w:rFonts w:ascii="Arial" w:hAnsi="Arial" w:cs="Arial"/>
        </w:rPr>
        <w:t>- Toda persona que dentro de su contexto familiar sea víctima de daño físico o síquico, amenaza, agravio, ofensa o cualquier otra forma de agresión por parte de otro miembro del grupo familiar, podrá pedir, sin perjuicio de las denuncias penales a que hubiere lugar, al Comisario de familia del lugar donde ocurrieren los hechos y a falta de éste al Juez Civil Municipal o promiscuo municipal, una medida de protección inmediata que ponga fin a la violencia, maltrató o agresión o evite que ésta se realice cuando fuere inminente.</w:t>
      </w:r>
    </w:p>
    <w:p w14:paraId="7FC7F436"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Cuando en el domicilio de la persona agredida hubiere más de un despacho judicial competente para conocer de esta acción, la petición se someterá en forma inmediata a reparto.</w:t>
      </w:r>
    </w:p>
    <w:p w14:paraId="34F0B23B"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Parágrafo 1o</w:t>
      </w:r>
      <w:r w:rsidRPr="00054FC0">
        <w:rPr>
          <w:rFonts w:ascii="Arial" w:hAnsi="Arial" w:cs="Arial"/>
        </w:rPr>
        <w:t>. No obstante la competencia anterior podrá acudirse al Juez de Paz y al Conciliador en Equidad, con el fin de obtener, con su mediación, que cese la violencia, maltrato o agresión o la evite si fuere inminente. En este caso se citará inmediatamente al agresor a una audiencia de conciliación, la cual deberá celebrarse en el menor tiempo posible. En la audiencia deberá darse cumplimiento a las previsiones contenidas en el artículo 14 de esta ley.</w:t>
      </w:r>
    </w:p>
    <w:p w14:paraId="10F24998"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Podrá el Juez de Paz o el Conciliador en Equidad, si las partes lo aceptan, requerir de instituciones o profesionales o personas calificadas, asistencia al agresor, a las partes o al grupo familiar.</w:t>
      </w:r>
    </w:p>
    <w:p w14:paraId="39FDFCA0"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Si el presunto agresor no compareciere o no se logra acuerdo alguno entre las partes, se orientará a la víctima sobre la autoridad competente para imponer medidas de protección, a quien por escrito se remitirá la actuación.</w:t>
      </w:r>
    </w:p>
    <w:p w14:paraId="5FD146A3"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Parágrafo 2o.</w:t>
      </w:r>
      <w:r w:rsidRPr="00054FC0">
        <w:rPr>
          <w:rFonts w:ascii="Arial" w:hAnsi="Arial" w:cs="Arial"/>
        </w:rPr>
        <w:t xml:space="preserve"> En los casos de violencia intrafamiliar en las comunidades indígenas, el competente para conocer de estos casos es la respectiva autoridad </w:t>
      </w:r>
      <w:r w:rsidRPr="00054FC0">
        <w:rPr>
          <w:rFonts w:ascii="Arial" w:hAnsi="Arial" w:cs="Arial"/>
        </w:rPr>
        <w:lastRenderedPageBreak/>
        <w:t>indígena, en desarrollo de la jurisdicción especial prevista por la Constitución Nacional en el artículo 246.</w:t>
      </w:r>
    </w:p>
    <w:p w14:paraId="7A8FC41C"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4o.</w:t>
      </w:r>
      <w:r w:rsidRPr="00054FC0">
        <w:rPr>
          <w:rFonts w:ascii="Arial" w:hAnsi="Arial" w:cs="Arial"/>
        </w:rPr>
        <w:t> Toda persona que en el contexto de una familia sea víctima de daño físico o síquico, amenaza agravio, ofensa o cualquier otra forma de agresión por parte de otro miembro del grupo familiar, podrá sin perjuicio de las denuncias penales a que hubiere lugar, pedir al juez de familia o promiscuo de familia; promiscuo municipal o civil municipal, si faltare el de familia, una medida de protección inmediata que ponga fin a la violencia, maltrato o agresión o evite que ésta se realice cuando fuere inminente.</w:t>
      </w:r>
    </w:p>
    <w:p w14:paraId="786371C3"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En los procesos de divorcio o de separación de cuerpos por causal de maltrato, el juez podrá decretar cualquiera de las medidas de protección consagradas en esta ley.</w:t>
      </w:r>
    </w:p>
    <w:p w14:paraId="1A102EF8"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Parágrafo.</w:t>
      </w:r>
      <w:r w:rsidRPr="00054FC0">
        <w:rPr>
          <w:rFonts w:ascii="Arial" w:hAnsi="Arial" w:cs="Arial"/>
        </w:rPr>
        <w:t> Cuando en el domicilio de la persona agredida hubiere más de un despacho judicial competente para conocer de esta acción, la petición se someterá a reparto dentro de la hora siguiente a su presentación.</w:t>
      </w:r>
    </w:p>
    <w:p w14:paraId="79E68D92"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w:t>
      </w:r>
      <w:bookmarkStart w:id="3" w:name="5"/>
      <w:r w:rsidRPr="00054FC0">
        <w:rPr>
          <w:rFonts w:ascii="Arial" w:hAnsi="Arial" w:cs="Arial"/>
          <w:b/>
          <w:bCs/>
        </w:rPr>
        <w:t> </w:t>
      </w:r>
      <w:bookmarkEnd w:id="3"/>
      <w:r w:rsidRPr="00054FC0">
        <w:rPr>
          <w:rFonts w:ascii="Arial" w:hAnsi="Arial" w:cs="Arial"/>
          <w:b/>
          <w:bCs/>
        </w:rPr>
        <w:t>5o.</w:t>
      </w:r>
      <w:r w:rsidRPr="00054FC0">
        <w:rPr>
          <w:rFonts w:ascii="Arial" w:hAnsi="Arial" w:cs="Arial"/>
        </w:rPr>
        <w:t> </w:t>
      </w:r>
      <w:hyperlink r:id="rId16" w:anchor="1" w:history="1">
        <w:r w:rsidRPr="00054FC0">
          <w:rPr>
            <w:rStyle w:val="Textoennegrita"/>
            <w:rFonts w:ascii="Arial" w:hAnsi="Arial" w:cs="Arial"/>
            <w:u w:val="single"/>
          </w:rPr>
          <w:t>Modificado por el Art. 2 de la Ley 575 de 2000</w:t>
        </w:r>
      </w:hyperlink>
      <w:r w:rsidRPr="00054FC0">
        <w:rPr>
          <w:rStyle w:val="Textoennegrita"/>
          <w:rFonts w:ascii="Arial" w:hAnsi="Arial" w:cs="Arial"/>
        </w:rPr>
        <w:t>, </w:t>
      </w:r>
      <w:hyperlink r:id="rId17" w:anchor="17" w:history="1">
        <w:r w:rsidRPr="00054FC0">
          <w:rPr>
            <w:rStyle w:val="Hipervnculo"/>
            <w:rFonts w:ascii="Arial" w:hAnsi="Arial" w:cs="Arial"/>
            <w:color w:val="auto"/>
          </w:rPr>
          <w:t>Modificado por el art. 17, Ley 1257 de 2008</w:t>
        </w:r>
      </w:hyperlink>
      <w:r w:rsidRPr="00054FC0">
        <w:rPr>
          <w:rStyle w:val="Textoennegrita"/>
          <w:rFonts w:ascii="Arial" w:hAnsi="Arial" w:cs="Arial"/>
        </w:rPr>
        <w:t>. </w:t>
      </w:r>
      <w:r w:rsidRPr="00054FC0">
        <w:rPr>
          <w:rFonts w:ascii="Arial" w:hAnsi="Arial" w:cs="Arial"/>
        </w:rPr>
        <w:t>- Si el Comisario de Familia o el Juez de conocimiento determina que el solicitante o un miembro de un grupo familiar ha sido víctima de violencia o maltrato,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w:t>
      </w:r>
    </w:p>
    <w:p w14:paraId="1CD2240F"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a) Ordenar al agresor el desalojo de la casa de habitación que comparte con la víctima, siempre que se hubiere probado que su presencia constituye una amenaza para la vida, la integridad física o la salud de cualquiera de los miembros de la familia;</w:t>
      </w:r>
    </w:p>
    <w:p w14:paraId="44BE1D67"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 xml:space="preserve">b) Ordenar al agresor abstenerse de penetrar en cualquier lugar donde se encuentre la víctima, cuando a discreción del funcionario dicha limitación resulte necesaria para prevenir que aquél moleste, intimide, amenace o de cualquier otra </w:t>
      </w:r>
      <w:r w:rsidRPr="00054FC0">
        <w:rPr>
          <w:rFonts w:ascii="Arial" w:hAnsi="Arial" w:cs="Arial"/>
        </w:rPr>
        <w:lastRenderedPageBreak/>
        <w:t>forma interfiera con la víctima o con los menores, cuya custodia provisional le haya sido adjudicada;</w:t>
      </w:r>
    </w:p>
    <w:p w14:paraId="4C7ADCF9"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c) Prohibir al agresor esconder o trasladar de la residencia a los niños y personas discapacitadas en situación de indefensión miembros del grupo familiar, sin perjuicio de las acciones penales a que hubiere lugar;</w:t>
      </w:r>
    </w:p>
    <w:p w14:paraId="207C0D28"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d) Obligación de acudir a un tratamiento reeducativo y terapéutico en una institución pública o privada que ofrezca tales servicios, a costa del agresor cuando éste ya tuviera antecedentes en materia de violencia intrafamiliar;</w:t>
      </w:r>
    </w:p>
    <w:p w14:paraId="5211830F"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e) Si fuere necesario, se ordenará al agresor el pago de los gastos médicos, psicológicos y psíquicos que requiera la víctima;</w:t>
      </w:r>
    </w:p>
    <w:p w14:paraId="04DDB3E4"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f) Cuando la violencia o maltrato revista gravedad y se tema su repetición el Comisario ordenará una protección temporal especial de la víctima por parte de las autoridades de policía, tanto en su domicilio como en su lugar de trabajo, si lo tuviere;</w:t>
      </w:r>
    </w:p>
    <w:p w14:paraId="484AD259"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g) Cualquier otra medida necesaria para el cumplimiento de los propósitos de la presente ley.</w:t>
      </w:r>
    </w:p>
    <w:p w14:paraId="797473B9"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Parágrafo 1o.</w:t>
      </w:r>
      <w:r w:rsidRPr="00054FC0">
        <w:rPr>
          <w:rFonts w:ascii="Arial" w:hAnsi="Arial" w:cs="Arial"/>
        </w:rPr>
        <w:t> En los procesos de divorcio o de separación de cuerpos por causal de maltrato, el juez podrá decretar cualquiera de las medidas de protección consagradas en este artículo.</w:t>
      </w:r>
    </w:p>
    <w:p w14:paraId="038886C8"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Parágrafo 2o.</w:t>
      </w:r>
      <w:r w:rsidRPr="00054FC0">
        <w:rPr>
          <w:rFonts w:ascii="Arial" w:hAnsi="Arial" w:cs="Arial"/>
        </w:rPr>
        <w:t> Estas mismas medidas podrán ser dictadas en forma provisional e inmediata por el fiscal que conozca delitos que puedan tener origen en actos de violencia intrafamiliar. El fiscal remitirá el caso en lo pertinente a la Acción de Violencia Intrafamiliar, al Comisario de Familia competente, o en su defecto al Juez Civil Municipal o Promiscuo Municipal, para que continúe su conocimiento.</w:t>
      </w:r>
    </w:p>
    <w:p w14:paraId="27A762D3"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5o.</w:t>
      </w:r>
      <w:r w:rsidRPr="00054FC0">
        <w:rPr>
          <w:rFonts w:ascii="Arial" w:hAnsi="Arial" w:cs="Arial"/>
        </w:rPr>
        <w:t xml:space="preserve"> Si el Juez determina que el solicitante o un miembro del grupo familiar ha sido víctima de violencia o maltrato, emitirá mediante sentencia una medida definitiva de protección, en la cual ordenará al agresor abstenerse de realizar la conducta objeto de la queja, o cualquier conducta similar contra la </w:t>
      </w:r>
      <w:r w:rsidRPr="00054FC0">
        <w:rPr>
          <w:rFonts w:ascii="Arial" w:hAnsi="Arial" w:cs="Arial"/>
        </w:rPr>
        <w:lastRenderedPageBreak/>
        <w:t>persona ofendida. El Juez podrá imponer, además, según el caso, las siguientes medidas:</w:t>
      </w:r>
    </w:p>
    <w:p w14:paraId="5B870D05"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a) Ordenar al agresor el desalojo de la casa habitación que comparte con la víctima, siempre que se hubiere probado que su presencia constituye una amenaza para la vida, la integridad física o la salud de cualquiera de los miembros de la familia.</w:t>
      </w:r>
    </w:p>
    <w:p w14:paraId="670B66E2"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En la misma sentencia se resolverá lo atinente a la custodia provisional, visitas y cuota alimentaria en favor de los menores y del cónyuge si hubiere obligación legal de hacerlo;</w:t>
      </w:r>
    </w:p>
    <w:p w14:paraId="3B76E5C9"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b) Obligación de acudir a un tratamiento reeducativo y terapéutico en una institución pública o privada que ofrezca tales servicios, a costa del agresor, cuando éste ya tuviere antecedentes en materia de violencia intrafamiliar;</w:t>
      </w:r>
    </w:p>
    <w:p w14:paraId="5B5A2942"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c) En todos los casos de violencia el Juez ordenará al agresor el pago, con sus propios recursos, de los daños ocasionados con su conducta, en los cuales se incluirán los gastos médicos, sicológicos y psiquiátricos; los que demande la reparación o reposición de los muebles o inmuebles averiados, y los ocasionados por el desplazamiento y alojamiento de la víctima si hubiere tenido que abandonar el hogar para protegerse de la violencia;</w:t>
      </w:r>
    </w:p>
    <w:p w14:paraId="2CEDAFA1"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d) Cuando la violencia o el maltrato revista gravedad y se tema su repetición, el Juez ordenará una protección especial de la víctima por parte de las autoridades de policía, tanto en su domicilio como en su lugar de trabajo, si lo tuviere.</w:t>
      </w:r>
    </w:p>
    <w:p w14:paraId="3577877C"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6o.</w:t>
      </w:r>
      <w:r w:rsidRPr="00054FC0">
        <w:rPr>
          <w:rFonts w:ascii="Arial" w:hAnsi="Arial" w:cs="Arial"/>
        </w:rPr>
        <w:t> </w:t>
      </w:r>
      <w:hyperlink r:id="rId18" w:anchor="1" w:history="1">
        <w:r w:rsidRPr="00054FC0">
          <w:rPr>
            <w:rStyle w:val="Hipervnculo"/>
            <w:rFonts w:ascii="Arial" w:hAnsi="Arial" w:cs="Arial"/>
            <w:b/>
            <w:bCs/>
            <w:color w:val="auto"/>
          </w:rPr>
          <w:t>Modificado por el Art. 3 de la Ley 575 de 2000</w:t>
        </w:r>
      </w:hyperlink>
      <w:r w:rsidRPr="00054FC0">
        <w:rPr>
          <w:rFonts w:ascii="Arial" w:hAnsi="Arial" w:cs="Arial"/>
          <w:b/>
          <w:bCs/>
        </w:rPr>
        <w:t>. </w:t>
      </w:r>
      <w:r w:rsidRPr="00054FC0">
        <w:rPr>
          <w:rFonts w:ascii="Arial" w:hAnsi="Arial" w:cs="Arial"/>
        </w:rPr>
        <w:t>-Cuando el hecho objeto de la queja constituyere delito o contravención, el funcionario de conocimiento remitirá las diligencias adelantadas a la autoridad competente, sin perjuicio de las medidas de protección consagradas en esta ley.</w:t>
      </w:r>
    </w:p>
    <w:p w14:paraId="45956B46"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7o.</w:t>
      </w:r>
      <w:r w:rsidRPr="00054FC0">
        <w:rPr>
          <w:rFonts w:ascii="Arial" w:hAnsi="Arial" w:cs="Arial"/>
        </w:rPr>
        <w:t> </w:t>
      </w:r>
      <w:hyperlink r:id="rId19" w:anchor="1" w:history="1">
        <w:r w:rsidRPr="00054FC0">
          <w:rPr>
            <w:rStyle w:val="Hipervnculo"/>
            <w:rFonts w:ascii="Arial" w:hAnsi="Arial" w:cs="Arial"/>
            <w:b/>
            <w:bCs/>
            <w:color w:val="auto"/>
          </w:rPr>
          <w:t>Modificado por el Art. 4 de la Ley 575 de 2000</w:t>
        </w:r>
      </w:hyperlink>
      <w:r w:rsidRPr="00054FC0">
        <w:rPr>
          <w:rFonts w:ascii="Arial" w:hAnsi="Arial" w:cs="Arial"/>
          <w:b/>
          <w:bCs/>
        </w:rPr>
        <w:t>. </w:t>
      </w:r>
      <w:r w:rsidRPr="00054FC0">
        <w:rPr>
          <w:rFonts w:ascii="Arial" w:hAnsi="Arial" w:cs="Arial"/>
        </w:rPr>
        <w:t>- El incumplimiento de las medidas de protección dará lugar a las siguientes sanciones:</w:t>
      </w:r>
    </w:p>
    <w:p w14:paraId="1041445C"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 xml:space="preserve">a) Por la primera vez, multa entre dos (2) y diez (10) salarios mínimos legales mensuales, convertibles en arresto, la cual debe consignarse dentro de los cinco </w:t>
      </w:r>
      <w:r w:rsidRPr="00054FC0">
        <w:rPr>
          <w:rFonts w:ascii="Arial" w:hAnsi="Arial" w:cs="Arial"/>
        </w:rPr>
        <w:lastRenderedPageBreak/>
        <w:t>(5) días siguientes a su imposición. La Conversión en arresto se adoptará de plano mediante auto que sólo tendrá recursos de reposición, a razón de tres (3) días por cada salario mínimo;</w:t>
      </w:r>
    </w:p>
    <w:p w14:paraId="32E82E6D"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b) Si el incumplimiento de las medidas de protección se repitiere en el plazo de dos (2) años, la sanción será de arresto entre treinta (30) y cuarenta y cinco (45) días.</w:t>
      </w:r>
    </w:p>
    <w:p w14:paraId="1049DD7F"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rPr>
        <w:t>En el caso de incumplimiento de medidas de protección impuestas por actos de violencia o maltrato que constituyeren delito o contravención, al agresor se le revocarán los beneficios de excarcelación y los subrogados penales de que estuviere gozando.</w:t>
      </w:r>
    </w:p>
    <w:p w14:paraId="7CC31911" w14:textId="77777777" w:rsidR="00540FA8" w:rsidRPr="00054FC0" w:rsidRDefault="00540FA8" w:rsidP="00054FC0">
      <w:pPr>
        <w:pStyle w:val="NormalWeb"/>
        <w:spacing w:line="276" w:lineRule="auto"/>
        <w:jc w:val="both"/>
        <w:rPr>
          <w:rFonts w:ascii="Arial" w:hAnsi="Arial" w:cs="Arial"/>
        </w:rPr>
      </w:pPr>
      <w:r w:rsidRPr="00054FC0">
        <w:rPr>
          <w:rFonts w:ascii="Arial" w:hAnsi="Arial" w:cs="Arial"/>
          <w:b/>
          <w:bCs/>
        </w:rPr>
        <w:t>Artículo 8o. </w:t>
      </w:r>
      <w:r w:rsidRPr="00054FC0">
        <w:rPr>
          <w:rFonts w:ascii="Arial" w:hAnsi="Arial" w:cs="Arial"/>
        </w:rPr>
        <w:t>Todo comportamiento de retaliación, venganza o evasión de los deberes alimentarios por parte del agresor, se entenderá como incumplimiento de las medidas de protección que le fueron impuestas.</w:t>
      </w:r>
    </w:p>
    <w:p w14:paraId="63A58966" w14:textId="77777777" w:rsidR="00B432BF" w:rsidRDefault="00B432BF" w:rsidP="00054FC0">
      <w:pPr>
        <w:pStyle w:val="Ttulo2"/>
        <w:keepLines/>
        <w:numPr>
          <w:ilvl w:val="0"/>
          <w:numId w:val="2"/>
        </w:numPr>
        <w:suppressAutoHyphens/>
        <w:spacing w:before="360" w:after="120" w:line="276" w:lineRule="auto"/>
        <w:rPr>
          <w:rFonts w:ascii="Arial" w:hAnsi="Arial" w:cs="Arial"/>
          <w:b/>
          <w:szCs w:val="24"/>
        </w:rPr>
      </w:pPr>
      <w:r>
        <w:rPr>
          <w:rFonts w:ascii="Arial" w:hAnsi="Arial" w:cs="Arial"/>
          <w:b/>
          <w:szCs w:val="24"/>
        </w:rPr>
        <w:t xml:space="preserve">LO QUE SE PROPONE </w:t>
      </w:r>
    </w:p>
    <w:p w14:paraId="6095015E" w14:textId="77777777" w:rsidR="00B432BF" w:rsidRPr="00CD3DF9" w:rsidRDefault="00B432BF" w:rsidP="00CD3DF9">
      <w:pPr>
        <w:pStyle w:val="NormalWeb"/>
        <w:spacing w:line="276" w:lineRule="auto"/>
        <w:jc w:val="both"/>
        <w:rPr>
          <w:rStyle w:val="apple-converted-space"/>
          <w:rFonts w:ascii="Arial" w:hAnsi="Arial" w:cs="Arial"/>
        </w:rPr>
      </w:pPr>
      <w:r w:rsidRPr="00CD3DF9">
        <w:rPr>
          <w:rFonts w:ascii="Arial" w:hAnsi="Arial" w:cs="Arial"/>
          <w:lang w:val="es-MX"/>
        </w:rPr>
        <w:t>Teniendo en cuenta las cifras de violencia intrafamiliar que hemos registrado en la justificación de este proyecto de acuerdo, y ante la necesidad de buscar herramientas que permita combatir y expresar el rechazo social frente a los casos de violencia dentro de las familias en el distrito Bogotá, y c</w:t>
      </w:r>
      <w:proofErr w:type="spellStart"/>
      <w:r w:rsidRPr="00CD3DF9">
        <w:rPr>
          <w:rStyle w:val="apple-converted-space"/>
          <w:rFonts w:ascii="Arial" w:hAnsi="Arial" w:cs="Arial"/>
        </w:rPr>
        <w:t>onsiderando</w:t>
      </w:r>
      <w:proofErr w:type="spellEnd"/>
      <w:r w:rsidRPr="00CD3DF9">
        <w:rPr>
          <w:rStyle w:val="apple-converted-space"/>
          <w:rFonts w:ascii="Arial" w:hAnsi="Arial" w:cs="Arial"/>
        </w:rPr>
        <w:t xml:space="preserve"> la alta incidencia que los hechos de violencia intrafamiliar tienen en la ciudad y el impacto que éstos ocasionan en la garantía de los derechos humanos de las víctimas, se hace necesario establecer mecanismos de reproche que contribuyan en la contención de estas conductas por parte de quienes las cometen.</w:t>
      </w:r>
    </w:p>
    <w:p w14:paraId="4F6261E4" w14:textId="77777777" w:rsidR="00B432BF" w:rsidRPr="00CD3DF9" w:rsidRDefault="00B432BF" w:rsidP="00CD3DF9">
      <w:pPr>
        <w:pStyle w:val="NormalWeb"/>
        <w:spacing w:line="276" w:lineRule="auto"/>
        <w:jc w:val="both"/>
        <w:rPr>
          <w:rFonts w:ascii="Arial" w:hAnsi="Arial" w:cs="Arial"/>
          <w:lang w:val="es-CO"/>
        </w:rPr>
      </w:pPr>
      <w:r w:rsidRPr="00CD3DF9">
        <w:rPr>
          <w:rFonts w:ascii="Arial" w:hAnsi="Arial" w:cs="Arial"/>
          <w:lang w:val="es-MX"/>
        </w:rPr>
        <w:t xml:space="preserve">Por tal razón proponemos crear </w:t>
      </w:r>
      <w:r w:rsidRPr="00CD3DF9">
        <w:rPr>
          <w:rFonts w:ascii="Arial" w:hAnsi="Arial" w:cs="Arial"/>
        </w:rPr>
        <w:t xml:space="preserve">el “CERTIFICADO DE ANTECEDENTES DE VIOLENCIA INTRAFAMILIAR” </w:t>
      </w:r>
      <w:r w:rsidRPr="00CD3DF9">
        <w:rPr>
          <w:rStyle w:val="apple-converted-space"/>
          <w:rFonts w:ascii="Arial" w:hAnsi="Arial" w:cs="Arial"/>
        </w:rPr>
        <w:t xml:space="preserve">para personas naturales que tengan o hayan tenido domicilio en la ciudad de Bogotá, en el que se hará registro de las Medidas de Protección que se hayan ordenado a un/a ciudadano/a, por decisión de las Comisarías de Familia de la ciudad, con fundamento en la Ley 294 de 1996, modificada por la Ley 575 de 2000 y por la Ley 1257 de 2008 y los decretos reglamentarios de cada una de estas leyes y las que las modifiquen y/o </w:t>
      </w:r>
      <w:r w:rsidRPr="00CD3DF9">
        <w:rPr>
          <w:rStyle w:val="apple-converted-space"/>
          <w:rFonts w:ascii="Arial" w:hAnsi="Arial" w:cs="Arial"/>
        </w:rPr>
        <w:lastRenderedPageBreak/>
        <w:t xml:space="preserve">complementen, </w:t>
      </w:r>
      <w:r w:rsidRPr="00CD3DF9">
        <w:rPr>
          <w:rFonts w:ascii="Arial" w:hAnsi="Arial" w:cs="Arial"/>
        </w:rPr>
        <w:t>como instrumento de control social frente a la Violencia Intrafamiliar en sus diferentes manifestaciones, en el Distrito Capital.</w:t>
      </w:r>
    </w:p>
    <w:p w14:paraId="0C525381" w14:textId="77777777" w:rsidR="00B432BF" w:rsidRPr="00CD3DF9" w:rsidRDefault="00091FAF" w:rsidP="00CD3DF9">
      <w:pPr>
        <w:pStyle w:val="NormalWeb"/>
        <w:spacing w:line="276" w:lineRule="auto"/>
        <w:jc w:val="both"/>
        <w:rPr>
          <w:rStyle w:val="apple-converted-space"/>
          <w:rFonts w:ascii="Arial" w:hAnsi="Arial" w:cs="Arial"/>
        </w:rPr>
      </w:pPr>
      <w:r w:rsidRPr="00CD3DF9">
        <w:rPr>
          <w:rStyle w:val="apple-converted-space"/>
          <w:rFonts w:ascii="Arial" w:hAnsi="Arial" w:cs="Arial"/>
        </w:rPr>
        <w:t xml:space="preserve">El </w:t>
      </w:r>
      <w:r w:rsidR="00B432BF" w:rsidRPr="00CD3DF9">
        <w:rPr>
          <w:rFonts w:ascii="Arial" w:hAnsi="Arial" w:cs="Arial"/>
        </w:rPr>
        <w:t>“CERTIFICADO DE ANTECEDENTES DE VIOLENCIA INTRAFAMILIAR”,</w:t>
      </w:r>
      <w:r w:rsidRPr="00CD3DF9">
        <w:rPr>
          <w:rFonts w:ascii="Arial" w:hAnsi="Arial" w:cs="Arial"/>
        </w:rPr>
        <w:t xml:space="preserve"> servirá como </w:t>
      </w:r>
      <w:r w:rsidR="00B432BF" w:rsidRPr="00CD3DF9">
        <w:rPr>
          <w:rFonts w:ascii="Arial" w:hAnsi="Arial" w:cs="Arial"/>
        </w:rPr>
        <w:t>elemento de valoración de antecedentes generales</w:t>
      </w:r>
      <w:r w:rsidRPr="00CD3DF9">
        <w:rPr>
          <w:rFonts w:ascii="Arial" w:hAnsi="Arial" w:cs="Arial"/>
        </w:rPr>
        <w:t xml:space="preserve"> a las/los ciudadanas/os que aspiren a ser vinculados laboralmente, en cualquiera de las entidades del Distrito Capital</w:t>
      </w:r>
      <w:r w:rsidR="00B432BF" w:rsidRPr="00CD3DF9">
        <w:rPr>
          <w:rFonts w:ascii="Arial" w:hAnsi="Arial" w:cs="Arial"/>
        </w:rPr>
        <w:t xml:space="preserve"> </w:t>
      </w:r>
      <w:r w:rsidR="00B432BF" w:rsidRPr="00CD3DF9">
        <w:rPr>
          <w:rStyle w:val="apple-converted-space"/>
          <w:rFonts w:ascii="Arial" w:hAnsi="Arial" w:cs="Arial"/>
        </w:rPr>
        <w:t xml:space="preserve">y, en todo caso, preferirá a quienes no presenten estos antecedentes.  </w:t>
      </w:r>
    </w:p>
    <w:p w14:paraId="4D5A3003" w14:textId="77777777" w:rsidR="00091FAF" w:rsidRPr="00CD3DF9" w:rsidRDefault="00091FAF" w:rsidP="00CD3DF9">
      <w:pPr>
        <w:pStyle w:val="NormalWeb"/>
        <w:spacing w:line="276" w:lineRule="auto"/>
        <w:jc w:val="both"/>
        <w:rPr>
          <w:rFonts w:ascii="Arial" w:hAnsi="Arial" w:cs="Arial"/>
        </w:rPr>
      </w:pPr>
      <w:r w:rsidRPr="00CD3DF9">
        <w:rPr>
          <w:rFonts w:ascii="Arial" w:hAnsi="Arial" w:cs="Arial"/>
          <w:bCs/>
        </w:rPr>
        <w:t xml:space="preserve">Igualmente se pretende </w:t>
      </w:r>
      <w:r w:rsidRPr="00CD3DF9">
        <w:rPr>
          <w:rStyle w:val="apple-converted-space"/>
          <w:rFonts w:ascii="Arial" w:hAnsi="Arial" w:cs="Arial"/>
        </w:rPr>
        <w:t xml:space="preserve">instar a las empresas privadas del Distrito Capital para que dentro de sus procesos de contratación incluyan como  requerimiento el </w:t>
      </w:r>
      <w:r w:rsidRPr="00CD3DF9">
        <w:rPr>
          <w:rFonts w:ascii="Arial" w:hAnsi="Arial" w:cs="Arial"/>
        </w:rPr>
        <w:t>“CERTIFICADO DE ANTECEDENTES DE VIOLENCIA INTRAFAMILIAR”, con el mismo criterio de priorización antes expuesto e igual acción preventiva en sus procesos de inducción.</w:t>
      </w:r>
    </w:p>
    <w:p w14:paraId="17F0CD1E" w14:textId="77777777" w:rsidR="008D5038" w:rsidRPr="00CD3DF9" w:rsidRDefault="008D5038" w:rsidP="00CD3DF9">
      <w:pPr>
        <w:pStyle w:val="NormalWeb"/>
        <w:numPr>
          <w:ilvl w:val="0"/>
          <w:numId w:val="2"/>
        </w:numPr>
        <w:spacing w:line="276" w:lineRule="auto"/>
        <w:jc w:val="both"/>
        <w:rPr>
          <w:rFonts w:ascii="Arial" w:hAnsi="Arial" w:cs="Arial"/>
          <w:b/>
        </w:rPr>
      </w:pPr>
      <w:r w:rsidRPr="00CD3DF9">
        <w:rPr>
          <w:rFonts w:ascii="Arial" w:hAnsi="Arial" w:cs="Arial"/>
          <w:b/>
        </w:rPr>
        <w:t xml:space="preserve">MARCO NORMATIVO </w:t>
      </w:r>
    </w:p>
    <w:p w14:paraId="0BF9AC34" w14:textId="77777777" w:rsidR="005A4A90" w:rsidRPr="00CD3DF9" w:rsidRDefault="005A4A90" w:rsidP="00CD3DF9">
      <w:pPr>
        <w:pStyle w:val="Prrafodelista"/>
        <w:numPr>
          <w:ilvl w:val="0"/>
          <w:numId w:val="8"/>
        </w:numPr>
        <w:spacing w:line="276" w:lineRule="auto"/>
        <w:jc w:val="both"/>
        <w:rPr>
          <w:rFonts w:cs="Arial"/>
          <w:b/>
          <w:bCs/>
          <w:szCs w:val="24"/>
        </w:rPr>
      </w:pPr>
      <w:r w:rsidRPr="00CD3DF9">
        <w:rPr>
          <w:rFonts w:cs="Arial"/>
          <w:b/>
          <w:bCs/>
          <w:szCs w:val="24"/>
        </w:rPr>
        <w:t>CONSTITUCIÓN POLÍTICA</w:t>
      </w:r>
    </w:p>
    <w:p w14:paraId="044FF221" w14:textId="77777777" w:rsidR="005A4A90" w:rsidRPr="00CD3DF9" w:rsidRDefault="005A4A90" w:rsidP="00CD3DF9">
      <w:pPr>
        <w:spacing w:line="276" w:lineRule="auto"/>
        <w:jc w:val="both"/>
        <w:rPr>
          <w:rFonts w:ascii="Arial" w:hAnsi="Arial" w:cs="Arial"/>
        </w:rPr>
      </w:pPr>
    </w:p>
    <w:p w14:paraId="0A08880D"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t xml:space="preserve">El </w:t>
      </w:r>
      <w:r w:rsidRPr="00CD3DF9">
        <w:rPr>
          <w:rStyle w:val="nfasis"/>
          <w:rFonts w:ascii="Arial" w:hAnsi="Arial" w:cs="Arial"/>
          <w:b/>
          <w:i w:val="0"/>
          <w:iCs w:val="0"/>
        </w:rPr>
        <w:t>Artículo 2.</w:t>
      </w:r>
      <w:r w:rsidRPr="00CD3DF9">
        <w:rPr>
          <w:rStyle w:val="nfasis"/>
          <w:rFonts w:ascii="Arial" w:hAnsi="Arial" w:cs="Arial"/>
          <w:i w:val="0"/>
          <w:iCs w:val="0"/>
        </w:rPr>
        <w:t xml:space="preserve"> Consagra los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45806B6" w14:textId="77777777" w:rsidR="005A4A90" w:rsidRPr="00CD3DF9" w:rsidRDefault="005A4A90" w:rsidP="00CD3DF9">
      <w:pPr>
        <w:spacing w:line="276" w:lineRule="auto"/>
        <w:jc w:val="both"/>
        <w:rPr>
          <w:rStyle w:val="nfasis"/>
          <w:rFonts w:ascii="Arial" w:hAnsi="Arial" w:cs="Arial"/>
          <w:i w:val="0"/>
          <w:iCs w:val="0"/>
        </w:rPr>
      </w:pPr>
    </w:p>
    <w:p w14:paraId="40061922"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44FEFCDA" w14:textId="77777777" w:rsidR="005A4A90" w:rsidRPr="00CD3DF9" w:rsidRDefault="005A4A90" w:rsidP="00CD3DF9">
      <w:pPr>
        <w:spacing w:line="276" w:lineRule="auto"/>
        <w:jc w:val="both"/>
        <w:rPr>
          <w:rStyle w:val="nfasis"/>
          <w:rFonts w:ascii="Arial" w:hAnsi="Arial" w:cs="Arial"/>
          <w:i w:val="0"/>
          <w:iCs w:val="0"/>
        </w:rPr>
      </w:pPr>
    </w:p>
    <w:p w14:paraId="05370653"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t xml:space="preserve">El </w:t>
      </w:r>
      <w:r w:rsidRPr="00CD3DF9">
        <w:rPr>
          <w:rStyle w:val="nfasis"/>
          <w:rFonts w:ascii="Arial" w:hAnsi="Arial" w:cs="Arial"/>
          <w:b/>
          <w:i w:val="0"/>
          <w:iCs w:val="0"/>
        </w:rPr>
        <w:t>Artículo 5</w:t>
      </w:r>
      <w:r w:rsidRPr="00CD3DF9">
        <w:rPr>
          <w:rStyle w:val="nfasis"/>
          <w:rFonts w:ascii="Arial" w:hAnsi="Arial" w:cs="Arial"/>
          <w:i w:val="0"/>
          <w:iCs w:val="0"/>
        </w:rPr>
        <w:t xml:space="preserve"> establece que el Estado reconoce, sin discriminación alguna, la primacía de los derechos inalienables de la persona y ampara a la familia como institución básica de la sociedad.</w:t>
      </w:r>
    </w:p>
    <w:p w14:paraId="2AFA4A70" w14:textId="77777777" w:rsidR="005A4A90" w:rsidRPr="00CD3DF9" w:rsidRDefault="005A4A90" w:rsidP="00CD3DF9">
      <w:pPr>
        <w:spacing w:line="276" w:lineRule="auto"/>
        <w:jc w:val="both"/>
        <w:rPr>
          <w:rStyle w:val="nfasis"/>
          <w:rFonts w:ascii="Arial" w:hAnsi="Arial" w:cs="Arial"/>
          <w:i w:val="0"/>
          <w:iCs w:val="0"/>
        </w:rPr>
      </w:pPr>
    </w:p>
    <w:p w14:paraId="5F066B93"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lastRenderedPageBreak/>
        <w:t xml:space="preserve">El </w:t>
      </w:r>
      <w:r w:rsidRPr="00CD3DF9">
        <w:rPr>
          <w:rStyle w:val="nfasis"/>
          <w:rFonts w:ascii="Arial" w:hAnsi="Arial" w:cs="Arial"/>
          <w:b/>
          <w:i w:val="0"/>
          <w:iCs w:val="0"/>
        </w:rPr>
        <w:t>Artículo 42</w:t>
      </w:r>
      <w:r w:rsidRPr="00CD3DF9">
        <w:rPr>
          <w:rStyle w:val="nfasis"/>
          <w:rFonts w:ascii="Arial" w:hAnsi="Arial" w:cs="Arial"/>
          <w:i w:val="0"/>
          <w:iCs w:val="0"/>
        </w:rPr>
        <w:t xml:space="preserve"> establece que La familia es el núcleo fundamental de la sociedad. Se constituye por vínculos naturales o jurídicos, por la decisión libre de un hombre y una mujer de contraer matrimonio o por la voluntad responsable de conformarla.</w:t>
      </w:r>
    </w:p>
    <w:p w14:paraId="1459CBC9" w14:textId="77777777" w:rsidR="005A4A90" w:rsidRPr="00CD3DF9" w:rsidRDefault="005A4A90" w:rsidP="00CD3DF9">
      <w:pPr>
        <w:spacing w:line="276" w:lineRule="auto"/>
        <w:jc w:val="both"/>
        <w:rPr>
          <w:rStyle w:val="nfasis"/>
          <w:rFonts w:ascii="Arial" w:hAnsi="Arial" w:cs="Arial"/>
          <w:i w:val="0"/>
          <w:iCs w:val="0"/>
        </w:rPr>
      </w:pPr>
    </w:p>
    <w:p w14:paraId="53EB8847"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t>El Estado y la sociedad garantizan la protección integral de la familia. La ley podrá determinar el patrimonio familiar inalienable e inembargable. La honra, la dignidad y la intimidad de la familia son inviolables.</w:t>
      </w:r>
    </w:p>
    <w:p w14:paraId="0DD7F6B8" w14:textId="77777777" w:rsidR="005A4A90" w:rsidRPr="00CD3DF9" w:rsidRDefault="005A4A90" w:rsidP="00CD3DF9">
      <w:pPr>
        <w:spacing w:line="276" w:lineRule="auto"/>
        <w:jc w:val="both"/>
        <w:rPr>
          <w:rStyle w:val="nfasis"/>
          <w:rFonts w:ascii="Arial" w:hAnsi="Arial" w:cs="Arial"/>
          <w:i w:val="0"/>
          <w:iCs w:val="0"/>
        </w:rPr>
      </w:pPr>
    </w:p>
    <w:p w14:paraId="3120AC0A" w14:textId="77777777" w:rsidR="005A4A90" w:rsidRPr="00CD3DF9" w:rsidRDefault="005A4A90" w:rsidP="00CD3DF9">
      <w:pPr>
        <w:spacing w:line="276" w:lineRule="auto"/>
        <w:jc w:val="both"/>
        <w:rPr>
          <w:rStyle w:val="nfasis"/>
          <w:rFonts w:ascii="Arial" w:hAnsi="Arial" w:cs="Arial"/>
          <w:i w:val="0"/>
          <w:iCs w:val="0"/>
        </w:rPr>
      </w:pPr>
      <w:r w:rsidRPr="00CD3DF9">
        <w:rPr>
          <w:rStyle w:val="nfasis"/>
          <w:rFonts w:ascii="Arial" w:hAnsi="Arial" w:cs="Arial"/>
          <w:i w:val="0"/>
          <w:iCs w:val="0"/>
        </w:rPr>
        <w:t>Las relaciones familiares se basan en la igualdad de derechos y deberes de la pareja y en el respeto recíproco entre todos sus integrantes. Cualquier forma de violencia en la familia se considera destructiva de su armonía y unidad, y será sancionada conforme a la ley.</w:t>
      </w:r>
    </w:p>
    <w:p w14:paraId="4D74C224" w14:textId="77777777" w:rsidR="00CD3DF9" w:rsidRDefault="00CD3DF9" w:rsidP="00CD3DF9">
      <w:pPr>
        <w:spacing w:line="276" w:lineRule="auto"/>
        <w:jc w:val="both"/>
        <w:rPr>
          <w:rFonts w:ascii="Arial" w:hAnsi="Arial" w:cs="Arial"/>
          <w:b/>
          <w:bCs/>
        </w:rPr>
      </w:pPr>
    </w:p>
    <w:p w14:paraId="1348B5FF" w14:textId="77777777" w:rsidR="005A4A90" w:rsidRPr="00CD3DF9" w:rsidRDefault="005A4A90" w:rsidP="00CD3DF9">
      <w:pPr>
        <w:spacing w:line="276" w:lineRule="auto"/>
        <w:jc w:val="both"/>
        <w:rPr>
          <w:rFonts w:ascii="Arial" w:hAnsi="Arial" w:cs="Arial"/>
          <w:iCs/>
        </w:rPr>
      </w:pPr>
      <w:r w:rsidRPr="00CD3DF9">
        <w:rPr>
          <w:rFonts w:ascii="Arial" w:hAnsi="Arial" w:cs="Arial"/>
          <w:b/>
          <w:bCs/>
        </w:rPr>
        <w:t>El</w:t>
      </w:r>
      <w:r w:rsidRPr="00CD3DF9">
        <w:rPr>
          <w:rFonts w:ascii="Arial" w:hAnsi="Arial" w:cs="Arial"/>
          <w:b/>
          <w:bCs/>
          <w:spacing w:val="41"/>
        </w:rPr>
        <w:t xml:space="preserve"> </w:t>
      </w:r>
      <w:r w:rsidRPr="00CD3DF9">
        <w:rPr>
          <w:rFonts w:ascii="Arial" w:hAnsi="Arial" w:cs="Arial"/>
          <w:b/>
          <w:bCs/>
        </w:rPr>
        <w:t>Art</w:t>
      </w:r>
      <w:r w:rsidRPr="00CD3DF9">
        <w:rPr>
          <w:rFonts w:ascii="Arial" w:hAnsi="Arial" w:cs="Arial"/>
          <w:b/>
          <w:bCs/>
          <w:spacing w:val="-2"/>
        </w:rPr>
        <w:t>í</w:t>
      </w:r>
      <w:r w:rsidRPr="00CD3DF9">
        <w:rPr>
          <w:rFonts w:ascii="Arial" w:hAnsi="Arial" w:cs="Arial"/>
          <w:b/>
          <w:bCs/>
        </w:rPr>
        <w:t>c</w:t>
      </w:r>
      <w:r w:rsidRPr="00CD3DF9">
        <w:rPr>
          <w:rFonts w:ascii="Arial" w:hAnsi="Arial" w:cs="Arial"/>
          <w:b/>
          <w:bCs/>
          <w:spacing w:val="1"/>
        </w:rPr>
        <w:t>u</w:t>
      </w:r>
      <w:r w:rsidRPr="00CD3DF9">
        <w:rPr>
          <w:rFonts w:ascii="Arial" w:hAnsi="Arial" w:cs="Arial"/>
          <w:b/>
          <w:bCs/>
        </w:rPr>
        <w:t>lo</w:t>
      </w:r>
      <w:r w:rsidRPr="00CD3DF9">
        <w:rPr>
          <w:rFonts w:ascii="Arial" w:hAnsi="Arial" w:cs="Arial"/>
          <w:b/>
          <w:bCs/>
          <w:spacing w:val="42"/>
        </w:rPr>
        <w:t xml:space="preserve"> </w:t>
      </w:r>
      <w:r w:rsidRPr="00CD3DF9">
        <w:rPr>
          <w:rFonts w:ascii="Arial" w:hAnsi="Arial" w:cs="Arial"/>
          <w:b/>
          <w:bCs/>
          <w:spacing w:val="1"/>
        </w:rPr>
        <w:t>32</w:t>
      </w:r>
      <w:r w:rsidRPr="00CD3DF9">
        <w:rPr>
          <w:rFonts w:ascii="Arial" w:hAnsi="Arial" w:cs="Arial"/>
          <w:b/>
          <w:bCs/>
        </w:rPr>
        <w:t>2</w:t>
      </w:r>
      <w:r w:rsidRPr="00CD3DF9">
        <w:rPr>
          <w:rFonts w:ascii="Arial" w:hAnsi="Arial" w:cs="Arial"/>
          <w:b/>
          <w:bCs/>
          <w:spacing w:val="1"/>
        </w:rPr>
        <w:t xml:space="preserve">. </w:t>
      </w:r>
      <w:r w:rsidRPr="00CD3DF9">
        <w:rPr>
          <w:rFonts w:ascii="Arial" w:hAnsi="Arial" w:cs="Arial"/>
        </w:rPr>
        <w:t>s</w:t>
      </w:r>
      <w:r w:rsidRPr="00CD3DF9">
        <w:rPr>
          <w:rFonts w:ascii="Arial" w:hAnsi="Arial" w:cs="Arial"/>
          <w:spacing w:val="-1"/>
        </w:rPr>
        <w:t>e</w:t>
      </w:r>
      <w:r w:rsidRPr="00CD3DF9">
        <w:rPr>
          <w:rFonts w:ascii="Arial" w:hAnsi="Arial" w:cs="Arial"/>
          <w:spacing w:val="1"/>
        </w:rPr>
        <w:t>ña</w:t>
      </w:r>
      <w:r w:rsidRPr="00CD3DF9">
        <w:rPr>
          <w:rFonts w:ascii="Arial" w:hAnsi="Arial" w:cs="Arial"/>
        </w:rPr>
        <w:t>l</w:t>
      </w:r>
      <w:r w:rsidRPr="00CD3DF9">
        <w:rPr>
          <w:rFonts w:ascii="Arial" w:hAnsi="Arial" w:cs="Arial"/>
          <w:spacing w:val="-2"/>
        </w:rPr>
        <w:t>a</w:t>
      </w:r>
      <w:r w:rsidRPr="00CD3DF9">
        <w:rPr>
          <w:rFonts w:ascii="Arial" w:hAnsi="Arial" w:cs="Arial"/>
        </w:rPr>
        <w:t>,</w:t>
      </w:r>
      <w:r w:rsidRPr="00CD3DF9">
        <w:rPr>
          <w:rFonts w:ascii="Arial" w:hAnsi="Arial" w:cs="Arial"/>
          <w:spacing w:val="42"/>
        </w:rPr>
        <w:t xml:space="preserve"> </w:t>
      </w:r>
      <w:r w:rsidRPr="00CD3DF9">
        <w:rPr>
          <w:rFonts w:ascii="Arial" w:hAnsi="Arial" w:cs="Arial"/>
          <w:spacing w:val="-1"/>
        </w:rPr>
        <w:t>q</w:t>
      </w:r>
      <w:r w:rsidRPr="00CD3DF9">
        <w:rPr>
          <w:rFonts w:ascii="Arial" w:hAnsi="Arial" w:cs="Arial"/>
          <w:spacing w:val="1"/>
        </w:rPr>
        <w:t>u</w:t>
      </w:r>
      <w:r w:rsidRPr="00CD3DF9">
        <w:rPr>
          <w:rFonts w:ascii="Arial" w:hAnsi="Arial" w:cs="Arial"/>
        </w:rPr>
        <w:t>e</w:t>
      </w:r>
      <w:r w:rsidRPr="00CD3DF9">
        <w:rPr>
          <w:rFonts w:ascii="Arial" w:hAnsi="Arial" w:cs="Arial"/>
          <w:spacing w:val="43"/>
        </w:rPr>
        <w:t xml:space="preserve"> </w:t>
      </w:r>
      <w:r w:rsidRPr="00CD3DF9">
        <w:rPr>
          <w:rFonts w:ascii="Arial" w:hAnsi="Arial" w:cs="Arial"/>
          <w:iCs/>
        </w:rPr>
        <w:t>“(…)</w:t>
      </w:r>
      <w:r w:rsidRPr="00CD3DF9">
        <w:rPr>
          <w:rFonts w:ascii="Arial" w:hAnsi="Arial" w:cs="Arial"/>
          <w:iCs/>
          <w:spacing w:val="-2"/>
        </w:rPr>
        <w:t>B</w:t>
      </w:r>
      <w:r w:rsidRPr="00CD3DF9">
        <w:rPr>
          <w:rFonts w:ascii="Arial" w:hAnsi="Arial" w:cs="Arial"/>
          <w:iCs/>
          <w:spacing w:val="1"/>
        </w:rPr>
        <w:t>o</w:t>
      </w:r>
      <w:r w:rsidRPr="00CD3DF9">
        <w:rPr>
          <w:rFonts w:ascii="Arial" w:hAnsi="Arial" w:cs="Arial"/>
          <w:iCs/>
          <w:spacing w:val="-1"/>
        </w:rPr>
        <w:t>g</w:t>
      </w:r>
      <w:r w:rsidRPr="00CD3DF9">
        <w:rPr>
          <w:rFonts w:ascii="Arial" w:hAnsi="Arial" w:cs="Arial"/>
          <w:iCs/>
          <w:spacing w:val="1"/>
        </w:rPr>
        <w:t>o</w:t>
      </w:r>
      <w:r w:rsidRPr="00CD3DF9">
        <w:rPr>
          <w:rFonts w:ascii="Arial" w:hAnsi="Arial" w:cs="Arial"/>
          <w:iCs/>
        </w:rPr>
        <w:t>t</w:t>
      </w:r>
      <w:r w:rsidRPr="00CD3DF9">
        <w:rPr>
          <w:rFonts w:ascii="Arial" w:hAnsi="Arial" w:cs="Arial"/>
          <w:iCs/>
          <w:spacing w:val="-1"/>
        </w:rPr>
        <w:t>á</w:t>
      </w:r>
      <w:r w:rsidRPr="00CD3DF9">
        <w:rPr>
          <w:rFonts w:ascii="Arial" w:hAnsi="Arial" w:cs="Arial"/>
          <w:iCs/>
        </w:rPr>
        <w:t>, Ca</w:t>
      </w:r>
      <w:r w:rsidRPr="00CD3DF9">
        <w:rPr>
          <w:rFonts w:ascii="Arial" w:hAnsi="Arial" w:cs="Arial"/>
          <w:iCs/>
          <w:spacing w:val="1"/>
        </w:rPr>
        <w:t>p</w:t>
      </w:r>
      <w:r w:rsidRPr="00CD3DF9">
        <w:rPr>
          <w:rFonts w:ascii="Arial" w:hAnsi="Arial" w:cs="Arial"/>
          <w:iCs/>
        </w:rPr>
        <w:t>it</w:t>
      </w:r>
      <w:r w:rsidRPr="00CD3DF9">
        <w:rPr>
          <w:rFonts w:ascii="Arial" w:hAnsi="Arial" w:cs="Arial"/>
          <w:iCs/>
          <w:spacing w:val="1"/>
        </w:rPr>
        <w:t>a</w:t>
      </w:r>
      <w:r w:rsidRPr="00CD3DF9">
        <w:rPr>
          <w:rFonts w:ascii="Arial" w:hAnsi="Arial" w:cs="Arial"/>
          <w:iCs/>
        </w:rPr>
        <w:t xml:space="preserve">l </w:t>
      </w:r>
      <w:r w:rsidRPr="00CD3DF9">
        <w:rPr>
          <w:rFonts w:ascii="Arial" w:hAnsi="Arial" w:cs="Arial"/>
          <w:iCs/>
          <w:spacing w:val="25"/>
        </w:rPr>
        <w:t xml:space="preserve"> </w:t>
      </w:r>
      <w:r w:rsidRPr="00CD3DF9">
        <w:rPr>
          <w:rFonts w:ascii="Arial" w:hAnsi="Arial" w:cs="Arial"/>
          <w:iCs/>
          <w:spacing w:val="1"/>
        </w:rPr>
        <w:t>d</w:t>
      </w:r>
      <w:r w:rsidRPr="00CD3DF9">
        <w:rPr>
          <w:rFonts w:ascii="Arial" w:hAnsi="Arial" w:cs="Arial"/>
          <w:iCs/>
        </w:rPr>
        <w:t xml:space="preserve">e </w:t>
      </w:r>
      <w:r w:rsidRPr="00CD3DF9">
        <w:rPr>
          <w:rFonts w:ascii="Arial" w:hAnsi="Arial" w:cs="Arial"/>
          <w:iCs/>
          <w:spacing w:val="26"/>
        </w:rPr>
        <w:t xml:space="preserve"> </w:t>
      </w:r>
      <w:r w:rsidRPr="00CD3DF9">
        <w:rPr>
          <w:rFonts w:ascii="Arial" w:hAnsi="Arial" w:cs="Arial"/>
          <w:iCs/>
          <w:spacing w:val="-3"/>
        </w:rPr>
        <w:t>l</w:t>
      </w:r>
      <w:r w:rsidRPr="00CD3DF9">
        <w:rPr>
          <w:rFonts w:ascii="Arial" w:hAnsi="Arial" w:cs="Arial"/>
          <w:iCs/>
        </w:rPr>
        <w:t xml:space="preserve">a </w:t>
      </w:r>
      <w:r w:rsidRPr="00CD3DF9">
        <w:rPr>
          <w:rFonts w:ascii="Arial" w:hAnsi="Arial" w:cs="Arial"/>
          <w:iCs/>
          <w:spacing w:val="26"/>
        </w:rPr>
        <w:t xml:space="preserve"> </w:t>
      </w:r>
      <w:r w:rsidRPr="00CD3DF9">
        <w:rPr>
          <w:rFonts w:ascii="Arial" w:hAnsi="Arial" w:cs="Arial"/>
          <w:iCs/>
        </w:rPr>
        <w:t>Re</w:t>
      </w:r>
      <w:r w:rsidRPr="00CD3DF9">
        <w:rPr>
          <w:rFonts w:ascii="Arial" w:hAnsi="Arial" w:cs="Arial"/>
          <w:iCs/>
          <w:spacing w:val="-1"/>
        </w:rPr>
        <w:t>p</w:t>
      </w:r>
      <w:r w:rsidRPr="00CD3DF9">
        <w:rPr>
          <w:rFonts w:ascii="Arial" w:hAnsi="Arial" w:cs="Arial"/>
          <w:iCs/>
          <w:spacing w:val="1"/>
        </w:rPr>
        <w:t>úb</w:t>
      </w:r>
      <w:r w:rsidRPr="00CD3DF9">
        <w:rPr>
          <w:rFonts w:ascii="Arial" w:hAnsi="Arial" w:cs="Arial"/>
          <w:iCs/>
          <w:spacing w:val="-3"/>
        </w:rPr>
        <w:t>l</w:t>
      </w:r>
      <w:r w:rsidRPr="00CD3DF9">
        <w:rPr>
          <w:rFonts w:ascii="Arial" w:hAnsi="Arial" w:cs="Arial"/>
          <w:iCs/>
        </w:rPr>
        <w:t xml:space="preserve">ica </w:t>
      </w:r>
      <w:r w:rsidRPr="00CD3DF9">
        <w:rPr>
          <w:rFonts w:ascii="Arial" w:hAnsi="Arial" w:cs="Arial"/>
          <w:iCs/>
          <w:spacing w:val="26"/>
        </w:rPr>
        <w:t xml:space="preserve"> </w:t>
      </w:r>
      <w:r w:rsidRPr="00CD3DF9">
        <w:rPr>
          <w:rFonts w:ascii="Arial" w:hAnsi="Arial" w:cs="Arial"/>
          <w:iCs/>
        </w:rPr>
        <w:t xml:space="preserve">y </w:t>
      </w:r>
      <w:r w:rsidRPr="00CD3DF9">
        <w:rPr>
          <w:rFonts w:ascii="Arial" w:hAnsi="Arial" w:cs="Arial"/>
          <w:iCs/>
          <w:spacing w:val="23"/>
        </w:rPr>
        <w:t xml:space="preserve"> </w:t>
      </w:r>
      <w:r w:rsidRPr="00CD3DF9">
        <w:rPr>
          <w:rFonts w:ascii="Arial" w:hAnsi="Arial" w:cs="Arial"/>
          <w:iCs/>
          <w:spacing w:val="1"/>
        </w:rPr>
        <w:t>de</w:t>
      </w:r>
      <w:r w:rsidRPr="00CD3DF9">
        <w:rPr>
          <w:rFonts w:ascii="Arial" w:hAnsi="Arial" w:cs="Arial"/>
          <w:iCs/>
        </w:rPr>
        <w:t xml:space="preserve">l </w:t>
      </w:r>
      <w:r w:rsidRPr="00CD3DF9">
        <w:rPr>
          <w:rFonts w:ascii="Arial" w:hAnsi="Arial" w:cs="Arial"/>
          <w:iCs/>
          <w:spacing w:val="25"/>
        </w:rPr>
        <w:t xml:space="preserve"> </w:t>
      </w:r>
      <w:r w:rsidRPr="00CD3DF9">
        <w:rPr>
          <w:rFonts w:ascii="Arial" w:hAnsi="Arial" w:cs="Arial"/>
          <w:iCs/>
          <w:spacing w:val="1"/>
        </w:rPr>
        <w:t>depa</w:t>
      </w:r>
      <w:r w:rsidRPr="00CD3DF9">
        <w:rPr>
          <w:rFonts w:ascii="Arial" w:hAnsi="Arial" w:cs="Arial"/>
          <w:iCs/>
        </w:rPr>
        <w:t>rt</w:t>
      </w:r>
      <w:r w:rsidRPr="00CD3DF9">
        <w:rPr>
          <w:rFonts w:ascii="Arial" w:hAnsi="Arial" w:cs="Arial"/>
          <w:iCs/>
          <w:spacing w:val="-2"/>
        </w:rPr>
        <w:t>a</w:t>
      </w:r>
      <w:r w:rsidRPr="00CD3DF9">
        <w:rPr>
          <w:rFonts w:ascii="Arial" w:hAnsi="Arial" w:cs="Arial"/>
          <w:iCs/>
          <w:spacing w:val="-1"/>
        </w:rPr>
        <w:t>me</w:t>
      </w:r>
      <w:r w:rsidRPr="00CD3DF9">
        <w:rPr>
          <w:rFonts w:ascii="Arial" w:hAnsi="Arial" w:cs="Arial"/>
          <w:iCs/>
          <w:spacing w:val="1"/>
        </w:rPr>
        <w:t>n</w:t>
      </w:r>
      <w:r w:rsidRPr="00CD3DF9">
        <w:rPr>
          <w:rFonts w:ascii="Arial" w:hAnsi="Arial" w:cs="Arial"/>
          <w:iCs/>
        </w:rPr>
        <w:t xml:space="preserve">to </w:t>
      </w:r>
      <w:r w:rsidRPr="00CD3DF9">
        <w:rPr>
          <w:rFonts w:ascii="Arial" w:hAnsi="Arial" w:cs="Arial"/>
          <w:iCs/>
          <w:spacing w:val="26"/>
        </w:rPr>
        <w:t xml:space="preserve"> </w:t>
      </w:r>
      <w:r w:rsidRPr="00CD3DF9">
        <w:rPr>
          <w:rFonts w:ascii="Arial" w:hAnsi="Arial" w:cs="Arial"/>
          <w:iCs/>
          <w:spacing w:val="-1"/>
        </w:rPr>
        <w:t>d</w:t>
      </w:r>
      <w:r w:rsidRPr="00CD3DF9">
        <w:rPr>
          <w:rFonts w:ascii="Arial" w:hAnsi="Arial" w:cs="Arial"/>
          <w:iCs/>
        </w:rPr>
        <w:t xml:space="preserve">e </w:t>
      </w:r>
      <w:r w:rsidRPr="00CD3DF9">
        <w:rPr>
          <w:rFonts w:ascii="Arial" w:hAnsi="Arial" w:cs="Arial"/>
          <w:iCs/>
          <w:spacing w:val="26"/>
        </w:rPr>
        <w:t xml:space="preserve"> </w:t>
      </w:r>
      <w:r w:rsidRPr="00CD3DF9">
        <w:rPr>
          <w:rFonts w:ascii="Arial" w:hAnsi="Arial" w:cs="Arial"/>
          <w:iCs/>
        </w:rPr>
        <w:t>Cu</w:t>
      </w:r>
      <w:r w:rsidRPr="00CD3DF9">
        <w:rPr>
          <w:rFonts w:ascii="Arial" w:hAnsi="Arial" w:cs="Arial"/>
          <w:iCs/>
          <w:spacing w:val="-1"/>
        </w:rPr>
        <w:t>n</w:t>
      </w:r>
      <w:r w:rsidRPr="00CD3DF9">
        <w:rPr>
          <w:rFonts w:ascii="Arial" w:hAnsi="Arial" w:cs="Arial"/>
          <w:iCs/>
          <w:spacing w:val="1"/>
        </w:rPr>
        <w:t>d</w:t>
      </w:r>
      <w:r w:rsidRPr="00CD3DF9">
        <w:rPr>
          <w:rFonts w:ascii="Arial" w:hAnsi="Arial" w:cs="Arial"/>
          <w:iCs/>
        </w:rPr>
        <w:t>in</w:t>
      </w:r>
      <w:r w:rsidRPr="00CD3DF9">
        <w:rPr>
          <w:rFonts w:ascii="Arial" w:hAnsi="Arial" w:cs="Arial"/>
          <w:iCs/>
          <w:spacing w:val="-1"/>
        </w:rPr>
        <w:t>a</w:t>
      </w:r>
      <w:r w:rsidRPr="00CD3DF9">
        <w:rPr>
          <w:rFonts w:ascii="Arial" w:hAnsi="Arial" w:cs="Arial"/>
          <w:iCs/>
          <w:spacing w:val="1"/>
        </w:rPr>
        <w:t>ma</w:t>
      </w:r>
      <w:r w:rsidRPr="00CD3DF9">
        <w:rPr>
          <w:rFonts w:ascii="Arial" w:hAnsi="Arial" w:cs="Arial"/>
          <w:iCs/>
        </w:rPr>
        <w:t>r</w:t>
      </w:r>
      <w:r w:rsidRPr="00CD3DF9">
        <w:rPr>
          <w:rFonts w:ascii="Arial" w:hAnsi="Arial" w:cs="Arial"/>
          <w:iCs/>
          <w:spacing w:val="-3"/>
        </w:rPr>
        <w:t>c</w:t>
      </w:r>
      <w:r w:rsidRPr="00CD3DF9">
        <w:rPr>
          <w:rFonts w:ascii="Arial" w:hAnsi="Arial" w:cs="Arial"/>
          <w:iCs/>
          <w:spacing w:val="1"/>
        </w:rPr>
        <w:t>a</w:t>
      </w:r>
      <w:r w:rsidRPr="00CD3DF9">
        <w:rPr>
          <w:rFonts w:ascii="Arial" w:hAnsi="Arial" w:cs="Arial"/>
          <w:iCs/>
        </w:rPr>
        <w:t xml:space="preserve">, </w:t>
      </w:r>
      <w:r w:rsidRPr="00CD3DF9">
        <w:rPr>
          <w:rFonts w:ascii="Arial" w:hAnsi="Arial" w:cs="Arial"/>
          <w:iCs/>
          <w:spacing w:val="26"/>
        </w:rPr>
        <w:t xml:space="preserve"> </w:t>
      </w:r>
      <w:r w:rsidRPr="00CD3DF9">
        <w:rPr>
          <w:rFonts w:ascii="Arial" w:hAnsi="Arial" w:cs="Arial"/>
          <w:iCs/>
        </w:rPr>
        <w:t xml:space="preserve">se </w:t>
      </w:r>
      <w:r w:rsidRPr="00CD3DF9">
        <w:rPr>
          <w:rFonts w:ascii="Arial" w:hAnsi="Arial" w:cs="Arial"/>
          <w:iCs/>
          <w:spacing w:val="1"/>
        </w:rPr>
        <w:t>o</w:t>
      </w:r>
      <w:r w:rsidRPr="00CD3DF9">
        <w:rPr>
          <w:rFonts w:ascii="Arial" w:hAnsi="Arial" w:cs="Arial"/>
          <w:iCs/>
        </w:rPr>
        <w:t>r</w:t>
      </w:r>
      <w:r w:rsidRPr="00CD3DF9">
        <w:rPr>
          <w:rFonts w:ascii="Arial" w:hAnsi="Arial" w:cs="Arial"/>
          <w:iCs/>
          <w:spacing w:val="-2"/>
        </w:rPr>
        <w:t>g</w:t>
      </w:r>
      <w:r w:rsidRPr="00CD3DF9">
        <w:rPr>
          <w:rFonts w:ascii="Arial" w:hAnsi="Arial" w:cs="Arial"/>
          <w:iCs/>
          <w:spacing w:val="1"/>
        </w:rPr>
        <w:t>an</w:t>
      </w:r>
      <w:r w:rsidRPr="00CD3DF9">
        <w:rPr>
          <w:rFonts w:ascii="Arial" w:hAnsi="Arial" w:cs="Arial"/>
          <w:iCs/>
        </w:rPr>
        <w:t>i</w:t>
      </w:r>
      <w:r w:rsidRPr="00CD3DF9">
        <w:rPr>
          <w:rFonts w:ascii="Arial" w:hAnsi="Arial" w:cs="Arial"/>
          <w:iCs/>
          <w:spacing w:val="-3"/>
        </w:rPr>
        <w:t>z</w:t>
      </w:r>
      <w:r w:rsidRPr="00CD3DF9">
        <w:rPr>
          <w:rFonts w:ascii="Arial" w:hAnsi="Arial" w:cs="Arial"/>
          <w:iCs/>
        </w:rPr>
        <w:t>a</w:t>
      </w:r>
      <w:r w:rsidRPr="00CD3DF9">
        <w:rPr>
          <w:rFonts w:ascii="Arial" w:hAnsi="Arial" w:cs="Arial"/>
          <w:iCs/>
          <w:spacing w:val="32"/>
        </w:rPr>
        <w:t xml:space="preserve"> </w:t>
      </w:r>
      <w:r w:rsidRPr="00CD3DF9">
        <w:rPr>
          <w:rFonts w:ascii="Arial" w:hAnsi="Arial" w:cs="Arial"/>
          <w:iCs/>
        </w:rPr>
        <w:t>c</w:t>
      </w:r>
      <w:r w:rsidRPr="00CD3DF9">
        <w:rPr>
          <w:rFonts w:ascii="Arial" w:hAnsi="Arial" w:cs="Arial"/>
          <w:iCs/>
          <w:spacing w:val="1"/>
        </w:rPr>
        <w:t>om</w:t>
      </w:r>
      <w:r w:rsidRPr="00CD3DF9">
        <w:rPr>
          <w:rFonts w:ascii="Arial" w:hAnsi="Arial" w:cs="Arial"/>
          <w:iCs/>
        </w:rPr>
        <w:t>o</w:t>
      </w:r>
      <w:r w:rsidRPr="00CD3DF9">
        <w:rPr>
          <w:rFonts w:ascii="Arial" w:hAnsi="Arial" w:cs="Arial"/>
          <w:iCs/>
          <w:spacing w:val="32"/>
        </w:rPr>
        <w:t xml:space="preserve"> </w:t>
      </w:r>
      <w:r w:rsidRPr="00CD3DF9">
        <w:rPr>
          <w:rFonts w:ascii="Arial" w:hAnsi="Arial" w:cs="Arial"/>
          <w:iCs/>
        </w:rPr>
        <w:t>D</w:t>
      </w:r>
      <w:r w:rsidRPr="00CD3DF9">
        <w:rPr>
          <w:rFonts w:ascii="Arial" w:hAnsi="Arial" w:cs="Arial"/>
          <w:iCs/>
          <w:spacing w:val="-1"/>
        </w:rPr>
        <w:t>i</w:t>
      </w:r>
      <w:r w:rsidRPr="00CD3DF9">
        <w:rPr>
          <w:rFonts w:ascii="Arial" w:hAnsi="Arial" w:cs="Arial"/>
          <w:iCs/>
        </w:rPr>
        <w:t>str</w:t>
      </w:r>
      <w:r w:rsidRPr="00CD3DF9">
        <w:rPr>
          <w:rFonts w:ascii="Arial" w:hAnsi="Arial" w:cs="Arial"/>
          <w:iCs/>
          <w:spacing w:val="-1"/>
        </w:rPr>
        <w:t>i</w:t>
      </w:r>
      <w:r w:rsidRPr="00CD3DF9">
        <w:rPr>
          <w:rFonts w:ascii="Arial" w:hAnsi="Arial" w:cs="Arial"/>
          <w:iCs/>
        </w:rPr>
        <w:t>to</w:t>
      </w:r>
      <w:r w:rsidRPr="00CD3DF9">
        <w:rPr>
          <w:rFonts w:ascii="Arial" w:hAnsi="Arial" w:cs="Arial"/>
          <w:iCs/>
          <w:spacing w:val="33"/>
        </w:rPr>
        <w:t xml:space="preserve"> </w:t>
      </w:r>
      <w:r w:rsidRPr="00CD3DF9">
        <w:rPr>
          <w:rFonts w:ascii="Arial" w:hAnsi="Arial" w:cs="Arial"/>
          <w:iCs/>
        </w:rPr>
        <w:t>Ca</w:t>
      </w:r>
      <w:r w:rsidRPr="00CD3DF9">
        <w:rPr>
          <w:rFonts w:ascii="Arial" w:hAnsi="Arial" w:cs="Arial"/>
          <w:iCs/>
          <w:spacing w:val="1"/>
        </w:rPr>
        <w:t>p</w:t>
      </w:r>
      <w:r w:rsidRPr="00CD3DF9">
        <w:rPr>
          <w:rFonts w:ascii="Arial" w:hAnsi="Arial" w:cs="Arial"/>
          <w:iCs/>
        </w:rPr>
        <w:t>it</w:t>
      </w:r>
      <w:r w:rsidRPr="00CD3DF9">
        <w:rPr>
          <w:rFonts w:ascii="Arial" w:hAnsi="Arial" w:cs="Arial"/>
          <w:iCs/>
          <w:spacing w:val="1"/>
        </w:rPr>
        <w:t>a</w:t>
      </w:r>
      <w:r w:rsidRPr="00CD3DF9">
        <w:rPr>
          <w:rFonts w:ascii="Arial" w:hAnsi="Arial" w:cs="Arial"/>
          <w:iCs/>
        </w:rPr>
        <w:t>l…”</w:t>
      </w:r>
      <w:r w:rsidRPr="00CD3DF9">
        <w:rPr>
          <w:rFonts w:ascii="Arial" w:hAnsi="Arial" w:cs="Arial"/>
          <w:iCs/>
          <w:spacing w:val="30"/>
        </w:rPr>
        <w:t xml:space="preserve"> </w:t>
      </w:r>
      <w:r w:rsidRPr="00CD3DF9">
        <w:rPr>
          <w:rFonts w:ascii="Arial" w:hAnsi="Arial" w:cs="Arial"/>
          <w:iCs/>
        </w:rPr>
        <w:t>y</w:t>
      </w:r>
      <w:r w:rsidRPr="00CD3DF9">
        <w:rPr>
          <w:rFonts w:ascii="Arial" w:hAnsi="Arial" w:cs="Arial"/>
          <w:iCs/>
          <w:spacing w:val="32"/>
        </w:rPr>
        <w:t xml:space="preserve"> </w:t>
      </w:r>
      <w:r w:rsidRPr="00CD3DF9">
        <w:rPr>
          <w:rFonts w:ascii="Arial" w:hAnsi="Arial" w:cs="Arial"/>
          <w:iCs/>
          <w:spacing w:val="-1"/>
        </w:rPr>
        <w:t>q</w:t>
      </w:r>
      <w:r w:rsidRPr="00CD3DF9">
        <w:rPr>
          <w:rFonts w:ascii="Arial" w:hAnsi="Arial" w:cs="Arial"/>
          <w:iCs/>
          <w:spacing w:val="1"/>
        </w:rPr>
        <w:t>u</w:t>
      </w:r>
      <w:r w:rsidRPr="00CD3DF9">
        <w:rPr>
          <w:rFonts w:ascii="Arial" w:hAnsi="Arial" w:cs="Arial"/>
          <w:iCs/>
        </w:rPr>
        <w:t>e</w:t>
      </w:r>
      <w:r w:rsidRPr="00CD3DF9">
        <w:rPr>
          <w:rFonts w:ascii="Arial" w:hAnsi="Arial" w:cs="Arial"/>
          <w:iCs/>
          <w:spacing w:val="32"/>
        </w:rPr>
        <w:t xml:space="preserve"> </w:t>
      </w:r>
      <w:r w:rsidRPr="00CD3DF9">
        <w:rPr>
          <w:rFonts w:ascii="Arial" w:hAnsi="Arial" w:cs="Arial"/>
          <w:iCs/>
        </w:rPr>
        <w:t>“…a</w:t>
      </w:r>
      <w:r w:rsidRPr="00CD3DF9">
        <w:rPr>
          <w:rFonts w:ascii="Arial" w:hAnsi="Arial" w:cs="Arial"/>
          <w:iCs/>
          <w:spacing w:val="23"/>
        </w:rPr>
        <w:t xml:space="preserve"> </w:t>
      </w:r>
      <w:r w:rsidRPr="00CD3DF9">
        <w:rPr>
          <w:rFonts w:ascii="Arial" w:hAnsi="Arial" w:cs="Arial"/>
          <w:iCs/>
        </w:rPr>
        <w:t>las</w:t>
      </w:r>
      <w:r w:rsidRPr="00CD3DF9">
        <w:rPr>
          <w:rFonts w:ascii="Arial" w:hAnsi="Arial" w:cs="Arial"/>
          <w:iCs/>
          <w:spacing w:val="32"/>
        </w:rPr>
        <w:t xml:space="preserve"> </w:t>
      </w:r>
      <w:r w:rsidRPr="00CD3DF9">
        <w:rPr>
          <w:rFonts w:ascii="Arial" w:hAnsi="Arial" w:cs="Arial"/>
          <w:iCs/>
          <w:spacing w:val="1"/>
        </w:rPr>
        <w:t>au</w:t>
      </w:r>
      <w:r w:rsidRPr="00CD3DF9">
        <w:rPr>
          <w:rFonts w:ascii="Arial" w:hAnsi="Arial" w:cs="Arial"/>
          <w:iCs/>
        </w:rPr>
        <w:t>t</w:t>
      </w:r>
      <w:r w:rsidRPr="00CD3DF9">
        <w:rPr>
          <w:rFonts w:ascii="Arial" w:hAnsi="Arial" w:cs="Arial"/>
          <w:iCs/>
          <w:spacing w:val="1"/>
        </w:rPr>
        <w:t>o</w:t>
      </w:r>
      <w:r w:rsidRPr="00CD3DF9">
        <w:rPr>
          <w:rFonts w:ascii="Arial" w:hAnsi="Arial" w:cs="Arial"/>
          <w:iCs/>
        </w:rPr>
        <w:t>r</w:t>
      </w:r>
      <w:r w:rsidRPr="00CD3DF9">
        <w:rPr>
          <w:rFonts w:ascii="Arial" w:hAnsi="Arial" w:cs="Arial"/>
          <w:iCs/>
          <w:spacing w:val="-1"/>
        </w:rPr>
        <w:t>i</w:t>
      </w:r>
      <w:r w:rsidRPr="00CD3DF9">
        <w:rPr>
          <w:rFonts w:ascii="Arial" w:hAnsi="Arial" w:cs="Arial"/>
          <w:iCs/>
          <w:spacing w:val="1"/>
        </w:rPr>
        <w:t>da</w:t>
      </w:r>
      <w:r w:rsidRPr="00CD3DF9">
        <w:rPr>
          <w:rFonts w:ascii="Arial" w:hAnsi="Arial" w:cs="Arial"/>
          <w:iCs/>
          <w:spacing w:val="-1"/>
        </w:rPr>
        <w:t>d</w:t>
      </w:r>
      <w:r w:rsidRPr="00CD3DF9">
        <w:rPr>
          <w:rFonts w:ascii="Arial" w:hAnsi="Arial" w:cs="Arial"/>
          <w:iCs/>
          <w:spacing w:val="1"/>
        </w:rPr>
        <w:t>e</w:t>
      </w:r>
      <w:r w:rsidRPr="00CD3DF9">
        <w:rPr>
          <w:rFonts w:ascii="Arial" w:hAnsi="Arial" w:cs="Arial"/>
          <w:iCs/>
        </w:rPr>
        <w:t>s</w:t>
      </w:r>
      <w:r w:rsidRPr="00CD3DF9">
        <w:rPr>
          <w:rFonts w:ascii="Arial" w:hAnsi="Arial" w:cs="Arial"/>
          <w:iCs/>
          <w:spacing w:val="32"/>
        </w:rPr>
        <w:t xml:space="preserve"> </w:t>
      </w:r>
      <w:r w:rsidRPr="00CD3DF9">
        <w:rPr>
          <w:rFonts w:ascii="Arial" w:hAnsi="Arial" w:cs="Arial"/>
          <w:iCs/>
          <w:spacing w:val="1"/>
        </w:rPr>
        <w:t>d</w:t>
      </w:r>
      <w:r w:rsidRPr="00CD3DF9">
        <w:rPr>
          <w:rFonts w:ascii="Arial" w:hAnsi="Arial" w:cs="Arial"/>
          <w:iCs/>
        </w:rPr>
        <w:t>istr</w:t>
      </w:r>
      <w:r w:rsidRPr="00CD3DF9">
        <w:rPr>
          <w:rFonts w:ascii="Arial" w:hAnsi="Arial" w:cs="Arial"/>
          <w:iCs/>
          <w:spacing w:val="-1"/>
        </w:rPr>
        <w:t>i</w:t>
      </w:r>
      <w:r w:rsidRPr="00CD3DF9">
        <w:rPr>
          <w:rFonts w:ascii="Arial" w:hAnsi="Arial" w:cs="Arial"/>
          <w:iCs/>
          <w:spacing w:val="-2"/>
        </w:rPr>
        <w:t>t</w:t>
      </w:r>
      <w:r w:rsidRPr="00CD3DF9">
        <w:rPr>
          <w:rFonts w:ascii="Arial" w:hAnsi="Arial" w:cs="Arial"/>
          <w:iCs/>
          <w:spacing w:val="1"/>
        </w:rPr>
        <w:t>a</w:t>
      </w:r>
      <w:r w:rsidRPr="00CD3DF9">
        <w:rPr>
          <w:rFonts w:ascii="Arial" w:hAnsi="Arial" w:cs="Arial"/>
          <w:iCs/>
        </w:rPr>
        <w:t>les c</w:t>
      </w:r>
      <w:r w:rsidRPr="00CD3DF9">
        <w:rPr>
          <w:rFonts w:ascii="Arial" w:hAnsi="Arial" w:cs="Arial"/>
          <w:iCs/>
          <w:spacing w:val="1"/>
        </w:rPr>
        <w:t>o</w:t>
      </w:r>
      <w:r w:rsidRPr="00CD3DF9">
        <w:rPr>
          <w:rFonts w:ascii="Arial" w:hAnsi="Arial" w:cs="Arial"/>
          <w:iCs/>
        </w:rPr>
        <w:t>r</w:t>
      </w:r>
      <w:r w:rsidRPr="00CD3DF9">
        <w:rPr>
          <w:rFonts w:ascii="Arial" w:hAnsi="Arial" w:cs="Arial"/>
          <w:iCs/>
          <w:spacing w:val="-1"/>
        </w:rPr>
        <w:t>r</w:t>
      </w:r>
      <w:r w:rsidRPr="00CD3DF9">
        <w:rPr>
          <w:rFonts w:ascii="Arial" w:hAnsi="Arial" w:cs="Arial"/>
          <w:iCs/>
          <w:spacing w:val="1"/>
        </w:rPr>
        <w:t>e</w:t>
      </w:r>
      <w:r w:rsidRPr="00CD3DF9">
        <w:rPr>
          <w:rFonts w:ascii="Arial" w:hAnsi="Arial" w:cs="Arial"/>
          <w:iCs/>
        </w:rPr>
        <w:t>s</w:t>
      </w:r>
      <w:r w:rsidRPr="00CD3DF9">
        <w:rPr>
          <w:rFonts w:ascii="Arial" w:hAnsi="Arial" w:cs="Arial"/>
          <w:iCs/>
          <w:spacing w:val="1"/>
        </w:rPr>
        <w:t>po</w:t>
      </w:r>
      <w:r w:rsidRPr="00CD3DF9">
        <w:rPr>
          <w:rFonts w:ascii="Arial" w:hAnsi="Arial" w:cs="Arial"/>
          <w:iCs/>
          <w:spacing w:val="-1"/>
        </w:rPr>
        <w:t>n</w:t>
      </w:r>
      <w:r w:rsidRPr="00CD3DF9">
        <w:rPr>
          <w:rFonts w:ascii="Arial" w:hAnsi="Arial" w:cs="Arial"/>
          <w:iCs/>
          <w:spacing w:val="1"/>
        </w:rPr>
        <w:t>de</w:t>
      </w:r>
      <w:r w:rsidRPr="00CD3DF9">
        <w:rPr>
          <w:rFonts w:ascii="Arial" w:hAnsi="Arial" w:cs="Arial"/>
          <w:iCs/>
        </w:rPr>
        <w:t>rá</w:t>
      </w:r>
      <w:r w:rsidRPr="00CD3DF9">
        <w:rPr>
          <w:rFonts w:ascii="Arial" w:hAnsi="Arial" w:cs="Arial"/>
          <w:iCs/>
          <w:spacing w:val="3"/>
        </w:rPr>
        <w:t xml:space="preserve"> </w:t>
      </w:r>
      <w:r w:rsidRPr="00CD3DF9">
        <w:rPr>
          <w:rFonts w:ascii="Arial" w:hAnsi="Arial" w:cs="Arial"/>
          <w:iCs/>
          <w:spacing w:val="-1"/>
        </w:rPr>
        <w:t>g</w:t>
      </w:r>
      <w:r w:rsidRPr="00CD3DF9">
        <w:rPr>
          <w:rFonts w:ascii="Arial" w:hAnsi="Arial" w:cs="Arial"/>
          <w:iCs/>
          <w:spacing w:val="1"/>
        </w:rPr>
        <w:t>a</w:t>
      </w:r>
      <w:r w:rsidRPr="00CD3DF9">
        <w:rPr>
          <w:rFonts w:ascii="Arial" w:hAnsi="Arial" w:cs="Arial"/>
          <w:iCs/>
        </w:rPr>
        <w:t>ra</w:t>
      </w:r>
      <w:r w:rsidRPr="00CD3DF9">
        <w:rPr>
          <w:rFonts w:ascii="Arial" w:hAnsi="Arial" w:cs="Arial"/>
          <w:iCs/>
          <w:spacing w:val="-1"/>
        </w:rPr>
        <w:t>n</w:t>
      </w:r>
      <w:r w:rsidRPr="00CD3DF9">
        <w:rPr>
          <w:rFonts w:ascii="Arial" w:hAnsi="Arial" w:cs="Arial"/>
          <w:iCs/>
        </w:rPr>
        <w:t>ti</w:t>
      </w:r>
      <w:r w:rsidRPr="00CD3DF9">
        <w:rPr>
          <w:rFonts w:ascii="Arial" w:hAnsi="Arial" w:cs="Arial"/>
          <w:iCs/>
          <w:spacing w:val="-2"/>
        </w:rPr>
        <w:t>z</w:t>
      </w:r>
      <w:r w:rsidRPr="00CD3DF9">
        <w:rPr>
          <w:rFonts w:ascii="Arial" w:hAnsi="Arial" w:cs="Arial"/>
          <w:iCs/>
          <w:spacing w:val="1"/>
        </w:rPr>
        <w:t>a</w:t>
      </w:r>
      <w:r w:rsidRPr="00CD3DF9">
        <w:rPr>
          <w:rFonts w:ascii="Arial" w:hAnsi="Arial" w:cs="Arial"/>
          <w:iCs/>
        </w:rPr>
        <w:t>r</w:t>
      </w:r>
      <w:r w:rsidRPr="00CD3DF9">
        <w:rPr>
          <w:rFonts w:ascii="Arial" w:hAnsi="Arial" w:cs="Arial"/>
          <w:iCs/>
          <w:spacing w:val="2"/>
        </w:rPr>
        <w:t xml:space="preserve"> </w:t>
      </w:r>
      <w:r w:rsidRPr="00CD3DF9">
        <w:rPr>
          <w:rFonts w:ascii="Arial" w:hAnsi="Arial" w:cs="Arial"/>
          <w:iCs/>
          <w:spacing w:val="1"/>
        </w:rPr>
        <w:t>e</w:t>
      </w:r>
      <w:r w:rsidRPr="00CD3DF9">
        <w:rPr>
          <w:rFonts w:ascii="Arial" w:hAnsi="Arial" w:cs="Arial"/>
          <w:iCs/>
        </w:rPr>
        <w:t>l</w:t>
      </w:r>
      <w:r w:rsidRPr="00CD3DF9">
        <w:rPr>
          <w:rFonts w:ascii="Arial" w:hAnsi="Arial" w:cs="Arial"/>
          <w:iCs/>
          <w:spacing w:val="2"/>
        </w:rPr>
        <w:t xml:space="preserve"> </w:t>
      </w:r>
      <w:r w:rsidRPr="00CD3DF9">
        <w:rPr>
          <w:rFonts w:ascii="Arial" w:hAnsi="Arial" w:cs="Arial"/>
          <w:iCs/>
          <w:spacing w:val="1"/>
        </w:rPr>
        <w:t>de</w:t>
      </w:r>
      <w:r w:rsidRPr="00CD3DF9">
        <w:rPr>
          <w:rFonts w:ascii="Arial" w:hAnsi="Arial" w:cs="Arial"/>
          <w:iCs/>
        </w:rPr>
        <w:t>s</w:t>
      </w:r>
      <w:r w:rsidRPr="00CD3DF9">
        <w:rPr>
          <w:rFonts w:ascii="Arial" w:hAnsi="Arial" w:cs="Arial"/>
          <w:iCs/>
          <w:spacing w:val="1"/>
        </w:rPr>
        <w:t>a</w:t>
      </w:r>
      <w:r w:rsidRPr="00CD3DF9">
        <w:rPr>
          <w:rFonts w:ascii="Arial" w:hAnsi="Arial" w:cs="Arial"/>
          <w:iCs/>
        </w:rPr>
        <w:t>r</w:t>
      </w:r>
      <w:r w:rsidRPr="00CD3DF9">
        <w:rPr>
          <w:rFonts w:ascii="Arial" w:hAnsi="Arial" w:cs="Arial"/>
          <w:iCs/>
          <w:spacing w:val="-1"/>
        </w:rPr>
        <w:t>r</w:t>
      </w:r>
      <w:r w:rsidRPr="00CD3DF9">
        <w:rPr>
          <w:rFonts w:ascii="Arial" w:hAnsi="Arial" w:cs="Arial"/>
          <w:iCs/>
          <w:spacing w:val="1"/>
        </w:rPr>
        <w:t>o</w:t>
      </w:r>
      <w:r w:rsidRPr="00CD3DF9">
        <w:rPr>
          <w:rFonts w:ascii="Arial" w:hAnsi="Arial" w:cs="Arial"/>
          <w:iCs/>
        </w:rPr>
        <w:t>l</w:t>
      </w:r>
      <w:r w:rsidRPr="00CD3DF9">
        <w:rPr>
          <w:rFonts w:ascii="Arial" w:hAnsi="Arial" w:cs="Arial"/>
          <w:iCs/>
          <w:spacing w:val="-1"/>
        </w:rPr>
        <w:t>l</w:t>
      </w:r>
      <w:r w:rsidRPr="00CD3DF9">
        <w:rPr>
          <w:rFonts w:ascii="Arial" w:hAnsi="Arial" w:cs="Arial"/>
          <w:iCs/>
        </w:rPr>
        <w:t>o</w:t>
      </w:r>
      <w:r w:rsidRPr="00CD3DF9">
        <w:rPr>
          <w:rFonts w:ascii="Arial" w:hAnsi="Arial" w:cs="Arial"/>
          <w:iCs/>
          <w:spacing w:val="4"/>
        </w:rPr>
        <w:t xml:space="preserve"> </w:t>
      </w:r>
      <w:r w:rsidRPr="00CD3DF9">
        <w:rPr>
          <w:rFonts w:ascii="Arial" w:hAnsi="Arial" w:cs="Arial"/>
          <w:iCs/>
          <w:spacing w:val="1"/>
        </w:rPr>
        <w:t>a</w:t>
      </w:r>
      <w:r w:rsidRPr="00CD3DF9">
        <w:rPr>
          <w:rFonts w:ascii="Arial" w:hAnsi="Arial" w:cs="Arial"/>
          <w:iCs/>
        </w:rPr>
        <w:t>r</w:t>
      </w:r>
      <w:r w:rsidRPr="00CD3DF9">
        <w:rPr>
          <w:rFonts w:ascii="Arial" w:hAnsi="Arial" w:cs="Arial"/>
          <w:iCs/>
          <w:spacing w:val="1"/>
        </w:rPr>
        <w:t>m</w:t>
      </w:r>
      <w:r w:rsidRPr="00CD3DF9">
        <w:rPr>
          <w:rFonts w:ascii="Arial" w:hAnsi="Arial" w:cs="Arial"/>
          <w:iCs/>
          <w:spacing w:val="-1"/>
        </w:rPr>
        <w:t>ó</w:t>
      </w:r>
      <w:r w:rsidRPr="00CD3DF9">
        <w:rPr>
          <w:rFonts w:ascii="Arial" w:hAnsi="Arial" w:cs="Arial"/>
          <w:iCs/>
          <w:spacing w:val="1"/>
        </w:rPr>
        <w:t>n</w:t>
      </w:r>
      <w:r w:rsidRPr="00CD3DF9">
        <w:rPr>
          <w:rFonts w:ascii="Arial" w:hAnsi="Arial" w:cs="Arial"/>
          <w:iCs/>
        </w:rPr>
        <w:t>ico</w:t>
      </w:r>
      <w:r w:rsidRPr="00CD3DF9">
        <w:rPr>
          <w:rFonts w:ascii="Arial" w:hAnsi="Arial" w:cs="Arial"/>
          <w:iCs/>
          <w:spacing w:val="3"/>
        </w:rPr>
        <w:t xml:space="preserve"> </w:t>
      </w:r>
      <w:r w:rsidRPr="00CD3DF9">
        <w:rPr>
          <w:rFonts w:ascii="Arial" w:hAnsi="Arial" w:cs="Arial"/>
          <w:iCs/>
        </w:rPr>
        <w:t>e</w:t>
      </w:r>
      <w:r w:rsidRPr="00CD3DF9">
        <w:rPr>
          <w:rFonts w:ascii="Arial" w:hAnsi="Arial" w:cs="Arial"/>
          <w:iCs/>
          <w:spacing w:val="4"/>
        </w:rPr>
        <w:t xml:space="preserve"> </w:t>
      </w:r>
      <w:r w:rsidRPr="00CD3DF9">
        <w:rPr>
          <w:rFonts w:ascii="Arial" w:hAnsi="Arial" w:cs="Arial"/>
          <w:iCs/>
        </w:rPr>
        <w:t>in</w:t>
      </w:r>
      <w:r w:rsidRPr="00CD3DF9">
        <w:rPr>
          <w:rFonts w:ascii="Arial" w:hAnsi="Arial" w:cs="Arial"/>
          <w:iCs/>
          <w:spacing w:val="-1"/>
        </w:rPr>
        <w:t>t</w:t>
      </w:r>
      <w:r w:rsidRPr="00CD3DF9">
        <w:rPr>
          <w:rFonts w:ascii="Arial" w:hAnsi="Arial" w:cs="Arial"/>
          <w:iCs/>
          <w:spacing w:val="1"/>
        </w:rPr>
        <w:t>e</w:t>
      </w:r>
      <w:r w:rsidRPr="00CD3DF9">
        <w:rPr>
          <w:rFonts w:ascii="Arial" w:hAnsi="Arial" w:cs="Arial"/>
          <w:iCs/>
          <w:spacing w:val="-1"/>
        </w:rPr>
        <w:t>g</w:t>
      </w:r>
      <w:r w:rsidRPr="00CD3DF9">
        <w:rPr>
          <w:rFonts w:ascii="Arial" w:hAnsi="Arial" w:cs="Arial"/>
          <w:iCs/>
        </w:rPr>
        <w:t>ra</w:t>
      </w:r>
      <w:r w:rsidRPr="00CD3DF9">
        <w:rPr>
          <w:rFonts w:ascii="Arial" w:hAnsi="Arial" w:cs="Arial"/>
          <w:iCs/>
          <w:spacing w:val="1"/>
        </w:rPr>
        <w:t>d</w:t>
      </w:r>
      <w:r w:rsidRPr="00CD3DF9">
        <w:rPr>
          <w:rFonts w:ascii="Arial" w:hAnsi="Arial" w:cs="Arial"/>
          <w:iCs/>
        </w:rPr>
        <w:t>o</w:t>
      </w:r>
      <w:r w:rsidRPr="00CD3DF9">
        <w:rPr>
          <w:rFonts w:ascii="Arial" w:hAnsi="Arial" w:cs="Arial"/>
          <w:iCs/>
          <w:spacing w:val="4"/>
        </w:rPr>
        <w:t xml:space="preserve"> </w:t>
      </w:r>
      <w:r w:rsidRPr="00CD3DF9">
        <w:rPr>
          <w:rFonts w:ascii="Arial" w:hAnsi="Arial" w:cs="Arial"/>
          <w:iCs/>
          <w:spacing w:val="-1"/>
        </w:rPr>
        <w:t>d</w:t>
      </w:r>
      <w:r w:rsidRPr="00CD3DF9">
        <w:rPr>
          <w:rFonts w:ascii="Arial" w:hAnsi="Arial" w:cs="Arial"/>
          <w:iCs/>
        </w:rPr>
        <w:t>e</w:t>
      </w:r>
      <w:r w:rsidRPr="00CD3DF9">
        <w:rPr>
          <w:rFonts w:ascii="Arial" w:hAnsi="Arial" w:cs="Arial"/>
          <w:iCs/>
          <w:spacing w:val="4"/>
        </w:rPr>
        <w:t xml:space="preserve"> </w:t>
      </w:r>
      <w:r w:rsidRPr="00CD3DF9">
        <w:rPr>
          <w:rFonts w:ascii="Arial" w:hAnsi="Arial" w:cs="Arial"/>
          <w:iCs/>
        </w:rPr>
        <w:t>la</w:t>
      </w:r>
      <w:r w:rsidRPr="00CD3DF9">
        <w:rPr>
          <w:rFonts w:ascii="Arial" w:hAnsi="Arial" w:cs="Arial"/>
          <w:iCs/>
          <w:spacing w:val="1"/>
        </w:rPr>
        <w:t xml:space="preserve"> </w:t>
      </w:r>
      <w:r w:rsidRPr="00CD3DF9">
        <w:rPr>
          <w:rFonts w:ascii="Arial" w:hAnsi="Arial" w:cs="Arial"/>
          <w:iCs/>
        </w:rPr>
        <w:t>ciu</w:t>
      </w:r>
      <w:r w:rsidRPr="00CD3DF9">
        <w:rPr>
          <w:rFonts w:ascii="Arial" w:hAnsi="Arial" w:cs="Arial"/>
          <w:iCs/>
          <w:spacing w:val="-1"/>
        </w:rPr>
        <w:t>da</w:t>
      </w:r>
      <w:r w:rsidRPr="00CD3DF9">
        <w:rPr>
          <w:rFonts w:ascii="Arial" w:hAnsi="Arial" w:cs="Arial"/>
          <w:iCs/>
        </w:rPr>
        <w:t xml:space="preserve">d y </w:t>
      </w:r>
      <w:r w:rsidRPr="00CD3DF9">
        <w:rPr>
          <w:rFonts w:ascii="Arial" w:hAnsi="Arial" w:cs="Arial"/>
          <w:iCs/>
          <w:spacing w:val="6"/>
        </w:rPr>
        <w:t xml:space="preserve"> </w:t>
      </w:r>
      <w:r w:rsidRPr="00CD3DF9">
        <w:rPr>
          <w:rFonts w:ascii="Arial" w:hAnsi="Arial" w:cs="Arial"/>
          <w:iCs/>
        </w:rPr>
        <w:t xml:space="preserve">la </w:t>
      </w:r>
      <w:r w:rsidRPr="00CD3DF9">
        <w:rPr>
          <w:rFonts w:ascii="Arial" w:hAnsi="Arial" w:cs="Arial"/>
          <w:iCs/>
          <w:spacing w:val="6"/>
        </w:rPr>
        <w:t xml:space="preserve"> </w:t>
      </w:r>
      <w:r w:rsidRPr="00CD3DF9">
        <w:rPr>
          <w:rFonts w:ascii="Arial" w:hAnsi="Arial" w:cs="Arial"/>
          <w:iCs/>
          <w:spacing w:val="1"/>
        </w:rPr>
        <w:t>e</w:t>
      </w:r>
      <w:r w:rsidRPr="00CD3DF9">
        <w:rPr>
          <w:rFonts w:ascii="Arial" w:hAnsi="Arial" w:cs="Arial"/>
          <w:iCs/>
          <w:spacing w:val="3"/>
        </w:rPr>
        <w:t>f</w:t>
      </w:r>
      <w:r w:rsidRPr="00CD3DF9">
        <w:rPr>
          <w:rFonts w:ascii="Arial" w:hAnsi="Arial" w:cs="Arial"/>
          <w:iCs/>
        </w:rPr>
        <w:t>ic</w:t>
      </w:r>
      <w:r w:rsidRPr="00CD3DF9">
        <w:rPr>
          <w:rFonts w:ascii="Arial" w:hAnsi="Arial" w:cs="Arial"/>
          <w:iCs/>
          <w:spacing w:val="-1"/>
        </w:rPr>
        <w:t>i</w:t>
      </w:r>
      <w:r w:rsidRPr="00CD3DF9">
        <w:rPr>
          <w:rFonts w:ascii="Arial" w:hAnsi="Arial" w:cs="Arial"/>
          <w:iCs/>
          <w:spacing w:val="1"/>
        </w:rPr>
        <w:t>e</w:t>
      </w:r>
      <w:r w:rsidRPr="00CD3DF9">
        <w:rPr>
          <w:rFonts w:ascii="Arial" w:hAnsi="Arial" w:cs="Arial"/>
          <w:iCs/>
          <w:spacing w:val="-1"/>
        </w:rPr>
        <w:t>n</w:t>
      </w:r>
      <w:r w:rsidRPr="00CD3DF9">
        <w:rPr>
          <w:rFonts w:ascii="Arial" w:hAnsi="Arial" w:cs="Arial"/>
          <w:iCs/>
        </w:rPr>
        <w:t xml:space="preserve">te </w:t>
      </w:r>
      <w:r w:rsidRPr="00CD3DF9">
        <w:rPr>
          <w:rFonts w:ascii="Arial" w:hAnsi="Arial" w:cs="Arial"/>
          <w:iCs/>
          <w:spacing w:val="7"/>
        </w:rPr>
        <w:t xml:space="preserve"> </w:t>
      </w:r>
      <w:r w:rsidRPr="00CD3DF9">
        <w:rPr>
          <w:rFonts w:ascii="Arial" w:hAnsi="Arial" w:cs="Arial"/>
          <w:iCs/>
          <w:spacing w:val="1"/>
        </w:rPr>
        <w:t>p</w:t>
      </w:r>
      <w:r w:rsidRPr="00CD3DF9">
        <w:rPr>
          <w:rFonts w:ascii="Arial" w:hAnsi="Arial" w:cs="Arial"/>
          <w:iCs/>
        </w:rPr>
        <w:t>res</w:t>
      </w:r>
      <w:r w:rsidRPr="00CD3DF9">
        <w:rPr>
          <w:rFonts w:ascii="Arial" w:hAnsi="Arial" w:cs="Arial"/>
          <w:iCs/>
          <w:spacing w:val="-2"/>
        </w:rPr>
        <w:t>t</w:t>
      </w:r>
      <w:r w:rsidRPr="00CD3DF9">
        <w:rPr>
          <w:rFonts w:ascii="Arial" w:hAnsi="Arial" w:cs="Arial"/>
          <w:iCs/>
          <w:spacing w:val="1"/>
        </w:rPr>
        <w:t>a</w:t>
      </w:r>
      <w:r w:rsidRPr="00CD3DF9">
        <w:rPr>
          <w:rFonts w:ascii="Arial" w:hAnsi="Arial" w:cs="Arial"/>
          <w:iCs/>
          <w:spacing w:val="-2"/>
        </w:rPr>
        <w:t>c</w:t>
      </w:r>
      <w:r w:rsidRPr="00CD3DF9">
        <w:rPr>
          <w:rFonts w:ascii="Arial" w:hAnsi="Arial" w:cs="Arial"/>
          <w:iCs/>
        </w:rPr>
        <w:t xml:space="preserve">ión </w:t>
      </w:r>
      <w:r w:rsidRPr="00CD3DF9">
        <w:rPr>
          <w:rFonts w:ascii="Arial" w:hAnsi="Arial" w:cs="Arial"/>
          <w:iCs/>
          <w:spacing w:val="7"/>
        </w:rPr>
        <w:t xml:space="preserve"> </w:t>
      </w:r>
      <w:r w:rsidRPr="00CD3DF9">
        <w:rPr>
          <w:rFonts w:ascii="Arial" w:hAnsi="Arial" w:cs="Arial"/>
          <w:iCs/>
          <w:spacing w:val="1"/>
        </w:rPr>
        <w:t>d</w:t>
      </w:r>
      <w:r w:rsidRPr="00CD3DF9">
        <w:rPr>
          <w:rFonts w:ascii="Arial" w:hAnsi="Arial" w:cs="Arial"/>
          <w:iCs/>
        </w:rPr>
        <w:t xml:space="preserve">e </w:t>
      </w:r>
      <w:r w:rsidRPr="00CD3DF9">
        <w:rPr>
          <w:rFonts w:ascii="Arial" w:hAnsi="Arial" w:cs="Arial"/>
          <w:iCs/>
          <w:spacing w:val="7"/>
        </w:rPr>
        <w:t xml:space="preserve"> </w:t>
      </w:r>
      <w:r w:rsidRPr="00CD3DF9">
        <w:rPr>
          <w:rFonts w:ascii="Arial" w:hAnsi="Arial" w:cs="Arial"/>
          <w:iCs/>
        </w:rPr>
        <w:t xml:space="preserve">los </w:t>
      </w:r>
      <w:r w:rsidRPr="00CD3DF9">
        <w:rPr>
          <w:rFonts w:ascii="Arial" w:hAnsi="Arial" w:cs="Arial"/>
          <w:iCs/>
          <w:spacing w:val="6"/>
        </w:rPr>
        <w:t xml:space="preserve"> </w:t>
      </w:r>
      <w:r w:rsidRPr="00CD3DF9">
        <w:rPr>
          <w:rFonts w:ascii="Arial" w:hAnsi="Arial" w:cs="Arial"/>
          <w:iCs/>
        </w:rPr>
        <w:t>s</w:t>
      </w:r>
      <w:r w:rsidRPr="00CD3DF9">
        <w:rPr>
          <w:rFonts w:ascii="Arial" w:hAnsi="Arial" w:cs="Arial"/>
          <w:iCs/>
          <w:spacing w:val="1"/>
        </w:rPr>
        <w:t>e</w:t>
      </w:r>
      <w:r w:rsidRPr="00CD3DF9">
        <w:rPr>
          <w:rFonts w:ascii="Arial" w:hAnsi="Arial" w:cs="Arial"/>
          <w:iCs/>
        </w:rPr>
        <w:t>r</w:t>
      </w:r>
      <w:r w:rsidRPr="00CD3DF9">
        <w:rPr>
          <w:rFonts w:ascii="Arial" w:hAnsi="Arial" w:cs="Arial"/>
          <w:iCs/>
          <w:spacing w:val="-3"/>
        </w:rPr>
        <w:t>v</w:t>
      </w:r>
      <w:r w:rsidRPr="00CD3DF9">
        <w:rPr>
          <w:rFonts w:ascii="Arial" w:hAnsi="Arial" w:cs="Arial"/>
          <w:iCs/>
        </w:rPr>
        <w:t>ic</w:t>
      </w:r>
      <w:r w:rsidRPr="00CD3DF9">
        <w:rPr>
          <w:rFonts w:ascii="Arial" w:hAnsi="Arial" w:cs="Arial"/>
          <w:iCs/>
          <w:spacing w:val="-1"/>
        </w:rPr>
        <w:t>i</w:t>
      </w:r>
      <w:r w:rsidRPr="00CD3DF9">
        <w:rPr>
          <w:rFonts w:ascii="Arial" w:hAnsi="Arial" w:cs="Arial"/>
          <w:iCs/>
          <w:spacing w:val="1"/>
        </w:rPr>
        <w:t>o</w:t>
      </w:r>
      <w:r w:rsidRPr="00CD3DF9">
        <w:rPr>
          <w:rFonts w:ascii="Arial" w:hAnsi="Arial" w:cs="Arial"/>
          <w:iCs/>
        </w:rPr>
        <w:t xml:space="preserve">s </w:t>
      </w:r>
      <w:r w:rsidRPr="00CD3DF9">
        <w:rPr>
          <w:rFonts w:ascii="Arial" w:hAnsi="Arial" w:cs="Arial"/>
          <w:iCs/>
          <w:spacing w:val="8"/>
        </w:rPr>
        <w:t xml:space="preserve"> </w:t>
      </w:r>
      <w:r w:rsidRPr="00CD3DF9">
        <w:rPr>
          <w:rFonts w:ascii="Arial" w:hAnsi="Arial" w:cs="Arial"/>
          <w:iCs/>
        </w:rPr>
        <w:t xml:space="preserve">a </w:t>
      </w:r>
      <w:r w:rsidRPr="00CD3DF9">
        <w:rPr>
          <w:rFonts w:ascii="Arial" w:hAnsi="Arial" w:cs="Arial"/>
          <w:iCs/>
          <w:spacing w:val="7"/>
        </w:rPr>
        <w:t xml:space="preserve"> </w:t>
      </w:r>
      <w:r w:rsidRPr="00CD3DF9">
        <w:rPr>
          <w:rFonts w:ascii="Arial" w:hAnsi="Arial" w:cs="Arial"/>
          <w:iCs/>
        </w:rPr>
        <w:t>c</w:t>
      </w:r>
      <w:r w:rsidRPr="00CD3DF9">
        <w:rPr>
          <w:rFonts w:ascii="Arial" w:hAnsi="Arial" w:cs="Arial"/>
          <w:iCs/>
          <w:spacing w:val="1"/>
        </w:rPr>
        <w:t>a</w:t>
      </w:r>
      <w:r w:rsidRPr="00CD3DF9">
        <w:rPr>
          <w:rFonts w:ascii="Arial" w:hAnsi="Arial" w:cs="Arial"/>
          <w:iCs/>
        </w:rPr>
        <w:t>r</w:t>
      </w:r>
      <w:r w:rsidRPr="00CD3DF9">
        <w:rPr>
          <w:rFonts w:ascii="Arial" w:hAnsi="Arial" w:cs="Arial"/>
          <w:iCs/>
          <w:spacing w:val="-2"/>
        </w:rPr>
        <w:t>g</w:t>
      </w:r>
      <w:r w:rsidRPr="00CD3DF9">
        <w:rPr>
          <w:rFonts w:ascii="Arial" w:hAnsi="Arial" w:cs="Arial"/>
          <w:iCs/>
        </w:rPr>
        <w:t xml:space="preserve">o </w:t>
      </w:r>
      <w:r w:rsidRPr="00CD3DF9">
        <w:rPr>
          <w:rFonts w:ascii="Arial" w:hAnsi="Arial" w:cs="Arial"/>
          <w:iCs/>
          <w:spacing w:val="7"/>
        </w:rPr>
        <w:t xml:space="preserve"> </w:t>
      </w:r>
      <w:r w:rsidRPr="00CD3DF9">
        <w:rPr>
          <w:rFonts w:ascii="Arial" w:hAnsi="Arial" w:cs="Arial"/>
          <w:iCs/>
          <w:spacing w:val="1"/>
        </w:rPr>
        <w:t>de</w:t>
      </w:r>
      <w:r w:rsidRPr="00CD3DF9">
        <w:rPr>
          <w:rFonts w:ascii="Arial" w:hAnsi="Arial" w:cs="Arial"/>
          <w:iCs/>
        </w:rPr>
        <w:t xml:space="preserve">l </w:t>
      </w:r>
      <w:r w:rsidRPr="00CD3DF9">
        <w:rPr>
          <w:rFonts w:ascii="Arial" w:hAnsi="Arial" w:cs="Arial"/>
          <w:iCs/>
          <w:spacing w:val="6"/>
        </w:rPr>
        <w:t xml:space="preserve"> </w:t>
      </w:r>
      <w:r w:rsidRPr="00CD3DF9">
        <w:rPr>
          <w:rFonts w:ascii="Arial" w:hAnsi="Arial" w:cs="Arial"/>
          <w:iCs/>
          <w:spacing w:val="1"/>
        </w:rPr>
        <w:t>d</w:t>
      </w:r>
      <w:r w:rsidRPr="00CD3DF9">
        <w:rPr>
          <w:rFonts w:ascii="Arial" w:hAnsi="Arial" w:cs="Arial"/>
          <w:iCs/>
        </w:rPr>
        <w:t>istr</w:t>
      </w:r>
      <w:r w:rsidRPr="00CD3DF9">
        <w:rPr>
          <w:rFonts w:ascii="Arial" w:hAnsi="Arial" w:cs="Arial"/>
          <w:iCs/>
          <w:spacing w:val="-1"/>
        </w:rPr>
        <w:t>i</w:t>
      </w:r>
      <w:r w:rsidRPr="00CD3DF9">
        <w:rPr>
          <w:rFonts w:ascii="Arial" w:hAnsi="Arial" w:cs="Arial"/>
          <w:iCs/>
        </w:rPr>
        <w:t>t</w:t>
      </w:r>
      <w:r w:rsidRPr="00CD3DF9">
        <w:rPr>
          <w:rFonts w:ascii="Arial" w:hAnsi="Arial" w:cs="Arial"/>
          <w:iCs/>
          <w:spacing w:val="1"/>
        </w:rPr>
        <w:t>o</w:t>
      </w:r>
      <w:r w:rsidRPr="00CD3DF9">
        <w:rPr>
          <w:rFonts w:ascii="Arial" w:hAnsi="Arial" w:cs="Arial"/>
          <w:iCs/>
        </w:rPr>
        <w:t xml:space="preserve">; </w:t>
      </w:r>
      <w:r w:rsidRPr="00CD3DF9">
        <w:rPr>
          <w:rFonts w:ascii="Arial" w:hAnsi="Arial" w:cs="Arial"/>
          <w:iCs/>
          <w:spacing w:val="6"/>
        </w:rPr>
        <w:t xml:space="preserve"> </w:t>
      </w:r>
      <w:r w:rsidRPr="00CD3DF9">
        <w:rPr>
          <w:rFonts w:ascii="Arial" w:hAnsi="Arial" w:cs="Arial"/>
          <w:iCs/>
        </w:rPr>
        <w:t xml:space="preserve">a </w:t>
      </w:r>
      <w:r w:rsidRPr="00CD3DF9">
        <w:rPr>
          <w:rFonts w:ascii="Arial" w:hAnsi="Arial" w:cs="Arial"/>
          <w:iCs/>
          <w:spacing w:val="7"/>
        </w:rPr>
        <w:t xml:space="preserve"> </w:t>
      </w:r>
      <w:r w:rsidRPr="00CD3DF9">
        <w:rPr>
          <w:rFonts w:ascii="Arial" w:hAnsi="Arial" w:cs="Arial"/>
          <w:iCs/>
        </w:rPr>
        <w:t>las loc</w:t>
      </w:r>
      <w:r w:rsidRPr="00CD3DF9">
        <w:rPr>
          <w:rFonts w:ascii="Arial" w:hAnsi="Arial" w:cs="Arial"/>
          <w:iCs/>
          <w:spacing w:val="1"/>
        </w:rPr>
        <w:t>a</w:t>
      </w:r>
      <w:r w:rsidRPr="00CD3DF9">
        <w:rPr>
          <w:rFonts w:ascii="Arial" w:hAnsi="Arial" w:cs="Arial"/>
          <w:iCs/>
        </w:rPr>
        <w:t>les,</w:t>
      </w:r>
      <w:r w:rsidRPr="00CD3DF9">
        <w:rPr>
          <w:rFonts w:ascii="Arial" w:hAnsi="Arial" w:cs="Arial"/>
          <w:iCs/>
          <w:spacing w:val="1"/>
        </w:rPr>
        <w:t xml:space="preserve"> </w:t>
      </w:r>
      <w:r w:rsidRPr="00CD3DF9">
        <w:rPr>
          <w:rFonts w:ascii="Arial" w:hAnsi="Arial" w:cs="Arial"/>
          <w:iCs/>
        </w:rPr>
        <w:t>la</w:t>
      </w:r>
      <w:r w:rsidRPr="00CD3DF9">
        <w:rPr>
          <w:rFonts w:ascii="Arial" w:hAnsi="Arial" w:cs="Arial"/>
          <w:iCs/>
          <w:spacing w:val="-1"/>
        </w:rPr>
        <w:t xml:space="preserve"> g</w:t>
      </w:r>
      <w:r w:rsidRPr="00CD3DF9">
        <w:rPr>
          <w:rFonts w:ascii="Arial" w:hAnsi="Arial" w:cs="Arial"/>
          <w:iCs/>
          <w:spacing w:val="1"/>
        </w:rPr>
        <w:t>e</w:t>
      </w:r>
      <w:r w:rsidRPr="00CD3DF9">
        <w:rPr>
          <w:rFonts w:ascii="Arial" w:hAnsi="Arial" w:cs="Arial"/>
          <w:iCs/>
        </w:rPr>
        <w:t>sti</w:t>
      </w:r>
      <w:r w:rsidRPr="00CD3DF9">
        <w:rPr>
          <w:rFonts w:ascii="Arial" w:hAnsi="Arial" w:cs="Arial"/>
          <w:iCs/>
          <w:spacing w:val="1"/>
        </w:rPr>
        <w:t>ó</w:t>
      </w:r>
      <w:r w:rsidRPr="00CD3DF9">
        <w:rPr>
          <w:rFonts w:ascii="Arial" w:hAnsi="Arial" w:cs="Arial"/>
          <w:iCs/>
        </w:rPr>
        <w:t>n</w:t>
      </w:r>
      <w:r w:rsidRPr="00CD3DF9">
        <w:rPr>
          <w:rFonts w:ascii="Arial" w:hAnsi="Arial" w:cs="Arial"/>
          <w:iCs/>
          <w:spacing w:val="-1"/>
        </w:rPr>
        <w:t xml:space="preserve"> </w:t>
      </w:r>
      <w:r w:rsidRPr="00CD3DF9">
        <w:rPr>
          <w:rFonts w:ascii="Arial" w:hAnsi="Arial" w:cs="Arial"/>
          <w:iCs/>
          <w:spacing w:val="1"/>
        </w:rPr>
        <w:t>d</w:t>
      </w:r>
      <w:r w:rsidRPr="00CD3DF9">
        <w:rPr>
          <w:rFonts w:ascii="Arial" w:hAnsi="Arial" w:cs="Arial"/>
          <w:iCs/>
        </w:rPr>
        <w:t>e</w:t>
      </w:r>
      <w:r w:rsidRPr="00CD3DF9">
        <w:rPr>
          <w:rFonts w:ascii="Arial" w:hAnsi="Arial" w:cs="Arial"/>
          <w:iCs/>
          <w:spacing w:val="1"/>
        </w:rPr>
        <w:t xml:space="preserve"> </w:t>
      </w:r>
      <w:r w:rsidRPr="00CD3DF9">
        <w:rPr>
          <w:rFonts w:ascii="Arial" w:hAnsi="Arial" w:cs="Arial"/>
          <w:iCs/>
          <w:spacing w:val="-2"/>
        </w:rPr>
        <w:t>l</w:t>
      </w:r>
      <w:r w:rsidRPr="00CD3DF9">
        <w:rPr>
          <w:rFonts w:ascii="Arial" w:hAnsi="Arial" w:cs="Arial"/>
          <w:iCs/>
          <w:spacing w:val="1"/>
        </w:rPr>
        <w:t>o</w:t>
      </w:r>
      <w:r w:rsidRPr="00CD3DF9">
        <w:rPr>
          <w:rFonts w:ascii="Arial" w:hAnsi="Arial" w:cs="Arial"/>
          <w:iCs/>
        </w:rPr>
        <w:t xml:space="preserve">s </w:t>
      </w:r>
      <w:r w:rsidRPr="00CD3DF9">
        <w:rPr>
          <w:rFonts w:ascii="Arial" w:hAnsi="Arial" w:cs="Arial"/>
          <w:iCs/>
          <w:spacing w:val="1"/>
        </w:rPr>
        <w:t>a</w:t>
      </w:r>
      <w:r w:rsidRPr="00CD3DF9">
        <w:rPr>
          <w:rFonts w:ascii="Arial" w:hAnsi="Arial" w:cs="Arial"/>
          <w:iCs/>
        </w:rPr>
        <w:t>s</w:t>
      </w:r>
      <w:r w:rsidRPr="00CD3DF9">
        <w:rPr>
          <w:rFonts w:ascii="Arial" w:hAnsi="Arial" w:cs="Arial"/>
          <w:iCs/>
          <w:spacing w:val="-1"/>
        </w:rPr>
        <w:t>u</w:t>
      </w:r>
      <w:r w:rsidRPr="00CD3DF9">
        <w:rPr>
          <w:rFonts w:ascii="Arial" w:hAnsi="Arial" w:cs="Arial"/>
          <w:iCs/>
          <w:spacing w:val="1"/>
        </w:rPr>
        <w:t>n</w:t>
      </w:r>
      <w:r w:rsidRPr="00CD3DF9">
        <w:rPr>
          <w:rFonts w:ascii="Arial" w:hAnsi="Arial" w:cs="Arial"/>
          <w:iCs/>
        </w:rPr>
        <w:t>t</w:t>
      </w:r>
      <w:r w:rsidRPr="00CD3DF9">
        <w:rPr>
          <w:rFonts w:ascii="Arial" w:hAnsi="Arial" w:cs="Arial"/>
          <w:iCs/>
          <w:spacing w:val="1"/>
        </w:rPr>
        <w:t>o</w:t>
      </w:r>
      <w:r w:rsidRPr="00CD3DF9">
        <w:rPr>
          <w:rFonts w:ascii="Arial" w:hAnsi="Arial" w:cs="Arial"/>
          <w:iCs/>
        </w:rPr>
        <w:t>s</w:t>
      </w:r>
      <w:r w:rsidRPr="00CD3DF9">
        <w:rPr>
          <w:rFonts w:ascii="Arial" w:hAnsi="Arial" w:cs="Arial"/>
          <w:iCs/>
          <w:spacing w:val="-2"/>
        </w:rPr>
        <w:t xml:space="preserve"> </w:t>
      </w:r>
      <w:r w:rsidRPr="00CD3DF9">
        <w:rPr>
          <w:rFonts w:ascii="Arial" w:hAnsi="Arial" w:cs="Arial"/>
          <w:iCs/>
          <w:spacing w:val="1"/>
        </w:rPr>
        <w:t>p</w:t>
      </w:r>
      <w:r w:rsidRPr="00CD3DF9">
        <w:rPr>
          <w:rFonts w:ascii="Arial" w:hAnsi="Arial" w:cs="Arial"/>
          <w:iCs/>
        </w:rPr>
        <w:t>ro</w:t>
      </w:r>
      <w:r w:rsidRPr="00CD3DF9">
        <w:rPr>
          <w:rFonts w:ascii="Arial" w:hAnsi="Arial" w:cs="Arial"/>
          <w:iCs/>
          <w:spacing w:val="1"/>
        </w:rPr>
        <w:t>p</w:t>
      </w:r>
      <w:r w:rsidRPr="00CD3DF9">
        <w:rPr>
          <w:rFonts w:ascii="Arial" w:hAnsi="Arial" w:cs="Arial"/>
          <w:iCs/>
          <w:spacing w:val="-3"/>
        </w:rPr>
        <w:t>i</w:t>
      </w:r>
      <w:r w:rsidRPr="00CD3DF9">
        <w:rPr>
          <w:rFonts w:ascii="Arial" w:hAnsi="Arial" w:cs="Arial"/>
          <w:iCs/>
          <w:spacing w:val="1"/>
        </w:rPr>
        <w:t>o</w:t>
      </w:r>
      <w:r w:rsidRPr="00CD3DF9">
        <w:rPr>
          <w:rFonts w:ascii="Arial" w:hAnsi="Arial" w:cs="Arial"/>
          <w:iCs/>
        </w:rPr>
        <w:t xml:space="preserve">s </w:t>
      </w:r>
      <w:r w:rsidRPr="00CD3DF9">
        <w:rPr>
          <w:rFonts w:ascii="Arial" w:hAnsi="Arial" w:cs="Arial"/>
          <w:iCs/>
          <w:spacing w:val="-1"/>
        </w:rPr>
        <w:t>d</w:t>
      </w:r>
      <w:r w:rsidRPr="00CD3DF9">
        <w:rPr>
          <w:rFonts w:ascii="Arial" w:hAnsi="Arial" w:cs="Arial"/>
          <w:iCs/>
        </w:rPr>
        <w:t>e</w:t>
      </w:r>
      <w:r w:rsidRPr="00CD3DF9">
        <w:rPr>
          <w:rFonts w:ascii="Arial" w:hAnsi="Arial" w:cs="Arial"/>
          <w:iCs/>
          <w:spacing w:val="-1"/>
        </w:rPr>
        <w:t xml:space="preserve"> </w:t>
      </w:r>
      <w:r w:rsidRPr="00CD3DF9">
        <w:rPr>
          <w:rFonts w:ascii="Arial" w:hAnsi="Arial" w:cs="Arial"/>
          <w:iCs/>
        </w:rPr>
        <w:t>su</w:t>
      </w:r>
      <w:r w:rsidRPr="00CD3DF9">
        <w:rPr>
          <w:rFonts w:ascii="Arial" w:hAnsi="Arial" w:cs="Arial"/>
          <w:iCs/>
          <w:spacing w:val="1"/>
        </w:rPr>
        <w:t xml:space="preserve"> te</w:t>
      </w:r>
      <w:r w:rsidRPr="00CD3DF9">
        <w:rPr>
          <w:rFonts w:ascii="Arial" w:hAnsi="Arial" w:cs="Arial"/>
          <w:iCs/>
        </w:rPr>
        <w:t>r</w:t>
      </w:r>
      <w:r w:rsidRPr="00CD3DF9">
        <w:rPr>
          <w:rFonts w:ascii="Arial" w:hAnsi="Arial" w:cs="Arial"/>
          <w:iCs/>
          <w:spacing w:val="-1"/>
        </w:rPr>
        <w:t>r</w:t>
      </w:r>
      <w:r w:rsidRPr="00CD3DF9">
        <w:rPr>
          <w:rFonts w:ascii="Arial" w:hAnsi="Arial" w:cs="Arial"/>
          <w:iCs/>
        </w:rPr>
        <w:t>it</w:t>
      </w:r>
      <w:r w:rsidRPr="00CD3DF9">
        <w:rPr>
          <w:rFonts w:ascii="Arial" w:hAnsi="Arial" w:cs="Arial"/>
          <w:iCs/>
          <w:spacing w:val="1"/>
        </w:rPr>
        <w:t>o</w:t>
      </w:r>
      <w:r w:rsidRPr="00CD3DF9">
        <w:rPr>
          <w:rFonts w:ascii="Arial" w:hAnsi="Arial" w:cs="Arial"/>
          <w:iCs/>
        </w:rPr>
        <w:t>r</w:t>
      </w:r>
      <w:r w:rsidRPr="00CD3DF9">
        <w:rPr>
          <w:rFonts w:ascii="Arial" w:hAnsi="Arial" w:cs="Arial"/>
          <w:iCs/>
          <w:spacing w:val="-1"/>
        </w:rPr>
        <w:t>i</w:t>
      </w:r>
      <w:r w:rsidRPr="00CD3DF9">
        <w:rPr>
          <w:rFonts w:ascii="Arial" w:hAnsi="Arial" w:cs="Arial"/>
          <w:iCs/>
          <w:spacing w:val="1"/>
        </w:rPr>
        <w:t>o</w:t>
      </w:r>
      <w:r w:rsidRPr="00CD3DF9">
        <w:rPr>
          <w:rFonts w:ascii="Arial" w:hAnsi="Arial" w:cs="Arial"/>
          <w:iCs/>
        </w:rPr>
        <w:t>.”</w:t>
      </w:r>
    </w:p>
    <w:p w14:paraId="677AC616" w14:textId="77777777" w:rsidR="005A4A90" w:rsidRPr="00CD3DF9" w:rsidRDefault="005A4A90" w:rsidP="00CD3DF9">
      <w:pPr>
        <w:spacing w:line="276" w:lineRule="auto"/>
        <w:jc w:val="both"/>
        <w:rPr>
          <w:rFonts w:ascii="Arial" w:hAnsi="Arial" w:cs="Arial"/>
          <w:iCs/>
        </w:rPr>
      </w:pPr>
    </w:p>
    <w:p w14:paraId="6C0E1AA6" w14:textId="77777777" w:rsidR="005A4A90" w:rsidRPr="00CD3DF9" w:rsidRDefault="005A4A90" w:rsidP="00CD3DF9">
      <w:pPr>
        <w:pStyle w:val="Prrafodelista"/>
        <w:numPr>
          <w:ilvl w:val="0"/>
          <w:numId w:val="8"/>
        </w:numPr>
        <w:spacing w:line="276" w:lineRule="auto"/>
        <w:jc w:val="both"/>
        <w:rPr>
          <w:rFonts w:cs="Arial"/>
          <w:b/>
          <w:bCs/>
          <w:iCs/>
          <w:szCs w:val="24"/>
        </w:rPr>
      </w:pPr>
      <w:r w:rsidRPr="00CD3DF9">
        <w:rPr>
          <w:rFonts w:cs="Arial"/>
          <w:b/>
          <w:bCs/>
          <w:iCs/>
          <w:szCs w:val="24"/>
        </w:rPr>
        <w:t>LEYES Y DECRETOS.</w:t>
      </w:r>
    </w:p>
    <w:p w14:paraId="74213847" w14:textId="77777777" w:rsidR="005A4A90" w:rsidRPr="00CD3DF9" w:rsidRDefault="005A4A90" w:rsidP="00CD3DF9">
      <w:pPr>
        <w:spacing w:line="276" w:lineRule="auto"/>
        <w:jc w:val="both"/>
        <w:rPr>
          <w:rFonts w:ascii="Arial" w:hAnsi="Arial" w:cs="Arial"/>
          <w:b/>
          <w:bCs/>
        </w:rPr>
      </w:pPr>
    </w:p>
    <w:p w14:paraId="3979043D" w14:textId="77777777" w:rsidR="005A4A90" w:rsidRPr="00CD3DF9" w:rsidRDefault="00680646" w:rsidP="00CD3DF9">
      <w:pPr>
        <w:spacing w:line="276" w:lineRule="auto"/>
        <w:jc w:val="both"/>
        <w:rPr>
          <w:rFonts w:ascii="Arial" w:hAnsi="Arial" w:cs="Arial"/>
          <w:iCs/>
          <w:lang w:eastAsia="es-CO"/>
        </w:rPr>
      </w:pPr>
      <w:r w:rsidRPr="00CD3DF9">
        <w:rPr>
          <w:rFonts w:ascii="Arial" w:hAnsi="Arial" w:cs="Arial"/>
          <w:b/>
          <w:iCs/>
          <w:lang w:eastAsia="es-CO"/>
        </w:rPr>
        <w:t>LEY 51 DE 1981</w:t>
      </w:r>
      <w:r w:rsidRPr="00CD3DF9">
        <w:rPr>
          <w:rFonts w:ascii="Arial" w:hAnsi="Arial" w:cs="Arial"/>
          <w:iCs/>
          <w:lang w:eastAsia="es-CO"/>
        </w:rPr>
        <w:t xml:space="preserve"> "Por medio de la cual se aprueba la "Convención sobre la eliminación de todas las formas de discriminación contra la mujer", adoptada por la Asamblea General de las Naciones Unidas el 18 de diciembre de 1979 y firmada en Copenhague el 17 de julio de 1980".</w:t>
      </w:r>
    </w:p>
    <w:p w14:paraId="72A46928" w14:textId="77777777" w:rsidR="00680646" w:rsidRPr="00CD3DF9" w:rsidRDefault="00680646" w:rsidP="00CD3DF9">
      <w:pPr>
        <w:spacing w:line="276" w:lineRule="auto"/>
        <w:jc w:val="both"/>
        <w:rPr>
          <w:rFonts w:ascii="Arial" w:hAnsi="Arial" w:cs="Arial"/>
          <w:iCs/>
          <w:lang w:eastAsia="es-CO"/>
        </w:rPr>
      </w:pPr>
    </w:p>
    <w:p w14:paraId="28630AEF" w14:textId="77777777" w:rsidR="00680646" w:rsidRPr="00CD3DF9" w:rsidRDefault="00680646" w:rsidP="00CD3DF9">
      <w:pPr>
        <w:spacing w:line="276" w:lineRule="auto"/>
        <w:jc w:val="both"/>
        <w:rPr>
          <w:rFonts w:ascii="Arial" w:hAnsi="Arial" w:cs="Arial"/>
          <w:b/>
          <w:iCs/>
          <w:lang w:eastAsia="es-CO"/>
        </w:rPr>
      </w:pPr>
      <w:r w:rsidRPr="00CD3DF9">
        <w:rPr>
          <w:rFonts w:ascii="Arial" w:hAnsi="Arial" w:cs="Arial"/>
          <w:b/>
          <w:iCs/>
          <w:lang w:eastAsia="es-CO"/>
        </w:rPr>
        <w:t xml:space="preserve">LEY 248 DE 1995 </w:t>
      </w:r>
      <w:r w:rsidRPr="00CD3DF9">
        <w:rPr>
          <w:rFonts w:ascii="Arial" w:hAnsi="Arial" w:cs="Arial"/>
          <w:iCs/>
          <w:lang w:eastAsia="es-CO"/>
        </w:rPr>
        <w:t>Por medio de la cual se aprueba la Convención Internacional para prevenir, sancionar y erradicar la violencia contra la mujer, suscrita en la ciudad de Belem Do Para, Brasil, el 9 de junio de 1994</w:t>
      </w:r>
      <w:r w:rsidRPr="00CD3DF9">
        <w:rPr>
          <w:rFonts w:ascii="Arial" w:hAnsi="Arial" w:cs="Arial"/>
          <w:b/>
          <w:iCs/>
          <w:lang w:eastAsia="es-CO"/>
        </w:rPr>
        <w:t>.</w:t>
      </w:r>
    </w:p>
    <w:p w14:paraId="7AA73FC6" w14:textId="77777777" w:rsidR="00680646" w:rsidRPr="00CD3DF9" w:rsidRDefault="00680646" w:rsidP="00CD3DF9">
      <w:pPr>
        <w:spacing w:line="276" w:lineRule="auto"/>
        <w:jc w:val="both"/>
        <w:rPr>
          <w:rFonts w:ascii="Arial" w:hAnsi="Arial" w:cs="Arial"/>
          <w:iCs/>
          <w:lang w:eastAsia="es-CO"/>
        </w:rPr>
      </w:pPr>
    </w:p>
    <w:p w14:paraId="7D467DAC" w14:textId="77777777" w:rsidR="00680646" w:rsidRPr="00CD3DF9" w:rsidRDefault="00680646" w:rsidP="00CD3DF9">
      <w:pPr>
        <w:spacing w:line="276" w:lineRule="auto"/>
        <w:jc w:val="both"/>
        <w:rPr>
          <w:rFonts w:ascii="Arial" w:hAnsi="Arial" w:cs="Arial"/>
          <w:iCs/>
          <w:lang w:eastAsia="es-CO"/>
        </w:rPr>
      </w:pPr>
      <w:r w:rsidRPr="00CD3DF9">
        <w:rPr>
          <w:rFonts w:ascii="Arial" w:hAnsi="Arial" w:cs="Arial"/>
          <w:b/>
          <w:iCs/>
          <w:lang w:eastAsia="es-CO"/>
        </w:rPr>
        <w:t xml:space="preserve">LEY 294 DE 1996 </w:t>
      </w:r>
      <w:r w:rsidRPr="00CD3DF9">
        <w:rPr>
          <w:rFonts w:ascii="Arial" w:hAnsi="Arial" w:cs="Arial"/>
          <w:iCs/>
          <w:lang w:eastAsia="es-CO"/>
        </w:rPr>
        <w:t>Por la cual se desarrolla el artículo 42 de la Constitución Política y se dictan normas para prevenir, remediar y sancionar la violencia intrafamiliar.</w:t>
      </w:r>
    </w:p>
    <w:p w14:paraId="14501B4F" w14:textId="77777777" w:rsidR="00680646" w:rsidRPr="00CD3DF9" w:rsidRDefault="00680646" w:rsidP="00CD3DF9">
      <w:pPr>
        <w:spacing w:line="276" w:lineRule="auto"/>
        <w:jc w:val="both"/>
        <w:rPr>
          <w:rFonts w:ascii="Arial" w:hAnsi="Arial" w:cs="Arial"/>
          <w:b/>
          <w:iCs/>
          <w:lang w:eastAsia="es-CO"/>
        </w:rPr>
      </w:pPr>
    </w:p>
    <w:p w14:paraId="603467DC" w14:textId="77777777" w:rsidR="00680646" w:rsidRPr="00CD3DF9" w:rsidRDefault="00680646" w:rsidP="00CD3DF9">
      <w:pPr>
        <w:spacing w:line="276" w:lineRule="auto"/>
        <w:jc w:val="both"/>
        <w:rPr>
          <w:rFonts w:ascii="Arial" w:hAnsi="Arial" w:cs="Arial"/>
          <w:bCs/>
          <w:color w:val="000000"/>
          <w:shd w:val="clear" w:color="auto" w:fill="FFFFFF"/>
        </w:rPr>
      </w:pPr>
      <w:r w:rsidRPr="00CD3DF9">
        <w:rPr>
          <w:rFonts w:ascii="Arial" w:hAnsi="Arial" w:cs="Arial"/>
          <w:b/>
          <w:iCs/>
          <w:lang w:eastAsia="es-CO"/>
        </w:rPr>
        <w:t xml:space="preserve">LEY 575 DE 2000 </w:t>
      </w:r>
      <w:r w:rsidRPr="00CD3DF9">
        <w:rPr>
          <w:rFonts w:ascii="Arial" w:hAnsi="Arial" w:cs="Arial"/>
          <w:bCs/>
          <w:color w:val="000000"/>
          <w:shd w:val="clear" w:color="auto" w:fill="FFFFFF"/>
        </w:rPr>
        <w:t>"Por medio de la cual se reforma parcialmente la Ley 294 de 1996.</w:t>
      </w:r>
    </w:p>
    <w:p w14:paraId="55814BAC" w14:textId="77777777" w:rsidR="00680646" w:rsidRPr="00CD3DF9" w:rsidRDefault="00680646" w:rsidP="00CD3DF9">
      <w:pPr>
        <w:spacing w:line="276" w:lineRule="auto"/>
        <w:jc w:val="both"/>
        <w:rPr>
          <w:rFonts w:ascii="Arial" w:hAnsi="Arial" w:cs="Arial"/>
          <w:bCs/>
          <w:color w:val="000000"/>
          <w:shd w:val="clear" w:color="auto" w:fill="FFFFFF"/>
        </w:rPr>
      </w:pPr>
    </w:p>
    <w:p w14:paraId="5C40DCC6" w14:textId="77777777" w:rsidR="00680646" w:rsidRPr="00CD3DF9" w:rsidRDefault="00680646" w:rsidP="00CD3DF9">
      <w:pPr>
        <w:spacing w:line="276" w:lineRule="auto"/>
        <w:jc w:val="both"/>
        <w:rPr>
          <w:rFonts w:ascii="Arial" w:hAnsi="Arial" w:cs="Arial"/>
          <w:iCs/>
          <w:lang w:eastAsia="es-CO"/>
        </w:rPr>
      </w:pPr>
      <w:r w:rsidRPr="00CD3DF9">
        <w:rPr>
          <w:rFonts w:ascii="Arial" w:hAnsi="Arial" w:cs="Arial"/>
          <w:b/>
          <w:iCs/>
          <w:lang w:eastAsia="es-CO"/>
        </w:rPr>
        <w:t xml:space="preserve">LEY 1257 DE 2008 </w:t>
      </w:r>
      <w:r w:rsidRPr="00CD3DF9">
        <w:rPr>
          <w:rFonts w:ascii="Arial" w:hAnsi="Arial" w:cs="Arial"/>
          <w:iCs/>
          <w:lang w:eastAsia="es-CO"/>
        </w:rPr>
        <w:t>"Por la cual se dictan normas de sensibilización, prevención y sanción de formas de violencia y discriminación contra las mujeres, se reforman los Códigos Penal, de Procedimiento Penal, la Ley 294 de 1996 y se dictan otras disposiciones"</w:t>
      </w:r>
    </w:p>
    <w:p w14:paraId="3F628939" w14:textId="77777777" w:rsidR="00680646" w:rsidRPr="00CD3DF9" w:rsidRDefault="00680646" w:rsidP="00CD3DF9">
      <w:pPr>
        <w:spacing w:line="276" w:lineRule="auto"/>
        <w:jc w:val="both"/>
        <w:rPr>
          <w:rFonts w:ascii="Arial" w:hAnsi="Arial" w:cs="Arial"/>
          <w:iCs/>
          <w:lang w:eastAsia="es-CO"/>
        </w:rPr>
      </w:pPr>
    </w:p>
    <w:p w14:paraId="42371BC2" w14:textId="77777777" w:rsidR="00680646" w:rsidRPr="00CD3DF9" w:rsidRDefault="00680646" w:rsidP="00CD3DF9">
      <w:pPr>
        <w:spacing w:line="276" w:lineRule="auto"/>
        <w:jc w:val="both"/>
        <w:rPr>
          <w:rFonts w:ascii="Arial" w:hAnsi="Arial" w:cs="Arial"/>
          <w:iCs/>
          <w:lang w:eastAsia="es-CO"/>
        </w:rPr>
      </w:pPr>
      <w:r w:rsidRPr="00CD3DF9">
        <w:rPr>
          <w:rFonts w:ascii="Arial" w:hAnsi="Arial" w:cs="Arial"/>
          <w:b/>
          <w:iCs/>
          <w:lang w:eastAsia="es-CO"/>
        </w:rPr>
        <w:t xml:space="preserve">DECRETO 652 DE 2001 </w:t>
      </w:r>
      <w:r w:rsidRPr="00CD3DF9">
        <w:rPr>
          <w:rFonts w:ascii="Arial" w:hAnsi="Arial" w:cs="Arial"/>
          <w:iCs/>
          <w:lang w:eastAsia="es-CO"/>
        </w:rPr>
        <w:t>"Por el cual se reglamenta la Ley 294 de 1996 reformada parcialmente por la Ley 575 de 2000".</w:t>
      </w:r>
    </w:p>
    <w:p w14:paraId="5730C953" w14:textId="77777777" w:rsidR="00680646" w:rsidRPr="00CD3DF9" w:rsidRDefault="00680646" w:rsidP="00CD3DF9">
      <w:pPr>
        <w:spacing w:line="276" w:lineRule="auto"/>
        <w:jc w:val="both"/>
        <w:rPr>
          <w:rFonts w:ascii="Arial" w:hAnsi="Arial" w:cs="Arial"/>
          <w:iCs/>
          <w:lang w:eastAsia="es-CO"/>
        </w:rPr>
      </w:pPr>
    </w:p>
    <w:p w14:paraId="05A86BEB" w14:textId="77777777" w:rsidR="00680646" w:rsidRPr="00CD3DF9" w:rsidRDefault="00680646" w:rsidP="00CD3DF9">
      <w:pPr>
        <w:spacing w:line="276" w:lineRule="auto"/>
        <w:jc w:val="both"/>
        <w:rPr>
          <w:rFonts w:ascii="Arial" w:hAnsi="Arial" w:cs="Arial"/>
          <w:iCs/>
          <w:lang w:eastAsia="es-CO"/>
        </w:rPr>
      </w:pPr>
      <w:r w:rsidRPr="00CD3DF9">
        <w:rPr>
          <w:rFonts w:ascii="Arial" w:hAnsi="Arial" w:cs="Arial"/>
          <w:b/>
          <w:iCs/>
          <w:lang w:eastAsia="es-CO"/>
        </w:rPr>
        <w:t>DECRETO 4799 DE 2011</w:t>
      </w:r>
      <w:r w:rsidRPr="00CD3DF9">
        <w:rPr>
          <w:rFonts w:ascii="Arial" w:hAnsi="Arial" w:cs="Arial"/>
          <w:iCs/>
          <w:lang w:eastAsia="es-CO"/>
        </w:rPr>
        <w:t xml:space="preserve"> por el cual se reglamentan parcialmente las Leyes 294 de 1996, 575 de 2000 y 1257 de 2008.</w:t>
      </w:r>
    </w:p>
    <w:p w14:paraId="2940C607" w14:textId="77777777" w:rsidR="00680646" w:rsidRPr="00CD3DF9" w:rsidRDefault="00680646" w:rsidP="00CD3DF9">
      <w:pPr>
        <w:spacing w:line="276" w:lineRule="auto"/>
        <w:jc w:val="both"/>
        <w:rPr>
          <w:rFonts w:ascii="Arial" w:hAnsi="Arial" w:cs="Arial"/>
          <w:iCs/>
          <w:lang w:eastAsia="es-CO"/>
        </w:rPr>
      </w:pPr>
    </w:p>
    <w:p w14:paraId="34F9C21A" w14:textId="77777777" w:rsidR="005A4A90" w:rsidRPr="00CD3DF9" w:rsidRDefault="005A4A90" w:rsidP="00CD3DF9">
      <w:pPr>
        <w:pStyle w:val="Prrafodelista"/>
        <w:numPr>
          <w:ilvl w:val="0"/>
          <w:numId w:val="8"/>
        </w:numPr>
        <w:spacing w:line="276" w:lineRule="auto"/>
        <w:jc w:val="both"/>
        <w:rPr>
          <w:rFonts w:cs="Arial"/>
          <w:b/>
          <w:bCs/>
          <w:szCs w:val="24"/>
        </w:rPr>
      </w:pPr>
      <w:r w:rsidRPr="00CD3DF9">
        <w:rPr>
          <w:rFonts w:cs="Arial"/>
          <w:b/>
          <w:bCs/>
          <w:szCs w:val="24"/>
        </w:rPr>
        <w:t>ACUERDOS DISTRITALES.</w:t>
      </w:r>
    </w:p>
    <w:p w14:paraId="6C9824D4" w14:textId="77777777" w:rsidR="00680646" w:rsidRPr="00CD3DF9" w:rsidRDefault="00680646" w:rsidP="00CD3DF9">
      <w:pPr>
        <w:spacing w:line="276" w:lineRule="auto"/>
        <w:jc w:val="both"/>
        <w:rPr>
          <w:rFonts w:ascii="Arial" w:hAnsi="Arial" w:cs="Arial"/>
          <w:b/>
          <w:bCs/>
        </w:rPr>
      </w:pPr>
    </w:p>
    <w:p w14:paraId="23C9BA80" w14:textId="77777777" w:rsidR="00680646" w:rsidRPr="00CD3DF9" w:rsidRDefault="00680646" w:rsidP="00CD3DF9">
      <w:pPr>
        <w:spacing w:line="276" w:lineRule="auto"/>
        <w:jc w:val="both"/>
        <w:rPr>
          <w:rFonts w:ascii="Arial" w:hAnsi="Arial" w:cs="Arial"/>
          <w:bCs/>
        </w:rPr>
      </w:pPr>
      <w:r w:rsidRPr="00CD3DF9">
        <w:rPr>
          <w:rFonts w:ascii="Arial" w:hAnsi="Arial" w:cs="Arial"/>
          <w:b/>
          <w:bCs/>
        </w:rPr>
        <w:t xml:space="preserve">ACUERDO 152 DE 2005 </w:t>
      </w:r>
      <w:r w:rsidRPr="00CD3DF9">
        <w:rPr>
          <w:rFonts w:ascii="Arial" w:hAnsi="Arial" w:cs="Arial"/>
          <w:bCs/>
        </w:rPr>
        <w:t>"por el cual se modifica el Acuerdo 12 de 1998 y se adoptan medidas para la atención integral a víctimas de violencia intrafamiliar y violencia y explotación sexual"</w:t>
      </w:r>
    </w:p>
    <w:p w14:paraId="0D04801E" w14:textId="77777777" w:rsidR="00680646" w:rsidRPr="00CD3DF9" w:rsidRDefault="00680646" w:rsidP="00CD3DF9">
      <w:pPr>
        <w:spacing w:line="276" w:lineRule="auto"/>
        <w:jc w:val="both"/>
        <w:rPr>
          <w:rFonts w:ascii="Arial" w:hAnsi="Arial" w:cs="Arial"/>
          <w:bCs/>
        </w:rPr>
      </w:pPr>
    </w:p>
    <w:p w14:paraId="00B3BA8C" w14:textId="77777777" w:rsidR="00680646" w:rsidRPr="00CD3DF9" w:rsidRDefault="00680646" w:rsidP="00CD3DF9">
      <w:pPr>
        <w:spacing w:line="276" w:lineRule="auto"/>
        <w:jc w:val="both"/>
        <w:rPr>
          <w:rFonts w:ascii="Arial" w:hAnsi="Arial" w:cs="Arial"/>
          <w:bCs/>
        </w:rPr>
      </w:pPr>
      <w:r w:rsidRPr="00CD3DF9">
        <w:rPr>
          <w:rFonts w:ascii="Arial" w:hAnsi="Arial" w:cs="Arial"/>
          <w:b/>
          <w:bCs/>
        </w:rPr>
        <w:t xml:space="preserve">ACUERDO 155 DE 2005 </w:t>
      </w:r>
      <w:r w:rsidRPr="00CD3DF9">
        <w:rPr>
          <w:rFonts w:ascii="Arial" w:hAnsi="Arial" w:cs="Arial"/>
          <w:bCs/>
        </w:rPr>
        <w:t>"por medio del cual se crea el programa de seguimiento y apoyo a familias afectadas por la violencia intrafamiliar-</w:t>
      </w:r>
      <w:proofErr w:type="spellStart"/>
      <w:r w:rsidRPr="00CD3DF9">
        <w:rPr>
          <w:rFonts w:ascii="Arial" w:hAnsi="Arial" w:cs="Arial"/>
          <w:bCs/>
        </w:rPr>
        <w:t>parvif</w:t>
      </w:r>
      <w:proofErr w:type="spellEnd"/>
      <w:r w:rsidRPr="00CD3DF9">
        <w:rPr>
          <w:rFonts w:ascii="Arial" w:hAnsi="Arial" w:cs="Arial"/>
          <w:bCs/>
        </w:rPr>
        <w:t>"</w:t>
      </w:r>
    </w:p>
    <w:p w14:paraId="0A083074" w14:textId="77777777" w:rsidR="00680646" w:rsidRPr="00CD3DF9" w:rsidRDefault="00680646" w:rsidP="00CD3DF9">
      <w:pPr>
        <w:spacing w:line="276" w:lineRule="auto"/>
        <w:jc w:val="both"/>
        <w:rPr>
          <w:rFonts w:ascii="Arial" w:hAnsi="Arial" w:cs="Arial"/>
          <w:bCs/>
        </w:rPr>
      </w:pPr>
    </w:p>
    <w:p w14:paraId="77379054" w14:textId="77777777" w:rsidR="00680646" w:rsidRDefault="00B432BF" w:rsidP="00CD3DF9">
      <w:pPr>
        <w:spacing w:line="276" w:lineRule="auto"/>
        <w:jc w:val="both"/>
        <w:rPr>
          <w:rFonts w:ascii="Arial" w:hAnsi="Arial" w:cs="Arial"/>
          <w:bCs/>
        </w:rPr>
      </w:pPr>
      <w:r w:rsidRPr="00CD3DF9">
        <w:rPr>
          <w:rFonts w:ascii="Arial" w:hAnsi="Arial" w:cs="Arial"/>
          <w:b/>
          <w:bCs/>
        </w:rPr>
        <w:t xml:space="preserve">ACUERDO 329 DE 2008 </w:t>
      </w:r>
      <w:r w:rsidRPr="00CD3DF9">
        <w:rPr>
          <w:rFonts w:ascii="Arial" w:hAnsi="Arial" w:cs="Arial"/>
          <w:bCs/>
        </w:rPr>
        <w:t>Por medio del cual se institucionaliza la Semana Distrital del Buen Trato desde el 19 de noviembre hasta el 25 de noviembre de cada año en Bogotá, D.C."</w:t>
      </w:r>
    </w:p>
    <w:p w14:paraId="29A8E914" w14:textId="77777777" w:rsidR="00CD3DF9" w:rsidRDefault="00CD3DF9" w:rsidP="00CD3DF9">
      <w:pPr>
        <w:spacing w:line="276" w:lineRule="auto"/>
        <w:jc w:val="both"/>
        <w:rPr>
          <w:rFonts w:ascii="Arial" w:hAnsi="Arial" w:cs="Arial"/>
          <w:bCs/>
        </w:rPr>
      </w:pPr>
    </w:p>
    <w:p w14:paraId="50027E8E" w14:textId="77777777" w:rsidR="00786335" w:rsidRDefault="00786335" w:rsidP="00CD3DF9">
      <w:pPr>
        <w:spacing w:line="276" w:lineRule="auto"/>
        <w:jc w:val="both"/>
        <w:rPr>
          <w:rFonts w:ascii="Arial" w:hAnsi="Arial" w:cs="Arial"/>
          <w:bCs/>
        </w:rPr>
      </w:pPr>
    </w:p>
    <w:p w14:paraId="0ABDE2B5" w14:textId="77777777" w:rsidR="00786335" w:rsidRDefault="00786335" w:rsidP="00CD3DF9">
      <w:pPr>
        <w:spacing w:line="276" w:lineRule="auto"/>
        <w:jc w:val="both"/>
        <w:rPr>
          <w:rFonts w:ascii="Arial" w:hAnsi="Arial" w:cs="Arial"/>
          <w:bCs/>
        </w:rPr>
      </w:pPr>
    </w:p>
    <w:p w14:paraId="31AEFA6B" w14:textId="77777777" w:rsidR="00786335" w:rsidRDefault="00786335" w:rsidP="00CD3DF9">
      <w:pPr>
        <w:spacing w:line="276" w:lineRule="auto"/>
        <w:jc w:val="both"/>
        <w:rPr>
          <w:rFonts w:ascii="Arial" w:hAnsi="Arial" w:cs="Arial"/>
          <w:bCs/>
        </w:rPr>
      </w:pPr>
    </w:p>
    <w:p w14:paraId="20C9AB59" w14:textId="77777777" w:rsidR="00786335" w:rsidRDefault="00786335" w:rsidP="00CD3DF9">
      <w:pPr>
        <w:spacing w:line="276" w:lineRule="auto"/>
        <w:jc w:val="both"/>
        <w:rPr>
          <w:rFonts w:ascii="Arial" w:hAnsi="Arial" w:cs="Arial"/>
          <w:bCs/>
        </w:rPr>
      </w:pPr>
    </w:p>
    <w:p w14:paraId="73BF2BF4" w14:textId="77777777" w:rsidR="00786335" w:rsidRDefault="00786335" w:rsidP="00CD3DF9">
      <w:pPr>
        <w:spacing w:line="276" w:lineRule="auto"/>
        <w:jc w:val="both"/>
        <w:rPr>
          <w:rFonts w:ascii="Arial" w:hAnsi="Arial" w:cs="Arial"/>
          <w:bCs/>
        </w:rPr>
      </w:pPr>
    </w:p>
    <w:p w14:paraId="08061971" w14:textId="77777777" w:rsidR="00786335" w:rsidRDefault="00786335" w:rsidP="00CD3DF9">
      <w:pPr>
        <w:spacing w:line="276" w:lineRule="auto"/>
        <w:jc w:val="both"/>
        <w:rPr>
          <w:rFonts w:ascii="Arial" w:hAnsi="Arial" w:cs="Arial"/>
          <w:bCs/>
        </w:rPr>
      </w:pPr>
    </w:p>
    <w:p w14:paraId="6D0AC9CE" w14:textId="77777777" w:rsidR="00786335" w:rsidRDefault="00786335" w:rsidP="00CD3DF9">
      <w:pPr>
        <w:spacing w:line="276" w:lineRule="auto"/>
        <w:jc w:val="both"/>
        <w:rPr>
          <w:rFonts w:ascii="Arial" w:hAnsi="Arial" w:cs="Arial"/>
          <w:bCs/>
        </w:rPr>
      </w:pPr>
    </w:p>
    <w:p w14:paraId="51ECE829" w14:textId="77777777" w:rsidR="008D5038" w:rsidRPr="00CD3DF9" w:rsidRDefault="008D5038" w:rsidP="00CD3DF9">
      <w:pPr>
        <w:pStyle w:val="Ttulo2"/>
        <w:keepLines/>
        <w:numPr>
          <w:ilvl w:val="0"/>
          <w:numId w:val="2"/>
        </w:numPr>
        <w:suppressAutoHyphens/>
        <w:spacing w:before="360" w:after="120" w:line="276" w:lineRule="auto"/>
        <w:rPr>
          <w:rFonts w:ascii="Arial" w:hAnsi="Arial" w:cs="Arial"/>
          <w:b/>
          <w:szCs w:val="24"/>
        </w:rPr>
      </w:pPr>
      <w:r w:rsidRPr="00CD3DF9">
        <w:rPr>
          <w:rFonts w:ascii="Arial" w:hAnsi="Arial" w:cs="Arial"/>
          <w:b/>
          <w:szCs w:val="24"/>
        </w:rPr>
        <w:lastRenderedPageBreak/>
        <w:t>IMPACTO FISCAL</w:t>
      </w:r>
    </w:p>
    <w:p w14:paraId="08933E58" w14:textId="77777777" w:rsidR="008D5038" w:rsidRPr="00CD3DF9" w:rsidRDefault="008D5038" w:rsidP="00CD3DF9">
      <w:pPr>
        <w:suppressAutoHyphens/>
        <w:spacing w:line="276" w:lineRule="auto"/>
        <w:jc w:val="both"/>
        <w:rPr>
          <w:rFonts w:ascii="Arial" w:hAnsi="Arial" w:cs="Arial"/>
        </w:rPr>
      </w:pPr>
      <w:r w:rsidRPr="00CD3DF9">
        <w:rPr>
          <w:rFonts w:ascii="Arial" w:hAnsi="Arial" w:cs="Arial"/>
        </w:rPr>
        <w:t>De conformidad con el Artículo 7º de la Ley 819 de 2003, el Proyecto de Acuerdo</w:t>
      </w:r>
      <w:r w:rsidRPr="00CD3DF9">
        <w:rPr>
          <w:rFonts w:ascii="Arial" w:hAnsi="Arial" w:cs="Arial"/>
          <w:bCs/>
          <w:lang w:val="es-MX" w:eastAsia="en-US"/>
        </w:rPr>
        <w:t xml:space="preserve"> no tiene impacto fiscal, no se incrementará el presupuesto anual del Distrito, ni ocasionará la creación de nuevas fuentes de financiación. Las medidas a adoptar deberán ser financiadas con el presupuesto de las entidades pertinentes.</w:t>
      </w:r>
      <w:r w:rsidRPr="00CD3DF9">
        <w:rPr>
          <w:rFonts w:ascii="Arial" w:hAnsi="Arial" w:cs="Arial"/>
        </w:rPr>
        <w:t xml:space="preserve"> </w:t>
      </w:r>
    </w:p>
    <w:p w14:paraId="13CB7A75" w14:textId="77777777" w:rsidR="008D5038" w:rsidRPr="00CD3DF9" w:rsidRDefault="008D5038" w:rsidP="00CD3DF9">
      <w:pPr>
        <w:suppressAutoHyphens/>
        <w:spacing w:line="276" w:lineRule="auto"/>
        <w:rPr>
          <w:rFonts w:ascii="Arial" w:hAnsi="Arial" w:cs="Arial"/>
          <w:bCs/>
        </w:rPr>
      </w:pPr>
    </w:p>
    <w:p w14:paraId="00258EBC" w14:textId="77777777" w:rsidR="008D5038" w:rsidRPr="00CD3DF9" w:rsidRDefault="008D5038" w:rsidP="00CD3DF9">
      <w:pPr>
        <w:suppressAutoHyphens/>
        <w:spacing w:line="276" w:lineRule="auto"/>
        <w:rPr>
          <w:rFonts w:ascii="Arial" w:hAnsi="Arial" w:cs="Arial"/>
          <w:bCs/>
        </w:rPr>
      </w:pPr>
    </w:p>
    <w:p w14:paraId="3BE16690" w14:textId="77777777" w:rsidR="00CD3DF9" w:rsidRPr="00CD3DF9" w:rsidRDefault="00CD3DF9" w:rsidP="00CD3DF9">
      <w:pPr>
        <w:tabs>
          <w:tab w:val="left" w:pos="7725"/>
        </w:tabs>
        <w:spacing w:line="276" w:lineRule="auto"/>
        <w:jc w:val="both"/>
        <w:rPr>
          <w:rFonts w:ascii="Arial" w:hAnsi="Arial" w:cs="Arial"/>
          <w:lang w:val="es-CO"/>
        </w:rPr>
      </w:pPr>
      <w:r w:rsidRPr="00CD3DF9">
        <w:rPr>
          <w:rFonts w:ascii="Arial" w:hAnsi="Arial" w:cs="Arial"/>
          <w:lang w:val="es-CO"/>
        </w:rPr>
        <w:t xml:space="preserve">Atentamente, </w:t>
      </w:r>
    </w:p>
    <w:p w14:paraId="512878DB" w14:textId="77777777" w:rsidR="00CD3DF9" w:rsidRPr="00CD3DF9" w:rsidRDefault="00CD3DF9" w:rsidP="00CD3DF9">
      <w:pPr>
        <w:tabs>
          <w:tab w:val="left" w:pos="7725"/>
        </w:tabs>
        <w:spacing w:line="276" w:lineRule="auto"/>
        <w:jc w:val="both"/>
        <w:rPr>
          <w:rFonts w:ascii="Arial" w:hAnsi="Arial" w:cs="Arial"/>
          <w:lang w:val="es-CO"/>
        </w:rPr>
      </w:pPr>
    </w:p>
    <w:p w14:paraId="18B149EB" w14:textId="77777777" w:rsidR="00CD3DF9" w:rsidRPr="00CD3DF9" w:rsidRDefault="00CD3DF9" w:rsidP="00CD3DF9">
      <w:pPr>
        <w:tabs>
          <w:tab w:val="left" w:pos="7725"/>
        </w:tabs>
        <w:spacing w:line="276" w:lineRule="auto"/>
        <w:jc w:val="both"/>
        <w:rPr>
          <w:rFonts w:ascii="Arial" w:hAnsi="Arial" w:cs="Arial"/>
          <w:lang w:val="es-CO"/>
        </w:rPr>
      </w:pPr>
    </w:p>
    <w:p w14:paraId="646D8679" w14:textId="77777777" w:rsidR="00CD3DF9" w:rsidRPr="00CD3DF9" w:rsidRDefault="00CD3DF9" w:rsidP="00CD3DF9">
      <w:pPr>
        <w:tabs>
          <w:tab w:val="left" w:pos="7725"/>
        </w:tabs>
        <w:spacing w:line="276" w:lineRule="auto"/>
        <w:jc w:val="both"/>
        <w:rPr>
          <w:rFonts w:ascii="Arial" w:hAnsi="Arial" w:cs="Arial"/>
          <w:lang w:val="es-CO"/>
        </w:rPr>
      </w:pPr>
    </w:p>
    <w:p w14:paraId="58CCC272" w14:textId="77777777" w:rsidR="00CD3DF9" w:rsidRPr="00CD3DF9" w:rsidRDefault="00CD3DF9" w:rsidP="00B13EC4">
      <w:pPr>
        <w:pStyle w:val="Ttulo"/>
        <w:spacing w:line="276" w:lineRule="auto"/>
        <w:jc w:val="left"/>
        <w:rPr>
          <w:rFonts w:ascii="Arial" w:hAnsi="Arial" w:cs="Arial"/>
          <w:b w:val="0"/>
          <w:bCs w:val="0"/>
          <w:sz w:val="24"/>
          <w:szCs w:val="24"/>
        </w:rPr>
      </w:pPr>
      <w:r w:rsidRPr="00CD3DF9">
        <w:rPr>
          <w:rFonts w:ascii="Arial" w:hAnsi="Arial" w:cs="Arial"/>
          <w:bCs w:val="0"/>
          <w:sz w:val="24"/>
          <w:szCs w:val="24"/>
        </w:rPr>
        <w:t>LUCIA BASTIDAS UBATE</w:t>
      </w:r>
      <w:r w:rsidRPr="00CD3DF9">
        <w:rPr>
          <w:rFonts w:ascii="Arial" w:hAnsi="Arial" w:cs="Arial"/>
          <w:b w:val="0"/>
          <w:bCs w:val="0"/>
          <w:sz w:val="24"/>
          <w:szCs w:val="24"/>
        </w:rPr>
        <w:tab/>
      </w:r>
      <w:r w:rsidRPr="00CD3DF9">
        <w:rPr>
          <w:rFonts w:ascii="Arial" w:hAnsi="Arial" w:cs="Arial"/>
          <w:b w:val="0"/>
          <w:bCs w:val="0"/>
          <w:sz w:val="24"/>
          <w:szCs w:val="24"/>
        </w:rPr>
        <w:tab/>
        <w:t xml:space="preserve"> </w:t>
      </w:r>
      <w:r w:rsidR="00B13EC4">
        <w:rPr>
          <w:rFonts w:ascii="Arial" w:hAnsi="Arial" w:cs="Arial"/>
          <w:b w:val="0"/>
          <w:bCs w:val="0"/>
          <w:sz w:val="24"/>
          <w:szCs w:val="24"/>
        </w:rPr>
        <w:t xml:space="preserve">         </w:t>
      </w:r>
      <w:r w:rsidRPr="00CD3DF9">
        <w:rPr>
          <w:rFonts w:ascii="Arial" w:hAnsi="Arial" w:cs="Arial"/>
          <w:bCs w:val="0"/>
          <w:sz w:val="24"/>
          <w:szCs w:val="24"/>
        </w:rPr>
        <w:t>MARIA CLARA NAME RAMIREZ</w:t>
      </w:r>
      <w:r w:rsidRPr="00CD3DF9">
        <w:rPr>
          <w:rFonts w:ascii="Arial" w:hAnsi="Arial" w:cs="Arial"/>
          <w:b w:val="0"/>
          <w:bCs w:val="0"/>
          <w:sz w:val="24"/>
          <w:szCs w:val="24"/>
        </w:rPr>
        <w:t xml:space="preserve">   Concejala de Bogotá     </w:t>
      </w:r>
      <w:r w:rsidRPr="00CD3DF9">
        <w:rPr>
          <w:rFonts w:ascii="Arial" w:hAnsi="Arial" w:cs="Arial"/>
          <w:b w:val="0"/>
          <w:bCs w:val="0"/>
          <w:sz w:val="24"/>
          <w:szCs w:val="24"/>
        </w:rPr>
        <w:tab/>
        <w:t xml:space="preserve">            </w:t>
      </w:r>
      <w:r w:rsidRPr="00CD3DF9">
        <w:rPr>
          <w:rFonts w:ascii="Arial" w:hAnsi="Arial" w:cs="Arial"/>
          <w:b w:val="0"/>
          <w:bCs w:val="0"/>
          <w:sz w:val="24"/>
          <w:szCs w:val="24"/>
        </w:rPr>
        <w:tab/>
        <w:t xml:space="preserve"> </w:t>
      </w:r>
      <w:r w:rsidR="00B13EC4">
        <w:rPr>
          <w:rFonts w:ascii="Arial" w:hAnsi="Arial" w:cs="Arial"/>
          <w:b w:val="0"/>
          <w:bCs w:val="0"/>
          <w:sz w:val="24"/>
          <w:szCs w:val="24"/>
        </w:rPr>
        <w:t xml:space="preserve">         </w:t>
      </w:r>
      <w:r w:rsidRPr="00CD3DF9">
        <w:rPr>
          <w:rFonts w:ascii="Arial" w:hAnsi="Arial" w:cs="Arial"/>
          <w:b w:val="0"/>
          <w:bCs w:val="0"/>
          <w:sz w:val="24"/>
          <w:szCs w:val="24"/>
        </w:rPr>
        <w:t>Concejala de Bogotá</w:t>
      </w:r>
    </w:p>
    <w:p w14:paraId="424C7E3C" w14:textId="77777777" w:rsidR="00CD3DF9" w:rsidRPr="00CD3DF9" w:rsidRDefault="00CD3DF9" w:rsidP="00CD3DF9">
      <w:pPr>
        <w:pStyle w:val="Ttulo"/>
        <w:spacing w:line="276" w:lineRule="auto"/>
        <w:ind w:left="360"/>
        <w:jc w:val="both"/>
        <w:rPr>
          <w:rFonts w:ascii="Arial" w:hAnsi="Arial" w:cs="Arial"/>
          <w:b w:val="0"/>
          <w:bCs w:val="0"/>
          <w:sz w:val="24"/>
          <w:szCs w:val="24"/>
        </w:rPr>
      </w:pPr>
    </w:p>
    <w:p w14:paraId="0B939014" w14:textId="77777777" w:rsidR="00CD3DF9" w:rsidRPr="00CD3DF9" w:rsidRDefault="00CD3DF9" w:rsidP="00CD3DF9">
      <w:pPr>
        <w:pStyle w:val="Ttulo"/>
        <w:spacing w:line="276" w:lineRule="auto"/>
        <w:ind w:left="360"/>
        <w:jc w:val="both"/>
        <w:rPr>
          <w:rFonts w:ascii="Arial" w:hAnsi="Arial" w:cs="Arial"/>
          <w:bCs w:val="0"/>
          <w:sz w:val="24"/>
          <w:szCs w:val="24"/>
        </w:rPr>
      </w:pPr>
    </w:p>
    <w:p w14:paraId="370AFF4C" w14:textId="77777777" w:rsidR="00CD3DF9" w:rsidRPr="00CD3DF9" w:rsidRDefault="00CD3DF9" w:rsidP="00CD3DF9">
      <w:pPr>
        <w:pStyle w:val="Ttulo"/>
        <w:spacing w:line="276" w:lineRule="auto"/>
        <w:ind w:left="360"/>
        <w:jc w:val="both"/>
        <w:rPr>
          <w:rFonts w:ascii="Arial" w:hAnsi="Arial" w:cs="Arial"/>
          <w:bCs w:val="0"/>
          <w:sz w:val="24"/>
          <w:szCs w:val="24"/>
        </w:rPr>
      </w:pPr>
    </w:p>
    <w:p w14:paraId="3BF0CAA5" w14:textId="77777777" w:rsidR="00CD3DF9" w:rsidRPr="00CD3DF9" w:rsidRDefault="00B13EC4" w:rsidP="00CD3DF9">
      <w:pPr>
        <w:pStyle w:val="Ttulo"/>
        <w:spacing w:line="276" w:lineRule="auto"/>
        <w:jc w:val="both"/>
        <w:rPr>
          <w:rFonts w:ascii="Arial" w:hAnsi="Arial" w:cs="Arial"/>
          <w:b w:val="0"/>
          <w:bCs w:val="0"/>
          <w:sz w:val="24"/>
          <w:szCs w:val="24"/>
        </w:rPr>
      </w:pPr>
      <w:r w:rsidRPr="009C3171">
        <w:rPr>
          <w:rFonts w:ascii="Arial" w:hAnsi="Arial" w:cs="Arial"/>
          <w:bCs w:val="0"/>
          <w:sz w:val="24"/>
          <w:szCs w:val="24"/>
        </w:rPr>
        <w:t>GLORIA ELSY DÍAZ MARTÍNEZ</w:t>
      </w:r>
      <w:r w:rsidRPr="009C3171">
        <w:rPr>
          <w:rFonts w:ascii="Arial" w:hAnsi="Arial" w:cs="Arial"/>
          <w:b w:val="0"/>
          <w:bCs w:val="0"/>
          <w:sz w:val="24"/>
          <w:szCs w:val="24"/>
        </w:rPr>
        <w:t xml:space="preserve"> </w:t>
      </w:r>
      <w:r w:rsidRPr="00CD3DF9">
        <w:rPr>
          <w:rFonts w:ascii="Arial" w:hAnsi="Arial" w:cs="Arial"/>
          <w:bCs w:val="0"/>
          <w:sz w:val="24"/>
          <w:szCs w:val="24"/>
        </w:rPr>
        <w:tab/>
      </w:r>
      <w:r w:rsidR="00607750">
        <w:rPr>
          <w:rFonts w:ascii="Arial" w:hAnsi="Arial" w:cs="Arial"/>
          <w:bCs w:val="0"/>
          <w:sz w:val="24"/>
          <w:szCs w:val="24"/>
        </w:rPr>
        <w:t xml:space="preserve">          OLGA VICTORIA RUBIO CORTES</w:t>
      </w:r>
      <w:r w:rsidRPr="009C3171">
        <w:rPr>
          <w:rFonts w:ascii="Arial" w:hAnsi="Arial" w:cs="Arial"/>
          <w:b w:val="0"/>
          <w:bCs w:val="0"/>
          <w:sz w:val="24"/>
          <w:szCs w:val="24"/>
        </w:rPr>
        <w:t xml:space="preserve"> </w:t>
      </w:r>
      <w:r w:rsidRPr="00CD3DF9">
        <w:rPr>
          <w:rFonts w:ascii="Arial" w:hAnsi="Arial" w:cs="Arial"/>
          <w:bCs w:val="0"/>
          <w:sz w:val="24"/>
          <w:szCs w:val="24"/>
        </w:rPr>
        <w:t xml:space="preserve"> </w:t>
      </w:r>
    </w:p>
    <w:p w14:paraId="1F9AF316" w14:textId="77777777" w:rsidR="00CD3DF9" w:rsidRPr="00CD3DF9" w:rsidRDefault="00CD3DF9" w:rsidP="00CD3DF9">
      <w:pPr>
        <w:pStyle w:val="Ttulo"/>
        <w:spacing w:line="276" w:lineRule="auto"/>
        <w:jc w:val="both"/>
        <w:rPr>
          <w:rFonts w:ascii="Arial" w:hAnsi="Arial" w:cs="Arial"/>
          <w:b w:val="0"/>
          <w:bCs w:val="0"/>
          <w:sz w:val="24"/>
          <w:szCs w:val="24"/>
        </w:rPr>
      </w:pPr>
      <w:r w:rsidRPr="00CD3DF9">
        <w:rPr>
          <w:rFonts w:ascii="Arial" w:hAnsi="Arial" w:cs="Arial"/>
          <w:b w:val="0"/>
          <w:bCs w:val="0"/>
          <w:sz w:val="24"/>
          <w:szCs w:val="24"/>
        </w:rPr>
        <w:t>Concejal</w:t>
      </w:r>
      <w:r w:rsidR="00B13EC4">
        <w:rPr>
          <w:rFonts w:ascii="Arial" w:hAnsi="Arial" w:cs="Arial"/>
          <w:b w:val="0"/>
          <w:bCs w:val="0"/>
          <w:sz w:val="24"/>
          <w:szCs w:val="24"/>
        </w:rPr>
        <w:t>a</w:t>
      </w:r>
      <w:r w:rsidRPr="00CD3DF9">
        <w:rPr>
          <w:rFonts w:ascii="Arial" w:hAnsi="Arial" w:cs="Arial"/>
          <w:b w:val="0"/>
          <w:bCs w:val="0"/>
          <w:sz w:val="24"/>
          <w:szCs w:val="24"/>
        </w:rPr>
        <w:t xml:space="preserve"> de Bogotá</w:t>
      </w:r>
      <w:r w:rsidRPr="00CD3DF9">
        <w:rPr>
          <w:rFonts w:ascii="Arial" w:hAnsi="Arial" w:cs="Arial"/>
          <w:b w:val="0"/>
          <w:bCs w:val="0"/>
          <w:sz w:val="24"/>
          <w:szCs w:val="24"/>
        </w:rPr>
        <w:tab/>
      </w:r>
      <w:r w:rsidRPr="00CD3DF9">
        <w:rPr>
          <w:rFonts w:ascii="Arial" w:hAnsi="Arial" w:cs="Arial"/>
          <w:b w:val="0"/>
          <w:bCs w:val="0"/>
          <w:sz w:val="24"/>
          <w:szCs w:val="24"/>
        </w:rPr>
        <w:tab/>
      </w:r>
      <w:r w:rsidRPr="00CD3DF9">
        <w:rPr>
          <w:rFonts w:ascii="Arial" w:hAnsi="Arial" w:cs="Arial"/>
          <w:b w:val="0"/>
          <w:bCs w:val="0"/>
          <w:sz w:val="24"/>
          <w:szCs w:val="24"/>
        </w:rPr>
        <w:tab/>
      </w:r>
      <w:r w:rsidR="00B13EC4">
        <w:rPr>
          <w:rFonts w:ascii="Arial" w:hAnsi="Arial" w:cs="Arial"/>
          <w:b w:val="0"/>
          <w:bCs w:val="0"/>
          <w:sz w:val="24"/>
          <w:szCs w:val="24"/>
        </w:rPr>
        <w:t xml:space="preserve">          </w:t>
      </w:r>
      <w:r w:rsidRPr="00CD3DF9">
        <w:rPr>
          <w:rFonts w:ascii="Arial" w:hAnsi="Arial" w:cs="Arial"/>
          <w:b w:val="0"/>
          <w:bCs w:val="0"/>
          <w:sz w:val="24"/>
          <w:szCs w:val="24"/>
        </w:rPr>
        <w:t>Concejal</w:t>
      </w:r>
      <w:r w:rsidR="00B13EC4">
        <w:rPr>
          <w:rFonts w:ascii="Arial" w:hAnsi="Arial" w:cs="Arial"/>
          <w:b w:val="0"/>
          <w:bCs w:val="0"/>
          <w:sz w:val="24"/>
          <w:szCs w:val="24"/>
        </w:rPr>
        <w:t>a</w:t>
      </w:r>
      <w:r w:rsidRPr="00CD3DF9">
        <w:rPr>
          <w:rFonts w:ascii="Arial" w:hAnsi="Arial" w:cs="Arial"/>
          <w:b w:val="0"/>
          <w:bCs w:val="0"/>
          <w:sz w:val="24"/>
          <w:szCs w:val="24"/>
        </w:rPr>
        <w:t xml:space="preserve"> de Bogotá</w:t>
      </w:r>
    </w:p>
    <w:p w14:paraId="166C4FFD" w14:textId="77777777" w:rsidR="00CD3DF9" w:rsidRPr="00CD3DF9" w:rsidRDefault="00CD3DF9" w:rsidP="00CD3DF9">
      <w:pPr>
        <w:pStyle w:val="Ttulo"/>
        <w:spacing w:line="276" w:lineRule="auto"/>
        <w:ind w:left="360"/>
        <w:jc w:val="both"/>
        <w:rPr>
          <w:rFonts w:ascii="Arial" w:hAnsi="Arial" w:cs="Arial"/>
          <w:b w:val="0"/>
          <w:bCs w:val="0"/>
          <w:sz w:val="24"/>
          <w:szCs w:val="24"/>
        </w:rPr>
      </w:pPr>
    </w:p>
    <w:p w14:paraId="54454AD7" w14:textId="77777777" w:rsidR="00CD3DF9" w:rsidRPr="00CD3DF9" w:rsidRDefault="00CD3DF9" w:rsidP="00CD3DF9">
      <w:pPr>
        <w:pStyle w:val="Ttulo"/>
        <w:spacing w:line="276" w:lineRule="auto"/>
        <w:ind w:left="360"/>
        <w:jc w:val="both"/>
        <w:rPr>
          <w:rFonts w:ascii="Arial" w:hAnsi="Arial" w:cs="Arial"/>
          <w:bCs w:val="0"/>
          <w:sz w:val="24"/>
          <w:szCs w:val="24"/>
        </w:rPr>
      </w:pPr>
    </w:p>
    <w:p w14:paraId="01550136" w14:textId="77777777" w:rsidR="00CD3DF9" w:rsidRPr="00CD3DF9" w:rsidRDefault="00CD3DF9" w:rsidP="00CD3DF9">
      <w:pPr>
        <w:pStyle w:val="Ttulo"/>
        <w:spacing w:line="276" w:lineRule="auto"/>
        <w:ind w:left="360"/>
        <w:jc w:val="both"/>
        <w:rPr>
          <w:rFonts w:ascii="Arial" w:hAnsi="Arial" w:cs="Arial"/>
          <w:bCs w:val="0"/>
          <w:sz w:val="24"/>
          <w:szCs w:val="24"/>
        </w:rPr>
      </w:pPr>
    </w:p>
    <w:p w14:paraId="351C25B2" w14:textId="77777777" w:rsidR="00CD3DF9" w:rsidRPr="00CD3DF9" w:rsidRDefault="00B13EC4" w:rsidP="00CD3DF9">
      <w:pPr>
        <w:pStyle w:val="Ttulo"/>
        <w:spacing w:line="276" w:lineRule="auto"/>
        <w:jc w:val="both"/>
        <w:rPr>
          <w:rFonts w:ascii="Arial" w:hAnsi="Arial" w:cs="Arial"/>
          <w:bCs w:val="0"/>
          <w:sz w:val="24"/>
          <w:szCs w:val="24"/>
        </w:rPr>
      </w:pPr>
      <w:r>
        <w:rPr>
          <w:rFonts w:ascii="Arial" w:hAnsi="Arial" w:cs="Arial"/>
          <w:bCs w:val="0"/>
          <w:sz w:val="24"/>
          <w:szCs w:val="24"/>
        </w:rPr>
        <w:t>NELLY PATRICIA MOSQUERA MURCIA</w:t>
      </w:r>
      <w:r w:rsidRPr="00CD3DF9">
        <w:rPr>
          <w:rFonts w:ascii="Arial" w:hAnsi="Arial" w:cs="Arial"/>
          <w:b w:val="0"/>
          <w:bCs w:val="0"/>
          <w:sz w:val="24"/>
          <w:szCs w:val="24"/>
        </w:rPr>
        <w:t xml:space="preserve"> </w:t>
      </w:r>
      <w:r w:rsidRPr="00CD3DF9">
        <w:rPr>
          <w:rFonts w:ascii="Arial" w:hAnsi="Arial" w:cs="Arial"/>
          <w:b w:val="0"/>
          <w:bCs w:val="0"/>
          <w:sz w:val="24"/>
          <w:szCs w:val="24"/>
        </w:rPr>
        <w:tab/>
      </w:r>
      <w:r>
        <w:rPr>
          <w:rFonts w:ascii="Arial" w:hAnsi="Arial" w:cs="Arial"/>
          <w:bCs w:val="0"/>
          <w:sz w:val="24"/>
          <w:szCs w:val="24"/>
        </w:rPr>
        <w:t>ANGELA SOFIA GARZON</w:t>
      </w:r>
      <w:r w:rsidR="009C3171" w:rsidRPr="009C3171">
        <w:rPr>
          <w:rFonts w:ascii="Arial" w:hAnsi="Arial" w:cs="Arial"/>
          <w:b w:val="0"/>
          <w:bCs w:val="0"/>
          <w:sz w:val="24"/>
          <w:szCs w:val="24"/>
        </w:rPr>
        <w:t xml:space="preserve"> </w:t>
      </w:r>
      <w:r w:rsidR="00CD3DF9" w:rsidRPr="00CD3DF9">
        <w:rPr>
          <w:rFonts w:ascii="Arial" w:hAnsi="Arial" w:cs="Arial"/>
          <w:bCs w:val="0"/>
          <w:sz w:val="24"/>
          <w:szCs w:val="24"/>
        </w:rPr>
        <w:t xml:space="preserve"> </w:t>
      </w:r>
    </w:p>
    <w:p w14:paraId="13DEF689" w14:textId="77777777" w:rsidR="00CD3DF9" w:rsidRPr="00CD3DF9" w:rsidRDefault="00B13EC4" w:rsidP="00B13EC4">
      <w:pPr>
        <w:pStyle w:val="Ttulo"/>
        <w:spacing w:line="276" w:lineRule="auto"/>
        <w:jc w:val="left"/>
        <w:rPr>
          <w:rFonts w:ascii="Arial" w:hAnsi="Arial" w:cs="Arial"/>
          <w:b w:val="0"/>
          <w:bCs w:val="0"/>
          <w:sz w:val="24"/>
          <w:szCs w:val="24"/>
        </w:rPr>
      </w:pPr>
      <w:r w:rsidRPr="00CD3DF9">
        <w:rPr>
          <w:rFonts w:ascii="Arial" w:hAnsi="Arial" w:cs="Arial"/>
          <w:b w:val="0"/>
          <w:bCs w:val="0"/>
          <w:sz w:val="24"/>
          <w:szCs w:val="24"/>
        </w:rPr>
        <w:t>Concejal</w:t>
      </w:r>
      <w:r>
        <w:rPr>
          <w:rFonts w:ascii="Arial" w:hAnsi="Arial" w:cs="Arial"/>
          <w:b w:val="0"/>
          <w:bCs w:val="0"/>
          <w:sz w:val="24"/>
          <w:szCs w:val="24"/>
        </w:rPr>
        <w:t>a</w:t>
      </w:r>
      <w:r w:rsidRPr="00CD3DF9">
        <w:rPr>
          <w:rFonts w:ascii="Arial" w:hAnsi="Arial" w:cs="Arial"/>
          <w:b w:val="0"/>
          <w:bCs w:val="0"/>
          <w:sz w:val="24"/>
          <w:szCs w:val="24"/>
        </w:rPr>
        <w:t xml:space="preserve"> de Bogotá</w:t>
      </w:r>
      <w:r>
        <w:rPr>
          <w:rFonts w:ascii="Arial" w:hAnsi="Arial" w:cs="Arial"/>
          <w:b w:val="0"/>
          <w:bCs w:val="0"/>
          <w:sz w:val="24"/>
          <w:szCs w:val="24"/>
        </w:rPr>
        <w:tab/>
      </w:r>
      <w:r>
        <w:rPr>
          <w:rFonts w:ascii="Arial" w:hAnsi="Arial" w:cs="Arial"/>
          <w:b w:val="0"/>
          <w:bCs w:val="0"/>
          <w:sz w:val="24"/>
          <w:szCs w:val="24"/>
        </w:rPr>
        <w:tab/>
        <w:t xml:space="preserve">                     </w:t>
      </w:r>
      <w:r w:rsidR="00CD3DF9" w:rsidRPr="00CD3DF9">
        <w:rPr>
          <w:rFonts w:ascii="Arial" w:hAnsi="Arial" w:cs="Arial"/>
          <w:b w:val="0"/>
          <w:bCs w:val="0"/>
          <w:sz w:val="24"/>
          <w:szCs w:val="24"/>
        </w:rPr>
        <w:t>Concejal</w:t>
      </w:r>
      <w:r>
        <w:rPr>
          <w:rFonts w:ascii="Arial" w:hAnsi="Arial" w:cs="Arial"/>
          <w:b w:val="0"/>
          <w:bCs w:val="0"/>
          <w:sz w:val="24"/>
          <w:szCs w:val="24"/>
        </w:rPr>
        <w:t>a</w:t>
      </w:r>
      <w:r w:rsidR="00CD3DF9" w:rsidRPr="00CD3DF9">
        <w:rPr>
          <w:rFonts w:ascii="Arial" w:hAnsi="Arial" w:cs="Arial"/>
          <w:b w:val="0"/>
          <w:bCs w:val="0"/>
          <w:sz w:val="24"/>
          <w:szCs w:val="24"/>
        </w:rPr>
        <w:t xml:space="preserve"> de Bogotá</w:t>
      </w:r>
    </w:p>
    <w:p w14:paraId="6BA48EB7" w14:textId="77777777" w:rsidR="00CD3DF9" w:rsidRDefault="00CD3DF9" w:rsidP="00CD3DF9">
      <w:pPr>
        <w:spacing w:line="276" w:lineRule="auto"/>
        <w:jc w:val="both"/>
        <w:rPr>
          <w:rFonts w:ascii="Arial" w:hAnsi="Arial" w:cs="Arial"/>
        </w:rPr>
      </w:pPr>
    </w:p>
    <w:p w14:paraId="2303F9BB" w14:textId="77777777" w:rsidR="009C3171" w:rsidRDefault="009C3171" w:rsidP="00CD3DF9">
      <w:pPr>
        <w:spacing w:line="276" w:lineRule="auto"/>
        <w:jc w:val="both"/>
        <w:rPr>
          <w:rFonts w:ascii="Arial" w:hAnsi="Arial" w:cs="Arial"/>
        </w:rPr>
      </w:pPr>
    </w:p>
    <w:p w14:paraId="6A9044BC" w14:textId="77777777" w:rsidR="009C3171" w:rsidRPr="009C3171" w:rsidRDefault="009C3171" w:rsidP="00CD3DF9">
      <w:pPr>
        <w:spacing w:line="276" w:lineRule="auto"/>
        <w:jc w:val="both"/>
        <w:rPr>
          <w:rFonts w:ascii="Arial" w:hAnsi="Arial" w:cs="Arial"/>
          <w:b/>
        </w:rPr>
      </w:pPr>
    </w:p>
    <w:p w14:paraId="3BA9DD47" w14:textId="77777777" w:rsidR="009C3171" w:rsidRPr="009C3171" w:rsidRDefault="00B13EC4" w:rsidP="00CD3DF9">
      <w:pPr>
        <w:spacing w:line="276" w:lineRule="auto"/>
        <w:jc w:val="both"/>
        <w:rPr>
          <w:rFonts w:ascii="Arial" w:hAnsi="Arial" w:cs="Arial"/>
          <w:b/>
        </w:rPr>
      </w:pPr>
      <w:r>
        <w:rPr>
          <w:rFonts w:ascii="Arial" w:hAnsi="Arial" w:cs="Arial"/>
          <w:b/>
        </w:rPr>
        <w:t>LUZ MARINA GORDILLO SALINAS               MARIA VICTORIA VARGAS SILVA</w:t>
      </w:r>
    </w:p>
    <w:p w14:paraId="7E9AC5BB" w14:textId="77777777" w:rsidR="00B13EC4" w:rsidRDefault="009C3171" w:rsidP="00B13EC4">
      <w:pPr>
        <w:spacing w:line="276" w:lineRule="auto"/>
        <w:jc w:val="both"/>
        <w:rPr>
          <w:rFonts w:ascii="Arial" w:hAnsi="Arial" w:cs="Arial"/>
        </w:rPr>
      </w:pPr>
      <w:r w:rsidRPr="00CD3DF9">
        <w:rPr>
          <w:rFonts w:ascii="Arial" w:hAnsi="Arial" w:cs="Arial"/>
        </w:rPr>
        <w:t>Concejal</w:t>
      </w:r>
      <w:r w:rsidR="00B13EC4">
        <w:rPr>
          <w:rFonts w:ascii="Arial" w:hAnsi="Arial" w:cs="Arial"/>
        </w:rPr>
        <w:t>a</w:t>
      </w:r>
      <w:r w:rsidRPr="00CD3DF9">
        <w:rPr>
          <w:rFonts w:ascii="Arial" w:hAnsi="Arial" w:cs="Arial"/>
        </w:rPr>
        <w:t xml:space="preserve"> de Bogotá</w:t>
      </w:r>
      <w:r w:rsidR="00B13EC4">
        <w:rPr>
          <w:rFonts w:ascii="Arial" w:hAnsi="Arial" w:cs="Arial"/>
        </w:rPr>
        <w:tab/>
      </w:r>
      <w:r w:rsidR="00B13EC4">
        <w:rPr>
          <w:rFonts w:ascii="Arial" w:hAnsi="Arial" w:cs="Arial"/>
        </w:rPr>
        <w:tab/>
      </w:r>
      <w:r w:rsidR="00B13EC4">
        <w:rPr>
          <w:rFonts w:ascii="Arial" w:hAnsi="Arial" w:cs="Arial"/>
        </w:rPr>
        <w:tab/>
      </w:r>
      <w:r w:rsidR="00B13EC4">
        <w:rPr>
          <w:rFonts w:ascii="Arial" w:hAnsi="Arial" w:cs="Arial"/>
        </w:rPr>
        <w:tab/>
      </w:r>
      <w:r w:rsidR="00B13EC4" w:rsidRPr="00CD3DF9">
        <w:rPr>
          <w:rFonts w:ascii="Arial" w:hAnsi="Arial" w:cs="Arial"/>
        </w:rPr>
        <w:t>Concejal</w:t>
      </w:r>
      <w:r w:rsidR="00B13EC4">
        <w:rPr>
          <w:rFonts w:ascii="Arial" w:hAnsi="Arial" w:cs="Arial"/>
        </w:rPr>
        <w:t>a</w:t>
      </w:r>
      <w:r w:rsidR="00B13EC4" w:rsidRPr="00CD3DF9">
        <w:rPr>
          <w:rFonts w:ascii="Arial" w:hAnsi="Arial" w:cs="Arial"/>
        </w:rPr>
        <w:t xml:space="preserve"> de Bogotá</w:t>
      </w:r>
    </w:p>
    <w:p w14:paraId="12A08814" w14:textId="77777777" w:rsidR="009916CC" w:rsidRDefault="009916CC" w:rsidP="00B13EC4">
      <w:pPr>
        <w:spacing w:line="276" w:lineRule="auto"/>
        <w:jc w:val="both"/>
        <w:rPr>
          <w:rFonts w:ascii="Arial" w:hAnsi="Arial" w:cs="Arial"/>
        </w:rPr>
      </w:pPr>
    </w:p>
    <w:p w14:paraId="33912588" w14:textId="77777777" w:rsidR="009916CC" w:rsidRDefault="009916CC" w:rsidP="00B13EC4">
      <w:pPr>
        <w:spacing w:line="276" w:lineRule="auto"/>
        <w:jc w:val="both"/>
        <w:rPr>
          <w:rFonts w:ascii="Arial" w:hAnsi="Arial" w:cs="Arial"/>
        </w:rPr>
      </w:pPr>
    </w:p>
    <w:p w14:paraId="6259AA12" w14:textId="77777777" w:rsidR="00491214" w:rsidRDefault="00491214" w:rsidP="00491214">
      <w:pPr>
        <w:spacing w:line="276" w:lineRule="auto"/>
        <w:jc w:val="both"/>
        <w:rPr>
          <w:rFonts w:ascii="Arial" w:hAnsi="Arial" w:cs="Arial"/>
          <w:b/>
          <w:bCs/>
        </w:rPr>
      </w:pPr>
    </w:p>
    <w:p w14:paraId="24DE6250" w14:textId="77777777" w:rsidR="00491214" w:rsidRDefault="00491214" w:rsidP="00491214">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026E4E83" w14:textId="77777777" w:rsidR="00491214" w:rsidRDefault="00491214" w:rsidP="00B13EC4">
      <w:pPr>
        <w:spacing w:line="276" w:lineRule="auto"/>
        <w:jc w:val="both"/>
        <w:rPr>
          <w:rFonts w:ascii="Arial" w:hAnsi="Arial" w:cs="Arial"/>
        </w:rPr>
      </w:pPr>
    </w:p>
    <w:p w14:paraId="5CC6BAF3" w14:textId="77777777" w:rsidR="00CD3DF9" w:rsidRDefault="00CD3DF9" w:rsidP="00491214">
      <w:pPr>
        <w:spacing w:line="276" w:lineRule="auto"/>
        <w:jc w:val="both"/>
        <w:rPr>
          <w:rStyle w:val="Textoennegrita"/>
          <w:rFonts w:ascii="Arial" w:hAnsi="Arial" w:cs="Arial"/>
        </w:rPr>
      </w:pPr>
      <w:r w:rsidRPr="00CD3DF9">
        <w:rPr>
          <w:rFonts w:ascii="Arial" w:hAnsi="Arial" w:cs="Arial"/>
          <w:sz w:val="16"/>
          <w:szCs w:val="16"/>
        </w:rPr>
        <w:t>Elaboró: Geovanni Cárdenas</w:t>
      </w:r>
    </w:p>
    <w:p w14:paraId="4EFEE16F" w14:textId="77777777" w:rsidR="00CD3DF9" w:rsidRDefault="00CD3DF9" w:rsidP="00CD3DF9">
      <w:pPr>
        <w:pStyle w:val="NormalWeb"/>
        <w:spacing w:line="276" w:lineRule="auto"/>
        <w:jc w:val="center"/>
        <w:rPr>
          <w:rStyle w:val="Textoennegrita"/>
          <w:rFonts w:ascii="Arial" w:hAnsi="Arial" w:cs="Arial"/>
        </w:rPr>
      </w:pPr>
    </w:p>
    <w:p w14:paraId="231B320C" w14:textId="77777777" w:rsidR="008D5038" w:rsidRPr="00CD3DF9" w:rsidRDefault="008D5038" w:rsidP="00CD3DF9">
      <w:pPr>
        <w:pStyle w:val="NormalWeb"/>
        <w:spacing w:line="276" w:lineRule="auto"/>
        <w:jc w:val="center"/>
        <w:rPr>
          <w:rStyle w:val="Textoennegrita"/>
          <w:rFonts w:ascii="Arial" w:hAnsi="Arial" w:cs="Arial"/>
        </w:rPr>
      </w:pPr>
      <w:r w:rsidRPr="00CD3DF9">
        <w:rPr>
          <w:rStyle w:val="Textoennegrita"/>
          <w:rFonts w:ascii="Arial" w:hAnsi="Arial" w:cs="Arial"/>
        </w:rPr>
        <w:lastRenderedPageBreak/>
        <w:t>PROYECT</w:t>
      </w:r>
      <w:r w:rsidR="00256F58">
        <w:rPr>
          <w:rStyle w:val="Textoennegrita"/>
          <w:rFonts w:ascii="Arial" w:hAnsi="Arial" w:cs="Arial"/>
        </w:rPr>
        <w:t>O DE ACUERDO No.  _____  DE 2018</w:t>
      </w:r>
    </w:p>
    <w:p w14:paraId="655BBE37" w14:textId="77777777" w:rsidR="008D5038" w:rsidRPr="00CD3DF9" w:rsidRDefault="008D5038" w:rsidP="00CD3DF9">
      <w:pPr>
        <w:pStyle w:val="NormalWeb"/>
        <w:spacing w:line="276" w:lineRule="auto"/>
        <w:jc w:val="center"/>
        <w:rPr>
          <w:rFonts w:ascii="Arial" w:hAnsi="Arial" w:cs="Arial"/>
        </w:rPr>
      </w:pPr>
      <w:r w:rsidRPr="00CD3DF9">
        <w:rPr>
          <w:rStyle w:val="Textoennegrita"/>
          <w:rFonts w:ascii="Arial" w:hAnsi="Arial" w:cs="Arial"/>
        </w:rPr>
        <w:t>"POR EL CUAL SE CREA EL CERTIFICADO DE “ANTECEDENTES DE VIOLENCIA INTRAFAMILIAR” Y SE DICTAN OTRAS DISPOSICIONES.</w:t>
      </w:r>
    </w:p>
    <w:p w14:paraId="0B9D253E" w14:textId="77777777" w:rsidR="008D5038" w:rsidRPr="00CD3DF9" w:rsidRDefault="008D5038" w:rsidP="00CD3DF9">
      <w:pPr>
        <w:pStyle w:val="NormalWeb"/>
        <w:spacing w:line="276" w:lineRule="auto"/>
        <w:jc w:val="center"/>
        <w:rPr>
          <w:rFonts w:ascii="Arial" w:hAnsi="Arial" w:cs="Arial"/>
        </w:rPr>
      </w:pPr>
      <w:r w:rsidRPr="00CD3DF9">
        <w:rPr>
          <w:rStyle w:val="Textoennegrita"/>
          <w:rFonts w:ascii="Arial" w:hAnsi="Arial" w:cs="Arial"/>
        </w:rPr>
        <w:t>EL CONCEJO DE BOGOTÁ</w:t>
      </w:r>
    </w:p>
    <w:p w14:paraId="26AA6629" w14:textId="77777777" w:rsidR="008D5038" w:rsidRPr="00CD3DF9" w:rsidRDefault="008D5038" w:rsidP="00CD3DF9">
      <w:pPr>
        <w:pStyle w:val="NormalWeb"/>
        <w:spacing w:line="276" w:lineRule="auto"/>
        <w:jc w:val="center"/>
        <w:rPr>
          <w:rFonts w:ascii="Arial" w:hAnsi="Arial" w:cs="Arial"/>
          <w:b/>
        </w:rPr>
      </w:pPr>
      <w:r w:rsidRPr="00CD3DF9">
        <w:rPr>
          <w:rFonts w:ascii="Arial" w:hAnsi="Arial" w:cs="Arial"/>
          <w:b/>
        </w:rPr>
        <w:t>En uso de sus atribuciones legales y en especial las conferidas por el Decreto Ley 1421 de 1993 en su artículo 12</w:t>
      </w:r>
    </w:p>
    <w:p w14:paraId="721DF3EE" w14:textId="77777777" w:rsidR="008D5038" w:rsidRPr="00CD3DF9" w:rsidRDefault="008D5038" w:rsidP="00CD3DF9">
      <w:pPr>
        <w:pStyle w:val="NormalWeb"/>
        <w:spacing w:line="276" w:lineRule="auto"/>
        <w:jc w:val="center"/>
        <w:rPr>
          <w:rFonts w:ascii="Arial" w:hAnsi="Arial" w:cs="Arial"/>
          <w:b/>
          <w:bCs/>
        </w:rPr>
      </w:pPr>
      <w:r w:rsidRPr="00CD3DF9">
        <w:rPr>
          <w:rFonts w:ascii="Arial" w:hAnsi="Arial" w:cs="Arial"/>
          <w:b/>
          <w:bCs/>
        </w:rPr>
        <w:t>ACUERDA:</w:t>
      </w:r>
    </w:p>
    <w:p w14:paraId="0223E4C8" w14:textId="77777777" w:rsidR="008D5038" w:rsidRPr="00CD3DF9" w:rsidRDefault="008D5038" w:rsidP="00CD3DF9">
      <w:pPr>
        <w:pStyle w:val="NormalWeb"/>
        <w:spacing w:line="276" w:lineRule="auto"/>
        <w:jc w:val="both"/>
        <w:rPr>
          <w:rFonts w:ascii="Arial" w:hAnsi="Arial" w:cs="Arial"/>
          <w:lang w:val="es-CO"/>
        </w:rPr>
      </w:pPr>
      <w:r w:rsidRPr="00CD3DF9">
        <w:rPr>
          <w:rFonts w:ascii="Arial" w:hAnsi="Arial" w:cs="Arial"/>
          <w:b/>
          <w:bCs/>
        </w:rPr>
        <w:t>ARTÍCULO 1o.-</w:t>
      </w:r>
      <w:r w:rsidRPr="00CD3DF9">
        <w:rPr>
          <w:rStyle w:val="apple-converted-space"/>
          <w:rFonts w:ascii="Arial" w:hAnsi="Arial" w:cs="Arial"/>
        </w:rPr>
        <w:t> </w:t>
      </w:r>
      <w:r w:rsidRPr="00CD3DF9">
        <w:rPr>
          <w:rFonts w:ascii="Arial" w:hAnsi="Arial" w:cs="Arial"/>
        </w:rPr>
        <w:t>El presente acuerdo tiene por objeto la creación del “CERTIFICADO DE ANTECEDENTES DE VIOLENCIA INTRAFAMILIAR” como instrumento de control social frente a la Violencia Intrafamiliar en sus diferentes manifestaciones, en el Distrito Capital.</w:t>
      </w:r>
    </w:p>
    <w:p w14:paraId="360C6EC0" w14:textId="77777777" w:rsidR="00BE706B" w:rsidRDefault="00091FAF" w:rsidP="00CD3DF9">
      <w:pPr>
        <w:pStyle w:val="NormalWeb"/>
        <w:spacing w:line="276" w:lineRule="auto"/>
        <w:jc w:val="both"/>
        <w:rPr>
          <w:rStyle w:val="apple-converted-space"/>
          <w:rFonts w:ascii="Arial" w:hAnsi="Arial" w:cs="Arial"/>
        </w:rPr>
      </w:pPr>
      <w:r w:rsidRPr="00CD3DF9">
        <w:rPr>
          <w:rFonts w:ascii="Arial" w:hAnsi="Arial" w:cs="Arial"/>
          <w:b/>
          <w:bCs/>
        </w:rPr>
        <w:t>ARTÍCULO 2</w:t>
      </w:r>
      <w:r w:rsidR="008D5038" w:rsidRPr="00CD3DF9">
        <w:rPr>
          <w:rFonts w:ascii="Arial" w:hAnsi="Arial" w:cs="Arial"/>
          <w:b/>
          <w:bCs/>
        </w:rPr>
        <w:t>.-</w:t>
      </w:r>
      <w:r w:rsidR="008D5038" w:rsidRPr="00CD3DF9">
        <w:rPr>
          <w:rStyle w:val="apple-converted-space"/>
          <w:rFonts w:ascii="Arial" w:hAnsi="Arial" w:cs="Arial"/>
        </w:rPr>
        <w:t xml:space="preserve"> Créese el </w:t>
      </w:r>
      <w:r w:rsidR="008D5038" w:rsidRPr="00CD3DF9">
        <w:rPr>
          <w:rFonts w:ascii="Arial" w:hAnsi="Arial" w:cs="Arial"/>
        </w:rPr>
        <w:t xml:space="preserve">“CERTIFICADO DE ANTECEDENTES DE VIOLENCIA INTRAFAMILIAR”, </w:t>
      </w:r>
      <w:r w:rsidR="008D5038" w:rsidRPr="00CD3DF9">
        <w:rPr>
          <w:rStyle w:val="apple-converted-space"/>
          <w:rFonts w:ascii="Arial" w:hAnsi="Arial" w:cs="Arial"/>
        </w:rPr>
        <w:t>para personas naturales que tengan o hayan tenido domicilio en la ciudad de Bogotá, en el que se hará registro de las Medidas de Protección que se hayan ordenado a un/a ciudadano/a, por decisión de las Comisarías de Familia de la ciudad, con fundamento en la Ley 294 de 1996, modificada por la Ley 575 de 2000 y por la Ley 1257 de 2008 y los decretos reglamentarios de cada una de estas leyes y las que las modifiquen y/o complementen.</w:t>
      </w:r>
    </w:p>
    <w:p w14:paraId="16018808" w14:textId="77777777" w:rsidR="00BE706B" w:rsidRPr="00BE706B" w:rsidRDefault="00BE706B" w:rsidP="00CD3DF9">
      <w:pPr>
        <w:pStyle w:val="NormalWeb"/>
        <w:spacing w:line="276" w:lineRule="auto"/>
        <w:jc w:val="both"/>
        <w:rPr>
          <w:rStyle w:val="apple-converted-space"/>
          <w:rFonts w:ascii="Arial" w:hAnsi="Arial" w:cs="Arial"/>
        </w:rPr>
      </w:pPr>
      <w:r>
        <w:rPr>
          <w:rStyle w:val="apple-converted-space"/>
          <w:rFonts w:ascii="Arial" w:hAnsi="Arial" w:cs="Arial"/>
        </w:rPr>
        <w:t xml:space="preserve">El certificado deberá contener como mínimo datos del solicitante, datos del agresor, medidas ordenadas, fechas de cumplimiento y autoridad que las ordenó. </w:t>
      </w:r>
    </w:p>
    <w:p w14:paraId="53CC61F0" w14:textId="77777777" w:rsidR="00BE706B" w:rsidRDefault="008D5038" w:rsidP="00CD3DF9">
      <w:pPr>
        <w:pStyle w:val="NormalWeb"/>
        <w:spacing w:line="276" w:lineRule="auto"/>
        <w:jc w:val="both"/>
        <w:rPr>
          <w:rFonts w:ascii="Arial" w:hAnsi="Arial" w:cs="Arial"/>
        </w:rPr>
      </w:pPr>
      <w:r w:rsidRPr="00CD3DF9">
        <w:rPr>
          <w:rFonts w:ascii="Arial" w:hAnsi="Arial" w:cs="Arial"/>
          <w:b/>
          <w:bCs/>
        </w:rPr>
        <w:t xml:space="preserve">ARTÍCULO </w:t>
      </w:r>
      <w:r w:rsidR="00091FAF" w:rsidRPr="00CD3DF9">
        <w:rPr>
          <w:rFonts w:ascii="Arial" w:hAnsi="Arial" w:cs="Arial"/>
          <w:b/>
          <w:bCs/>
        </w:rPr>
        <w:t>3</w:t>
      </w:r>
      <w:r w:rsidRPr="00CD3DF9">
        <w:rPr>
          <w:rFonts w:ascii="Arial" w:hAnsi="Arial" w:cs="Arial"/>
          <w:b/>
          <w:bCs/>
        </w:rPr>
        <w:t>.-</w:t>
      </w:r>
      <w:r w:rsidRPr="00CD3DF9">
        <w:rPr>
          <w:rStyle w:val="apple-converted-space"/>
          <w:rFonts w:ascii="Arial" w:hAnsi="Arial" w:cs="Arial"/>
        </w:rPr>
        <w:t xml:space="preserve"> La Administración Distrital solicitará a las/los ciudadanas/os que aspiren a ser vinculados laboralmente, </w:t>
      </w:r>
      <w:r w:rsidR="00BE706B">
        <w:rPr>
          <w:rStyle w:val="apple-converted-space"/>
          <w:rFonts w:ascii="Arial" w:hAnsi="Arial" w:cs="Arial"/>
        </w:rPr>
        <w:t xml:space="preserve">o suscriban contratos </w:t>
      </w:r>
      <w:r w:rsidR="00BE706B" w:rsidRPr="00CD3DF9">
        <w:rPr>
          <w:rFonts w:ascii="Arial" w:hAnsi="Arial" w:cs="Arial"/>
        </w:rPr>
        <w:t>de prestación de servicios</w:t>
      </w:r>
      <w:r w:rsidR="00BE706B">
        <w:rPr>
          <w:rFonts w:ascii="Arial" w:hAnsi="Arial" w:cs="Arial"/>
        </w:rPr>
        <w:t xml:space="preserve"> profesionales o apoyo a la gestión, </w:t>
      </w:r>
      <w:r w:rsidRPr="00CD3DF9">
        <w:rPr>
          <w:rStyle w:val="apple-converted-space"/>
          <w:rFonts w:ascii="Arial" w:hAnsi="Arial" w:cs="Arial"/>
        </w:rPr>
        <w:t xml:space="preserve">en cualquiera de las entidades del Distrito Capital, el </w:t>
      </w:r>
      <w:r w:rsidRPr="00CD3DF9">
        <w:rPr>
          <w:rFonts w:ascii="Arial" w:hAnsi="Arial" w:cs="Arial"/>
        </w:rPr>
        <w:t>“CERTIFICADO DE ANTECEDENTES DE VIOLENCIA INTRAFAMILIAR”, como elemento de valoración de antecedentes generales</w:t>
      </w:r>
      <w:r w:rsidR="00BE706B">
        <w:rPr>
          <w:rFonts w:ascii="Arial" w:hAnsi="Arial" w:cs="Arial"/>
        </w:rPr>
        <w:t xml:space="preserve">. Así mismo, en los procesos de inducción capacitará sobre temáticas orientadas a la prevención de estas conductas y la advertencia de sus implicaciones legales. </w:t>
      </w:r>
    </w:p>
    <w:p w14:paraId="62D61584" w14:textId="77777777" w:rsidR="008D5038" w:rsidRPr="00CD3DF9" w:rsidRDefault="008D5038" w:rsidP="00CD3DF9">
      <w:pPr>
        <w:pStyle w:val="NormalWeb"/>
        <w:spacing w:line="276" w:lineRule="auto"/>
        <w:jc w:val="both"/>
        <w:rPr>
          <w:rFonts w:ascii="Arial" w:hAnsi="Arial" w:cs="Arial"/>
        </w:rPr>
      </w:pPr>
      <w:r w:rsidRPr="00CD3DF9">
        <w:rPr>
          <w:rFonts w:ascii="Arial" w:hAnsi="Arial" w:cs="Arial"/>
        </w:rPr>
        <w:lastRenderedPageBreak/>
        <w:t xml:space="preserve"> </w:t>
      </w:r>
      <w:r w:rsidRPr="00CD3DF9">
        <w:rPr>
          <w:rFonts w:ascii="Arial" w:hAnsi="Arial" w:cs="Arial"/>
          <w:b/>
          <w:bCs/>
        </w:rPr>
        <w:t xml:space="preserve">ARTÍCULO </w:t>
      </w:r>
      <w:r w:rsidR="00091FAF" w:rsidRPr="00CD3DF9">
        <w:rPr>
          <w:rFonts w:ascii="Arial" w:hAnsi="Arial" w:cs="Arial"/>
          <w:b/>
          <w:bCs/>
        </w:rPr>
        <w:t>4</w:t>
      </w:r>
      <w:r w:rsidRPr="00CD3DF9">
        <w:rPr>
          <w:rFonts w:ascii="Arial" w:hAnsi="Arial" w:cs="Arial"/>
          <w:b/>
          <w:bCs/>
        </w:rPr>
        <w:t>.-</w:t>
      </w:r>
      <w:r w:rsidRPr="00CD3DF9">
        <w:rPr>
          <w:rStyle w:val="apple-converted-space"/>
          <w:rFonts w:ascii="Arial" w:hAnsi="Arial" w:cs="Arial"/>
        </w:rPr>
        <w:t xml:space="preserve">  La Secretaria Distrital de Integración Social reglamentará el registro, expedición y funcionamiento del </w:t>
      </w:r>
      <w:r w:rsidRPr="00CD3DF9">
        <w:rPr>
          <w:rFonts w:ascii="Arial" w:hAnsi="Arial" w:cs="Arial"/>
        </w:rPr>
        <w:t>“CERTIFICADO DE ANTECEDENTES DE VIOLENCIA INTRAFAMILIAR”, de manera que la información consignada en el mismo se mantenga actualizada y vigente, conforme a la vigencia de los procesos y de las Medidas de Protección ordenadas por las Comisarías de Familia.</w:t>
      </w:r>
    </w:p>
    <w:p w14:paraId="4A046748" w14:textId="77777777" w:rsidR="008D5038" w:rsidRPr="00CD3DF9" w:rsidRDefault="008D5038" w:rsidP="00CD3DF9">
      <w:pPr>
        <w:pStyle w:val="NormalWeb"/>
        <w:spacing w:line="276" w:lineRule="auto"/>
        <w:jc w:val="both"/>
        <w:rPr>
          <w:rFonts w:ascii="Arial" w:hAnsi="Arial" w:cs="Arial"/>
        </w:rPr>
      </w:pPr>
      <w:r w:rsidRPr="00CD3DF9">
        <w:rPr>
          <w:rFonts w:ascii="Arial" w:hAnsi="Arial" w:cs="Arial"/>
          <w:b/>
          <w:bCs/>
        </w:rPr>
        <w:t xml:space="preserve">ARTÍCULO </w:t>
      </w:r>
      <w:r w:rsidR="00091FAF" w:rsidRPr="00CD3DF9">
        <w:rPr>
          <w:rFonts w:ascii="Arial" w:hAnsi="Arial" w:cs="Arial"/>
          <w:b/>
          <w:bCs/>
        </w:rPr>
        <w:t>5</w:t>
      </w:r>
      <w:r w:rsidRPr="00CD3DF9">
        <w:rPr>
          <w:rFonts w:ascii="Arial" w:hAnsi="Arial" w:cs="Arial"/>
          <w:b/>
          <w:bCs/>
        </w:rPr>
        <w:t>.-</w:t>
      </w:r>
      <w:r w:rsidRPr="00CD3DF9">
        <w:rPr>
          <w:rStyle w:val="apple-converted-space"/>
          <w:rFonts w:ascii="Arial" w:hAnsi="Arial" w:cs="Arial"/>
        </w:rPr>
        <w:t xml:space="preserve">  La Administración Distrital, en cabeza de la Secretaría de Gobierno y la Secretaría de Desarrollo Económico, </w:t>
      </w:r>
      <w:r w:rsidR="00543178">
        <w:rPr>
          <w:rStyle w:val="apple-converted-space"/>
          <w:rFonts w:ascii="Arial" w:hAnsi="Arial" w:cs="Arial"/>
        </w:rPr>
        <w:t xml:space="preserve">invitará y persuadirá </w:t>
      </w:r>
      <w:r w:rsidRPr="00CD3DF9">
        <w:rPr>
          <w:rStyle w:val="apple-converted-space"/>
          <w:rFonts w:ascii="Arial" w:hAnsi="Arial" w:cs="Arial"/>
        </w:rPr>
        <w:t xml:space="preserve">a las empresas privadas del Distrito Capital para que dentro de sus procesos de contratación incluyan </w:t>
      </w:r>
      <w:r w:rsidR="00BF0CA1" w:rsidRPr="00CD3DF9">
        <w:rPr>
          <w:rStyle w:val="apple-converted-space"/>
          <w:rFonts w:ascii="Arial" w:hAnsi="Arial" w:cs="Arial"/>
        </w:rPr>
        <w:t>como requerimiento</w:t>
      </w:r>
      <w:r w:rsidRPr="00CD3DF9">
        <w:rPr>
          <w:rStyle w:val="apple-converted-space"/>
          <w:rFonts w:ascii="Arial" w:hAnsi="Arial" w:cs="Arial"/>
        </w:rPr>
        <w:t xml:space="preserve"> el </w:t>
      </w:r>
      <w:r w:rsidRPr="00CD3DF9">
        <w:rPr>
          <w:rFonts w:ascii="Arial" w:hAnsi="Arial" w:cs="Arial"/>
        </w:rPr>
        <w:t xml:space="preserve">“CERTIFICADO DE ANTECEDENTES DE VIOLENCIA INTRAFAMILIAR”, </w:t>
      </w:r>
      <w:r w:rsidR="00BF0CA1">
        <w:rPr>
          <w:rFonts w:ascii="Arial" w:hAnsi="Arial" w:cs="Arial"/>
        </w:rPr>
        <w:t xml:space="preserve">en los términos del presente acuerdo, aplicando acciones </w:t>
      </w:r>
      <w:r w:rsidR="00BF0CA1" w:rsidRPr="00CD3DF9">
        <w:rPr>
          <w:rFonts w:ascii="Arial" w:hAnsi="Arial" w:cs="Arial"/>
        </w:rPr>
        <w:t>preventiva</w:t>
      </w:r>
      <w:r w:rsidR="00BF0CA1">
        <w:rPr>
          <w:rFonts w:ascii="Arial" w:hAnsi="Arial" w:cs="Arial"/>
        </w:rPr>
        <w:t>s</w:t>
      </w:r>
      <w:r w:rsidRPr="00CD3DF9">
        <w:rPr>
          <w:rFonts w:ascii="Arial" w:hAnsi="Arial" w:cs="Arial"/>
        </w:rPr>
        <w:t xml:space="preserve"> en sus procesos de inducción.</w:t>
      </w:r>
    </w:p>
    <w:p w14:paraId="25FB1870" w14:textId="77777777" w:rsidR="008D5038" w:rsidRPr="00CD3DF9" w:rsidRDefault="008D5038" w:rsidP="00CD3DF9">
      <w:pPr>
        <w:pStyle w:val="NormalWeb"/>
        <w:spacing w:line="276" w:lineRule="auto"/>
        <w:rPr>
          <w:rFonts w:ascii="Arial" w:hAnsi="Arial" w:cs="Arial"/>
        </w:rPr>
      </w:pPr>
      <w:r w:rsidRPr="00CD3DF9">
        <w:rPr>
          <w:rStyle w:val="apple-converted-space"/>
          <w:rFonts w:ascii="Arial" w:hAnsi="Arial" w:cs="Arial"/>
          <w:b/>
        </w:rPr>
        <w:t>ARTÍCULO</w:t>
      </w:r>
      <w:r w:rsidR="00543178">
        <w:rPr>
          <w:rStyle w:val="apple-converted-space"/>
          <w:rFonts w:ascii="Arial" w:hAnsi="Arial" w:cs="Arial"/>
          <w:b/>
        </w:rPr>
        <w:t xml:space="preserve"> 6</w:t>
      </w:r>
      <w:r w:rsidRPr="00CD3DF9">
        <w:rPr>
          <w:rStyle w:val="apple-converted-space"/>
          <w:rFonts w:ascii="Arial" w:hAnsi="Arial" w:cs="Arial"/>
          <w:b/>
        </w:rPr>
        <w:t>.-</w:t>
      </w:r>
      <w:r w:rsidRPr="00CD3DF9">
        <w:rPr>
          <w:rFonts w:ascii="Arial" w:hAnsi="Arial" w:cs="Arial"/>
        </w:rPr>
        <w:t>El presente Acuerdo rige a partir de la fecha de su publicación.</w:t>
      </w:r>
    </w:p>
    <w:p w14:paraId="2CE54E04" w14:textId="77777777" w:rsidR="008D5038" w:rsidRPr="00CD3DF9" w:rsidRDefault="008D5038" w:rsidP="00CD3DF9">
      <w:pPr>
        <w:spacing w:line="276" w:lineRule="auto"/>
        <w:jc w:val="center"/>
        <w:rPr>
          <w:rFonts w:ascii="Arial" w:hAnsi="Arial" w:cs="Arial"/>
          <w:b/>
        </w:rPr>
      </w:pPr>
      <w:r w:rsidRPr="00CD3DF9">
        <w:rPr>
          <w:rFonts w:ascii="Arial" w:hAnsi="Arial" w:cs="Arial"/>
          <w:b/>
        </w:rPr>
        <w:t>PUBLIQUESE Y CUMPLASE</w:t>
      </w:r>
    </w:p>
    <w:p w14:paraId="73EEB44F" w14:textId="77777777" w:rsidR="008D5038" w:rsidRPr="00CD3DF9" w:rsidRDefault="008D5038" w:rsidP="00CD3DF9">
      <w:pPr>
        <w:spacing w:line="276" w:lineRule="auto"/>
        <w:rPr>
          <w:rFonts w:ascii="Arial" w:hAnsi="Arial" w:cs="Arial"/>
          <w:b/>
        </w:rPr>
      </w:pPr>
    </w:p>
    <w:p w14:paraId="27883822" w14:textId="77777777" w:rsidR="008D5038" w:rsidRPr="00CD3DF9" w:rsidRDefault="008D5038" w:rsidP="00CD3DF9">
      <w:pPr>
        <w:spacing w:line="276" w:lineRule="auto"/>
        <w:rPr>
          <w:rFonts w:ascii="Arial" w:hAnsi="Arial" w:cs="Arial"/>
        </w:rPr>
      </w:pPr>
    </w:p>
    <w:p w14:paraId="2FDE2687" w14:textId="77777777" w:rsidR="005B01FA" w:rsidRPr="00CD3DF9" w:rsidRDefault="005B01FA" w:rsidP="00CD3DF9">
      <w:pPr>
        <w:spacing w:line="276" w:lineRule="auto"/>
        <w:rPr>
          <w:rFonts w:ascii="Arial" w:hAnsi="Arial" w:cs="Arial"/>
        </w:rPr>
      </w:pPr>
    </w:p>
    <w:sectPr w:rsidR="005B01FA" w:rsidRPr="00CD3DF9">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A1E4" w14:textId="77777777" w:rsidR="008F03D2" w:rsidRDefault="008F03D2" w:rsidP="00CA0C44">
      <w:r>
        <w:separator/>
      </w:r>
    </w:p>
  </w:endnote>
  <w:endnote w:type="continuationSeparator" w:id="0">
    <w:p w14:paraId="0693D7C3" w14:textId="77777777" w:rsidR="008F03D2" w:rsidRDefault="008F03D2" w:rsidP="00CA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C0D4" w14:textId="77777777" w:rsidR="008707CE" w:rsidRDefault="008707CE" w:rsidP="00244D6A">
    <w:pPr>
      <w:pStyle w:val="Piedepgina"/>
      <w:jc w:val="center"/>
      <w:rPr>
        <w:sz w:val="18"/>
        <w:szCs w:val="16"/>
      </w:rPr>
    </w:pPr>
    <w:r w:rsidRPr="0020368C">
      <w:rPr>
        <w:noProof/>
        <w:sz w:val="18"/>
        <w:szCs w:val="16"/>
        <w:lang w:val="es-CO" w:eastAsia="es-CO"/>
      </w:rPr>
      <w:drawing>
        <wp:anchor distT="0" distB="0" distL="114300" distR="114300" simplePos="0" relativeHeight="251660288" behindDoc="1" locked="0" layoutInCell="1" allowOverlap="1" wp14:anchorId="562A6CE2" wp14:editId="349FFE6E">
          <wp:simplePos x="0" y="0"/>
          <wp:positionH relativeFrom="margin">
            <wp:posOffset>4648200</wp:posOffset>
          </wp:positionH>
          <wp:positionV relativeFrom="paragraph">
            <wp:posOffset>0</wp:posOffset>
          </wp:positionV>
          <wp:extent cx="64770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68C">
      <w:rPr>
        <w:noProof/>
        <w:sz w:val="18"/>
        <w:szCs w:val="16"/>
        <w:lang w:val="es-CO" w:eastAsia="es-CO"/>
      </w:rPr>
      <w:drawing>
        <wp:anchor distT="0" distB="0" distL="114300" distR="114300" simplePos="0" relativeHeight="251662336" behindDoc="1" locked="0" layoutInCell="1" allowOverlap="1" wp14:anchorId="78F0A41D" wp14:editId="42D4EACA">
          <wp:simplePos x="0" y="0"/>
          <wp:positionH relativeFrom="column">
            <wp:posOffset>5299710</wp:posOffset>
          </wp:positionH>
          <wp:positionV relativeFrom="paragraph">
            <wp:posOffset>1270</wp:posOffset>
          </wp:positionV>
          <wp:extent cx="647700" cy="647700"/>
          <wp:effectExtent l="0" t="0" r="0" b="0"/>
          <wp:wrapNone/>
          <wp:docPr id="16"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3"/>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20368C">
      <w:rPr>
        <w:noProof/>
        <w:sz w:val="18"/>
        <w:szCs w:val="16"/>
        <w:lang w:val="es-CO" w:eastAsia="es-CO"/>
      </w:rPr>
      <w:drawing>
        <wp:anchor distT="0" distB="0" distL="114300" distR="114300" simplePos="0" relativeHeight="251661312" behindDoc="1" locked="0" layoutInCell="1" allowOverlap="1" wp14:anchorId="7D4023C4" wp14:editId="20A914FC">
          <wp:simplePos x="0" y="0"/>
          <wp:positionH relativeFrom="column">
            <wp:posOffset>314325</wp:posOffset>
          </wp:positionH>
          <wp:positionV relativeFrom="paragraph">
            <wp:posOffset>5080</wp:posOffset>
          </wp:positionV>
          <wp:extent cx="647700" cy="6477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68C">
      <w:rPr>
        <w:noProof/>
        <w:sz w:val="18"/>
        <w:szCs w:val="16"/>
        <w:lang w:val="es-CO" w:eastAsia="es-CO"/>
      </w:rPr>
      <w:drawing>
        <wp:anchor distT="0" distB="0" distL="114300" distR="114300" simplePos="0" relativeHeight="251659264" behindDoc="1" locked="0" layoutInCell="1" allowOverlap="1" wp14:anchorId="1196C7EA" wp14:editId="6080109B">
          <wp:simplePos x="0" y="0"/>
          <wp:positionH relativeFrom="column">
            <wp:posOffset>-323850</wp:posOffset>
          </wp:positionH>
          <wp:positionV relativeFrom="paragraph">
            <wp:posOffset>8255</wp:posOffset>
          </wp:positionV>
          <wp:extent cx="647700" cy="6477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D4227" w14:textId="77777777" w:rsidR="008707CE" w:rsidRDefault="008707CE" w:rsidP="00244D6A">
    <w:pPr>
      <w:pStyle w:val="Piedepgina"/>
      <w:jc w:val="center"/>
      <w:rPr>
        <w:sz w:val="18"/>
        <w:szCs w:val="16"/>
      </w:rPr>
    </w:pPr>
  </w:p>
  <w:p w14:paraId="1E8FDAC4" w14:textId="77777777" w:rsidR="008707CE" w:rsidRPr="0020368C" w:rsidRDefault="008707CE" w:rsidP="00244D6A">
    <w:pPr>
      <w:pStyle w:val="Piedepgina"/>
      <w:jc w:val="center"/>
      <w:rPr>
        <w:sz w:val="16"/>
        <w:szCs w:val="16"/>
      </w:rPr>
    </w:pPr>
  </w:p>
  <w:p w14:paraId="0FC849C7" w14:textId="77777777" w:rsidR="008707CE" w:rsidRPr="0047614C" w:rsidRDefault="008707CE" w:rsidP="00244D6A">
    <w:pPr>
      <w:pStyle w:val="Piedepgina"/>
      <w:rPr>
        <w:sz w:val="16"/>
        <w:szCs w:val="18"/>
      </w:rPr>
    </w:pPr>
  </w:p>
  <w:p w14:paraId="11C31017" w14:textId="77777777" w:rsidR="008707CE" w:rsidRPr="0047614C" w:rsidRDefault="008707CE" w:rsidP="00244D6A">
    <w:pPr>
      <w:pStyle w:val="Piedepgina"/>
      <w:rPr>
        <w:sz w:val="16"/>
        <w:szCs w:val="18"/>
      </w:rPr>
    </w:pPr>
  </w:p>
  <w:p w14:paraId="034D100F" w14:textId="77777777" w:rsidR="008707CE" w:rsidRDefault="008707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0B80" w14:textId="77777777" w:rsidR="008F03D2" w:rsidRDefault="008F03D2" w:rsidP="00CA0C44">
      <w:r>
        <w:separator/>
      </w:r>
    </w:p>
  </w:footnote>
  <w:footnote w:type="continuationSeparator" w:id="0">
    <w:p w14:paraId="34C22950" w14:textId="77777777" w:rsidR="008F03D2" w:rsidRDefault="008F03D2" w:rsidP="00CA0C44">
      <w:r>
        <w:continuationSeparator/>
      </w:r>
    </w:p>
  </w:footnote>
  <w:footnote w:id="1">
    <w:p w14:paraId="2C09F7C8" w14:textId="77777777" w:rsidR="008707CE" w:rsidRPr="007A3234" w:rsidRDefault="008707CE">
      <w:pPr>
        <w:pStyle w:val="Textonotapie"/>
        <w:rPr>
          <w:sz w:val="18"/>
          <w:szCs w:val="18"/>
          <w:lang w:val="es-CO"/>
        </w:rPr>
      </w:pPr>
      <w:r w:rsidRPr="007A3234">
        <w:rPr>
          <w:rStyle w:val="Refdenotaalpie"/>
          <w:sz w:val="18"/>
          <w:szCs w:val="18"/>
        </w:rPr>
        <w:footnoteRef/>
      </w:r>
      <w:r w:rsidRPr="007A3234">
        <w:rPr>
          <w:sz w:val="18"/>
          <w:szCs w:val="18"/>
        </w:rPr>
        <w:t xml:space="preserve"> Documento, SUESCUN Mario, Violencia Intrafamiliar Derechos Humanos y Competencias institucionales. Revista No. 11-Años 7, Noviembre 2002 Bogotá D.C.</w:t>
      </w:r>
    </w:p>
  </w:footnote>
  <w:footnote w:id="2">
    <w:p w14:paraId="15737599" w14:textId="77777777" w:rsidR="008707CE" w:rsidRPr="002D1183" w:rsidRDefault="008707CE">
      <w:pPr>
        <w:pStyle w:val="Textonotapie"/>
        <w:rPr>
          <w:lang w:val="es-CO"/>
        </w:rPr>
      </w:pPr>
      <w:r>
        <w:rPr>
          <w:rStyle w:val="Refdenotaalpie"/>
        </w:rPr>
        <w:footnoteRef/>
      </w:r>
      <w:r>
        <w:t xml:space="preserve"> </w:t>
      </w:r>
      <w:r w:rsidRPr="002D1183">
        <w:rPr>
          <w:sz w:val="18"/>
          <w:szCs w:val="18"/>
        </w:rPr>
        <w:t>Organización Panamericana de la Salud Unidad de Género y Salud: Modelo de Leyes y Políticas sobre VIF contra las mujeres. Abril, 2004</w:t>
      </w:r>
    </w:p>
  </w:footnote>
  <w:footnote w:id="3">
    <w:p w14:paraId="09731C11" w14:textId="77777777" w:rsidR="008707CE" w:rsidRPr="00AB2ADD" w:rsidRDefault="008707CE" w:rsidP="001E75AF">
      <w:pPr>
        <w:pStyle w:val="Textonotapie"/>
        <w:jc w:val="both"/>
        <w:rPr>
          <w:lang w:val="es-CO"/>
        </w:rPr>
      </w:pPr>
      <w:r>
        <w:rPr>
          <w:rStyle w:val="Refdenotaalpie"/>
        </w:rPr>
        <w:footnoteRef/>
      </w:r>
      <w:r>
        <w:t xml:space="preserve"> </w:t>
      </w:r>
      <w:r w:rsidRPr="001E75AF">
        <w:rPr>
          <w:sz w:val="18"/>
          <w:szCs w:val="18"/>
          <w:shd w:val="clear" w:color="auto" w:fill="FFFFFF"/>
        </w:rPr>
        <w:t>Sentencia C-059 de 2005, M.P. Clara Inés Vargas Hernández, reiterada en la Sentencia C-674 de 2005, M.P. Rodrigo Escobar Gil. En la elaboración de esta definición se siguen los parámetros consagrados en la Ley 294 de 1996, en especial los artículos 2 y 4.</w:t>
      </w:r>
    </w:p>
  </w:footnote>
  <w:footnote w:id="4">
    <w:p w14:paraId="20087578" w14:textId="77777777" w:rsidR="008707CE" w:rsidRPr="007A3234" w:rsidRDefault="008707CE">
      <w:pPr>
        <w:pStyle w:val="Textonotapie"/>
        <w:rPr>
          <w:lang w:val="es-CO"/>
        </w:rPr>
      </w:pPr>
      <w:r>
        <w:rPr>
          <w:rStyle w:val="Refdenotaalpie"/>
        </w:rPr>
        <w:footnoteRef/>
      </w:r>
      <w:r>
        <w:t xml:space="preserve"> </w:t>
      </w:r>
      <w:r w:rsidRPr="007A3234">
        <w:rPr>
          <w:sz w:val="18"/>
          <w:szCs w:val="18"/>
        </w:rPr>
        <w:t>Unidad para la Atención y Reparación Integral a las Victimas. (2016). Reporte general sobre víctimas. Recuperado de http://www.unidadvictimas.gov.co.</w:t>
      </w:r>
    </w:p>
  </w:footnote>
  <w:footnote w:id="5">
    <w:p w14:paraId="7F8F4665" w14:textId="77777777" w:rsidR="008707CE" w:rsidRPr="00523F30" w:rsidRDefault="008707CE">
      <w:pPr>
        <w:pStyle w:val="Textonotapie"/>
        <w:rPr>
          <w:lang w:val="es-CO"/>
        </w:rPr>
      </w:pPr>
      <w:r>
        <w:rPr>
          <w:rStyle w:val="Refdenotaalpie"/>
        </w:rPr>
        <w:footnoteRef/>
      </w:r>
      <w:r w:rsidRPr="00523F30">
        <w:rPr>
          <w:sz w:val="18"/>
          <w:szCs w:val="18"/>
        </w:rPr>
        <w:t xml:space="preserve"> Grupo de Memoria Histórica. (2013). ¡BASTA YA! Colombia: Memorias de guerra y dignidad. Bogotá: Imprenta Nacional</w:t>
      </w:r>
    </w:p>
  </w:footnote>
  <w:footnote w:id="6">
    <w:p w14:paraId="368C8DAC" w14:textId="77777777" w:rsidR="008707CE" w:rsidRPr="00523F30" w:rsidRDefault="008707CE" w:rsidP="00523F30">
      <w:pPr>
        <w:pStyle w:val="Textonotapie"/>
        <w:jc w:val="both"/>
        <w:rPr>
          <w:sz w:val="18"/>
          <w:szCs w:val="18"/>
          <w:lang w:val="es-CO"/>
        </w:rPr>
      </w:pPr>
      <w:r>
        <w:rPr>
          <w:rStyle w:val="Refdenotaalpie"/>
        </w:rPr>
        <w:footnoteRef/>
      </w:r>
      <w:r w:rsidRPr="00523F30">
        <w:rPr>
          <w:sz w:val="18"/>
          <w:szCs w:val="18"/>
        </w:rPr>
        <w:t>http://www.medicinalegal.gov.co/documen</w:t>
      </w:r>
      <w:r>
        <w:rPr>
          <w:sz w:val="18"/>
          <w:szCs w:val="18"/>
        </w:rPr>
        <w:t>ts/88730/4023454/Forensis+2016+</w:t>
      </w:r>
      <w:r w:rsidRPr="00523F30">
        <w:rPr>
          <w:sz w:val="18"/>
          <w:szCs w:val="18"/>
        </w:rPr>
        <w:t>+Datos+para+la+Vida.pdf/af636ef3-0e84-46d4-bc1b-a5ec71ac9fc1</w:t>
      </w:r>
    </w:p>
  </w:footnote>
  <w:footnote w:id="7">
    <w:p w14:paraId="4923D86D" w14:textId="77777777" w:rsidR="008707CE" w:rsidRPr="007617E1" w:rsidRDefault="008707CE">
      <w:pPr>
        <w:pStyle w:val="Textonotapie"/>
        <w:rPr>
          <w:lang w:val="es-CO"/>
        </w:rPr>
      </w:pPr>
      <w:r>
        <w:rPr>
          <w:rStyle w:val="Refdenotaalpie"/>
        </w:rPr>
        <w:footnoteRef/>
      </w:r>
      <w:r>
        <w:t xml:space="preserve"> </w:t>
      </w:r>
      <w:r w:rsidRPr="007617E1">
        <w:rPr>
          <w:sz w:val="18"/>
          <w:szCs w:val="18"/>
        </w:rPr>
        <w:t>http://www.medicinalegal.gov.co/documents/10180/33850/9+Violenciaintrafamiliar.pdf/10708fa9-efb1-4904-a9e6-36377ca8a912</w:t>
      </w:r>
    </w:p>
  </w:footnote>
  <w:footnote w:id="8">
    <w:p w14:paraId="7F32985F" w14:textId="77777777" w:rsidR="008707CE" w:rsidRPr="00F76A8B" w:rsidRDefault="008707CE" w:rsidP="00F76A8B">
      <w:pPr>
        <w:pStyle w:val="Textonotapie"/>
        <w:jc w:val="both"/>
        <w:rPr>
          <w:lang w:val="es-CO"/>
        </w:rPr>
      </w:pPr>
      <w:r>
        <w:rPr>
          <w:rStyle w:val="Refdenotaalpie"/>
        </w:rPr>
        <w:footnoteRef/>
      </w:r>
      <w:r w:rsidRPr="00F76A8B">
        <w:rPr>
          <w:sz w:val="18"/>
          <w:szCs w:val="18"/>
        </w:rPr>
        <w:t>http://www.medicinalegal.gov.co/documen</w:t>
      </w:r>
      <w:r>
        <w:rPr>
          <w:sz w:val="18"/>
          <w:szCs w:val="18"/>
        </w:rPr>
        <w:t>ts/88730/4023454/Forensis+2016+</w:t>
      </w:r>
      <w:r w:rsidRPr="00F76A8B">
        <w:rPr>
          <w:sz w:val="18"/>
          <w:szCs w:val="18"/>
        </w:rPr>
        <w:t>+Datos+para+la+Vida.pdf/af636ef3-0e84-46d4-bc1b-a5ec71ac9fc1</w:t>
      </w:r>
    </w:p>
  </w:footnote>
  <w:footnote w:id="9">
    <w:p w14:paraId="530C7F5A" w14:textId="77777777" w:rsidR="008707CE" w:rsidRDefault="008707CE" w:rsidP="008D5038">
      <w:pPr>
        <w:pStyle w:val="Textonotapie"/>
      </w:pPr>
      <w:r>
        <w:rPr>
          <w:rStyle w:val="Refdenotaalpie"/>
        </w:rPr>
        <w:footnoteRef/>
      </w:r>
      <w:r>
        <w:t xml:space="preserve"> </w:t>
      </w:r>
      <w:r w:rsidRPr="00A44E34">
        <w:t>http://ambientebogota.gov.co/ruralidad-sda</w:t>
      </w:r>
    </w:p>
  </w:footnote>
  <w:footnote w:id="10">
    <w:p w14:paraId="217E8FDD" w14:textId="77777777" w:rsidR="008707CE" w:rsidRPr="00A7298D" w:rsidRDefault="008707CE" w:rsidP="008D5038">
      <w:pPr>
        <w:pStyle w:val="Textonotapie"/>
        <w:rPr>
          <w:lang w:val="es-CO"/>
        </w:rPr>
      </w:pPr>
      <w:r>
        <w:rPr>
          <w:rStyle w:val="Refdenotaalpie"/>
          <w:rFonts w:eastAsiaTheme="majorEastAsia"/>
        </w:rPr>
        <w:footnoteRef/>
      </w:r>
      <w:r>
        <w:t xml:space="preserve"> </w:t>
      </w:r>
      <w:r w:rsidRPr="00A7298D">
        <w:t>https://en.wikipedia.org/wiki/Office_on_Violence_Against_Women#cite_note-Acting_Director-12</w:t>
      </w:r>
    </w:p>
  </w:footnote>
  <w:footnote w:id="11">
    <w:p w14:paraId="0F61E7E8" w14:textId="77777777" w:rsidR="008707CE" w:rsidRPr="00BF0417" w:rsidRDefault="008707CE" w:rsidP="008D5038">
      <w:pPr>
        <w:pStyle w:val="Textonotapie"/>
        <w:rPr>
          <w:sz w:val="18"/>
          <w:szCs w:val="18"/>
          <w:lang w:val="es-CO"/>
        </w:rPr>
      </w:pPr>
      <w:r>
        <w:rPr>
          <w:rStyle w:val="Refdenotaalpie"/>
          <w:rFonts w:eastAsiaTheme="majorEastAsia"/>
        </w:rPr>
        <w:footnoteRef/>
      </w:r>
      <w:r>
        <w:t xml:space="preserve"> </w:t>
      </w:r>
      <w:hyperlink r:id="rId1" w:history="1">
        <w:r w:rsidRPr="006A6124">
          <w:rPr>
            <w:rStyle w:val="Hipervnculo"/>
          </w:rPr>
          <w:t>http://www.unwomen.org/es/what-we-do/ending-violence-against-women/facts-and-figures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70" w:type="dxa"/>
        <w:right w:w="70" w:type="dxa"/>
      </w:tblCellMar>
      <w:tblLook w:val="0000" w:firstRow="0" w:lastRow="0" w:firstColumn="0" w:lastColumn="0" w:noHBand="0" w:noVBand="0"/>
    </w:tblPr>
    <w:tblGrid>
      <w:gridCol w:w="2401"/>
      <w:gridCol w:w="4306"/>
      <w:gridCol w:w="2271"/>
    </w:tblGrid>
    <w:tr w:rsidR="008707CE" w14:paraId="04F8FC09" w14:textId="77777777" w:rsidTr="008707CE">
      <w:trPr>
        <w:trHeight w:val="557"/>
      </w:trPr>
      <w:tc>
        <w:tcPr>
          <w:tcW w:w="1337" w:type="pct"/>
          <w:vMerge w:val="restart"/>
          <w:tcBorders>
            <w:top w:val="single" w:sz="4" w:space="0" w:color="auto"/>
            <w:left w:val="single" w:sz="4" w:space="0" w:color="auto"/>
            <w:right w:val="single" w:sz="4" w:space="0" w:color="auto"/>
          </w:tcBorders>
          <w:vAlign w:val="center"/>
        </w:tcPr>
        <w:p w14:paraId="69673466" w14:textId="77777777" w:rsidR="008707CE" w:rsidRDefault="008707CE" w:rsidP="008707CE">
          <w:pPr>
            <w:rPr>
              <w:rFonts w:cs="Arial"/>
              <w:sz w:val="16"/>
              <w:szCs w:val="16"/>
            </w:rPr>
          </w:pPr>
        </w:p>
        <w:p w14:paraId="375227B7" w14:textId="77777777" w:rsidR="008707CE" w:rsidRDefault="008707CE" w:rsidP="008707CE">
          <w:pPr>
            <w:jc w:val="center"/>
            <w:rPr>
              <w:rFonts w:cs="Arial"/>
              <w:sz w:val="16"/>
              <w:szCs w:val="16"/>
            </w:rPr>
          </w:pPr>
          <w:r>
            <w:rPr>
              <w:rFonts w:cs="Arial"/>
              <w:noProof/>
              <w:lang w:val="es-CO" w:eastAsia="es-CO"/>
            </w:rPr>
            <w:drawing>
              <wp:inline distT="0" distB="0" distL="0" distR="0" wp14:anchorId="23A12EBC" wp14:editId="798AA009">
                <wp:extent cx="419100" cy="504825"/>
                <wp:effectExtent l="0" t="0" r="0" b="9525"/>
                <wp:docPr id="1" name="Imagen 1" descr="Descripción: 200px-Bogota_(escud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00px-Bogota_(escudo)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p w14:paraId="65CA5837" w14:textId="77777777" w:rsidR="008707CE" w:rsidRDefault="008707CE" w:rsidP="008707CE">
          <w:pPr>
            <w:rPr>
              <w:rFonts w:cs="Arial"/>
              <w:sz w:val="16"/>
              <w:szCs w:val="16"/>
            </w:rPr>
          </w:pPr>
        </w:p>
        <w:p w14:paraId="1EA733CA" w14:textId="77777777" w:rsidR="008707CE" w:rsidRPr="00920985" w:rsidRDefault="008707CE" w:rsidP="008707CE">
          <w:pPr>
            <w:jc w:val="center"/>
            <w:rPr>
              <w:rFonts w:cs="Arial"/>
              <w:sz w:val="16"/>
              <w:szCs w:val="16"/>
            </w:rPr>
          </w:pPr>
          <w:r w:rsidRPr="00920985">
            <w:rPr>
              <w:rFonts w:cs="Arial"/>
              <w:sz w:val="16"/>
              <w:szCs w:val="16"/>
            </w:rPr>
            <w:t>CONCEJO DE B</w:t>
          </w:r>
          <w:r>
            <w:rPr>
              <w:rFonts w:cs="Arial"/>
              <w:sz w:val="16"/>
              <w:szCs w:val="16"/>
            </w:rPr>
            <w:t>OGOTÁ</w:t>
          </w:r>
          <w:r w:rsidRPr="00920985">
            <w:rPr>
              <w:rFonts w:cs="Arial"/>
              <w:sz w:val="16"/>
              <w:szCs w:val="16"/>
            </w:rPr>
            <w:t xml:space="preserve"> D.C.</w:t>
          </w:r>
        </w:p>
      </w:tc>
      <w:tc>
        <w:tcPr>
          <w:tcW w:w="2398" w:type="pct"/>
          <w:tcBorders>
            <w:top w:val="single" w:sz="4" w:space="0" w:color="auto"/>
            <w:left w:val="nil"/>
            <w:bottom w:val="single" w:sz="4" w:space="0" w:color="auto"/>
            <w:right w:val="single" w:sz="4" w:space="0" w:color="auto"/>
          </w:tcBorders>
          <w:vAlign w:val="center"/>
        </w:tcPr>
        <w:p w14:paraId="0F7A7EE3" w14:textId="77777777" w:rsidR="008707CE" w:rsidRPr="007E0E2F" w:rsidRDefault="008707CE" w:rsidP="008707CE">
          <w:pPr>
            <w:jc w:val="center"/>
            <w:rPr>
              <w:rFonts w:cs="Arial"/>
              <w:sz w:val="18"/>
              <w:szCs w:val="18"/>
            </w:rPr>
          </w:pPr>
          <w:r w:rsidRPr="007E0E2F">
            <w:rPr>
              <w:rFonts w:cs="Arial"/>
              <w:sz w:val="18"/>
              <w:szCs w:val="18"/>
            </w:rPr>
            <w:t>PROCESO GESTIÓN NORMATIVA</w:t>
          </w:r>
        </w:p>
      </w:tc>
      <w:tc>
        <w:tcPr>
          <w:tcW w:w="1265" w:type="pct"/>
          <w:tcBorders>
            <w:top w:val="single" w:sz="4" w:space="0" w:color="auto"/>
            <w:left w:val="nil"/>
            <w:bottom w:val="single" w:sz="4" w:space="0" w:color="auto"/>
            <w:right w:val="single" w:sz="4" w:space="0" w:color="000000"/>
          </w:tcBorders>
          <w:noWrap/>
          <w:vAlign w:val="center"/>
        </w:tcPr>
        <w:p w14:paraId="69628E46" w14:textId="77777777" w:rsidR="008707CE" w:rsidRPr="00EA3A02" w:rsidRDefault="008707CE" w:rsidP="008707CE">
          <w:pPr>
            <w:rPr>
              <w:rFonts w:cs="Arial"/>
              <w:sz w:val="16"/>
              <w:szCs w:val="16"/>
            </w:rPr>
          </w:pPr>
          <w:r w:rsidRPr="00EA3A02">
            <w:rPr>
              <w:rFonts w:cs="Arial"/>
              <w:sz w:val="16"/>
              <w:szCs w:val="16"/>
            </w:rPr>
            <w:t>C</w:t>
          </w:r>
          <w:r>
            <w:rPr>
              <w:rFonts w:cs="Arial"/>
              <w:sz w:val="16"/>
              <w:szCs w:val="16"/>
            </w:rPr>
            <w:t>ÓDIGO</w:t>
          </w:r>
          <w:r w:rsidRPr="00EA3A02">
            <w:rPr>
              <w:rFonts w:cs="Arial"/>
              <w:color w:val="3366FF"/>
              <w:sz w:val="16"/>
              <w:szCs w:val="16"/>
            </w:rPr>
            <w:t xml:space="preserve">: </w:t>
          </w:r>
          <w:r w:rsidRPr="00920985">
            <w:rPr>
              <w:rFonts w:cs="Arial"/>
              <w:sz w:val="16"/>
              <w:szCs w:val="16"/>
            </w:rPr>
            <w:t>GN</w:t>
          </w:r>
          <w:r>
            <w:rPr>
              <w:rFonts w:cs="Arial"/>
              <w:sz w:val="16"/>
              <w:szCs w:val="16"/>
            </w:rPr>
            <w:t>-</w:t>
          </w:r>
          <w:r w:rsidRPr="00920985">
            <w:rPr>
              <w:rFonts w:cs="Arial"/>
              <w:sz w:val="16"/>
              <w:szCs w:val="16"/>
            </w:rPr>
            <w:t>PR</w:t>
          </w:r>
          <w:r>
            <w:rPr>
              <w:rFonts w:cs="Arial"/>
              <w:sz w:val="16"/>
              <w:szCs w:val="16"/>
            </w:rPr>
            <w:t>001</w:t>
          </w:r>
          <w:r w:rsidRPr="00920985">
            <w:rPr>
              <w:rFonts w:cs="Arial"/>
              <w:sz w:val="16"/>
              <w:szCs w:val="16"/>
            </w:rPr>
            <w:t>-</w:t>
          </w:r>
          <w:r>
            <w:rPr>
              <w:rFonts w:cs="Arial"/>
              <w:sz w:val="16"/>
              <w:szCs w:val="16"/>
            </w:rPr>
            <w:t xml:space="preserve"> </w:t>
          </w:r>
          <w:r w:rsidRPr="00920985">
            <w:rPr>
              <w:rFonts w:cs="Arial"/>
              <w:sz w:val="16"/>
              <w:szCs w:val="16"/>
            </w:rPr>
            <w:t>FO</w:t>
          </w:r>
          <w:r>
            <w:rPr>
              <w:rFonts w:cs="Arial"/>
              <w:sz w:val="16"/>
              <w:szCs w:val="16"/>
            </w:rPr>
            <w:t>1</w:t>
          </w:r>
        </w:p>
      </w:tc>
    </w:tr>
    <w:tr w:rsidR="008707CE" w14:paraId="33EA82B9" w14:textId="77777777" w:rsidTr="008707CE">
      <w:trPr>
        <w:trHeight w:val="323"/>
      </w:trPr>
      <w:tc>
        <w:tcPr>
          <w:tcW w:w="1337" w:type="pct"/>
          <w:vMerge/>
          <w:tcBorders>
            <w:left w:val="single" w:sz="4" w:space="0" w:color="auto"/>
            <w:right w:val="single" w:sz="4" w:space="0" w:color="auto"/>
          </w:tcBorders>
          <w:vAlign w:val="center"/>
        </w:tcPr>
        <w:p w14:paraId="5EE98842" w14:textId="77777777" w:rsidR="008707CE" w:rsidRDefault="008707CE" w:rsidP="008707CE">
          <w:pPr>
            <w:rPr>
              <w:rFonts w:cs="Arial"/>
              <w:sz w:val="16"/>
              <w:szCs w:val="16"/>
            </w:rPr>
          </w:pPr>
        </w:p>
      </w:tc>
      <w:tc>
        <w:tcPr>
          <w:tcW w:w="2398" w:type="pct"/>
          <w:vMerge w:val="restart"/>
          <w:tcBorders>
            <w:top w:val="single" w:sz="4" w:space="0" w:color="auto"/>
            <w:left w:val="nil"/>
            <w:right w:val="single" w:sz="4" w:space="0" w:color="auto"/>
          </w:tcBorders>
          <w:vAlign w:val="center"/>
        </w:tcPr>
        <w:p w14:paraId="401D4583" w14:textId="77777777" w:rsidR="008707CE" w:rsidRPr="00E30442" w:rsidRDefault="008707CE" w:rsidP="008707CE">
          <w:pPr>
            <w:jc w:val="center"/>
            <w:rPr>
              <w:rFonts w:cs="Arial"/>
              <w:sz w:val="20"/>
            </w:rPr>
          </w:pPr>
          <w:r w:rsidRPr="00E30442">
            <w:rPr>
              <w:rFonts w:cs="Arial"/>
              <w:sz w:val="20"/>
            </w:rPr>
            <w:t>PRESENTACIÓN PROYECTOS DE ACUERDO</w:t>
          </w:r>
        </w:p>
      </w:tc>
      <w:tc>
        <w:tcPr>
          <w:tcW w:w="1265" w:type="pct"/>
          <w:tcBorders>
            <w:top w:val="single" w:sz="4" w:space="0" w:color="auto"/>
            <w:left w:val="nil"/>
            <w:bottom w:val="single" w:sz="4" w:space="0" w:color="auto"/>
            <w:right w:val="single" w:sz="4" w:space="0" w:color="000000"/>
          </w:tcBorders>
          <w:vAlign w:val="center"/>
        </w:tcPr>
        <w:p w14:paraId="3E007DE5" w14:textId="77777777" w:rsidR="008707CE" w:rsidRPr="00EA3A02" w:rsidRDefault="008707CE" w:rsidP="008707CE">
          <w:pPr>
            <w:rPr>
              <w:rFonts w:cs="Arial"/>
              <w:sz w:val="16"/>
              <w:szCs w:val="16"/>
            </w:rPr>
          </w:pPr>
          <w:r>
            <w:rPr>
              <w:rFonts w:cs="Arial"/>
              <w:sz w:val="16"/>
              <w:szCs w:val="16"/>
            </w:rPr>
            <w:t>VERSIÓN:    00</w:t>
          </w:r>
        </w:p>
      </w:tc>
    </w:tr>
    <w:tr w:rsidR="008707CE" w14:paraId="2E440AFE" w14:textId="77777777" w:rsidTr="008707CE">
      <w:trPr>
        <w:trHeight w:val="330"/>
      </w:trPr>
      <w:tc>
        <w:tcPr>
          <w:tcW w:w="1337" w:type="pct"/>
          <w:vMerge/>
          <w:tcBorders>
            <w:left w:val="single" w:sz="4" w:space="0" w:color="auto"/>
            <w:bottom w:val="single" w:sz="4" w:space="0" w:color="auto"/>
            <w:right w:val="single" w:sz="4" w:space="0" w:color="auto"/>
          </w:tcBorders>
          <w:vAlign w:val="center"/>
        </w:tcPr>
        <w:p w14:paraId="46A5C674" w14:textId="77777777" w:rsidR="008707CE" w:rsidRDefault="008707CE" w:rsidP="008707CE">
          <w:pPr>
            <w:rPr>
              <w:rFonts w:cs="Arial"/>
              <w:sz w:val="16"/>
              <w:szCs w:val="16"/>
            </w:rPr>
          </w:pPr>
        </w:p>
      </w:tc>
      <w:tc>
        <w:tcPr>
          <w:tcW w:w="2398" w:type="pct"/>
          <w:vMerge/>
          <w:tcBorders>
            <w:left w:val="nil"/>
            <w:bottom w:val="single" w:sz="4" w:space="0" w:color="auto"/>
            <w:right w:val="single" w:sz="4" w:space="0" w:color="auto"/>
          </w:tcBorders>
          <w:vAlign w:val="center"/>
        </w:tcPr>
        <w:p w14:paraId="60BB2269" w14:textId="77777777" w:rsidR="008707CE" w:rsidRDefault="008707CE" w:rsidP="008707CE">
          <w:pPr>
            <w:jc w:val="center"/>
            <w:rPr>
              <w:rFonts w:cs="Arial"/>
              <w:sz w:val="18"/>
              <w:szCs w:val="18"/>
            </w:rPr>
          </w:pPr>
        </w:p>
      </w:tc>
      <w:tc>
        <w:tcPr>
          <w:tcW w:w="1265" w:type="pct"/>
          <w:tcBorders>
            <w:top w:val="single" w:sz="4" w:space="0" w:color="auto"/>
            <w:left w:val="nil"/>
            <w:bottom w:val="single" w:sz="4" w:space="0" w:color="auto"/>
            <w:right w:val="single" w:sz="4" w:space="0" w:color="000000"/>
          </w:tcBorders>
          <w:vAlign w:val="center"/>
        </w:tcPr>
        <w:p w14:paraId="062400EC" w14:textId="77777777" w:rsidR="008707CE" w:rsidRDefault="008707CE" w:rsidP="008707CE">
          <w:pPr>
            <w:rPr>
              <w:rFonts w:cs="Arial"/>
              <w:sz w:val="16"/>
              <w:szCs w:val="16"/>
            </w:rPr>
          </w:pPr>
          <w:r w:rsidRPr="00EA3A02">
            <w:rPr>
              <w:rFonts w:cs="Arial"/>
              <w:sz w:val="16"/>
              <w:szCs w:val="16"/>
            </w:rPr>
            <w:t>F</w:t>
          </w:r>
          <w:r>
            <w:rPr>
              <w:rFonts w:cs="Arial"/>
              <w:sz w:val="16"/>
              <w:szCs w:val="16"/>
            </w:rPr>
            <w:t>ECHA: 04 DIC. 2015</w:t>
          </w:r>
        </w:p>
      </w:tc>
    </w:tr>
  </w:tbl>
  <w:p w14:paraId="03668107" w14:textId="77777777" w:rsidR="008707CE" w:rsidRDefault="008707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E40"/>
    <w:multiLevelType w:val="hybridMultilevel"/>
    <w:tmpl w:val="958A4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E54EFC"/>
    <w:multiLevelType w:val="hybridMultilevel"/>
    <w:tmpl w:val="D7765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350A1D"/>
    <w:multiLevelType w:val="hybridMultilevel"/>
    <w:tmpl w:val="EA5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81028E"/>
    <w:multiLevelType w:val="hybridMultilevel"/>
    <w:tmpl w:val="1BC2564C"/>
    <w:lvl w:ilvl="0" w:tplc="D0F6EB2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677DBE"/>
    <w:multiLevelType w:val="hybridMultilevel"/>
    <w:tmpl w:val="EF24B8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0150ACA"/>
    <w:multiLevelType w:val="multilevel"/>
    <w:tmpl w:val="05E8CF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84020EB"/>
    <w:multiLevelType w:val="hybridMultilevel"/>
    <w:tmpl w:val="633081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A30B4C"/>
    <w:multiLevelType w:val="hybridMultilevel"/>
    <w:tmpl w:val="E954F37A"/>
    <w:lvl w:ilvl="0" w:tplc="9B50C0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26"/>
    <w:rsid w:val="00032848"/>
    <w:rsid w:val="0004773D"/>
    <w:rsid w:val="00054FC0"/>
    <w:rsid w:val="00057368"/>
    <w:rsid w:val="00091FAF"/>
    <w:rsid w:val="000C42CD"/>
    <w:rsid w:val="001711A0"/>
    <w:rsid w:val="001E75AF"/>
    <w:rsid w:val="00202F27"/>
    <w:rsid w:val="00211A54"/>
    <w:rsid w:val="002261CF"/>
    <w:rsid w:val="002421E8"/>
    <w:rsid w:val="00244D6A"/>
    <w:rsid w:val="00256F58"/>
    <w:rsid w:val="002D1183"/>
    <w:rsid w:val="002F6DE0"/>
    <w:rsid w:val="003206EC"/>
    <w:rsid w:val="003877E9"/>
    <w:rsid w:val="003A2BEF"/>
    <w:rsid w:val="003C76B4"/>
    <w:rsid w:val="003E527C"/>
    <w:rsid w:val="00441037"/>
    <w:rsid w:val="00491214"/>
    <w:rsid w:val="004A044D"/>
    <w:rsid w:val="004D471E"/>
    <w:rsid w:val="004E348B"/>
    <w:rsid w:val="004F4F39"/>
    <w:rsid w:val="004F5723"/>
    <w:rsid w:val="00503ED6"/>
    <w:rsid w:val="00523F30"/>
    <w:rsid w:val="00540FA8"/>
    <w:rsid w:val="00543178"/>
    <w:rsid w:val="005857D4"/>
    <w:rsid w:val="00592BBF"/>
    <w:rsid w:val="005A4A90"/>
    <w:rsid w:val="005B01FA"/>
    <w:rsid w:val="005B4C04"/>
    <w:rsid w:val="00607750"/>
    <w:rsid w:val="006219B4"/>
    <w:rsid w:val="006407A4"/>
    <w:rsid w:val="00646D21"/>
    <w:rsid w:val="00680646"/>
    <w:rsid w:val="00685BA4"/>
    <w:rsid w:val="006A4614"/>
    <w:rsid w:val="007308A4"/>
    <w:rsid w:val="00754091"/>
    <w:rsid w:val="007617E1"/>
    <w:rsid w:val="00770179"/>
    <w:rsid w:val="00786335"/>
    <w:rsid w:val="007A27EC"/>
    <w:rsid w:val="007A3234"/>
    <w:rsid w:val="007C1B94"/>
    <w:rsid w:val="007F30B1"/>
    <w:rsid w:val="007F771F"/>
    <w:rsid w:val="008707CE"/>
    <w:rsid w:val="008932AC"/>
    <w:rsid w:val="0089432F"/>
    <w:rsid w:val="008C0C4B"/>
    <w:rsid w:val="008D5038"/>
    <w:rsid w:val="008E37E9"/>
    <w:rsid w:val="008F03D2"/>
    <w:rsid w:val="00913F79"/>
    <w:rsid w:val="00961780"/>
    <w:rsid w:val="00973149"/>
    <w:rsid w:val="00990926"/>
    <w:rsid w:val="009916CC"/>
    <w:rsid w:val="009B1D85"/>
    <w:rsid w:val="009B3D94"/>
    <w:rsid w:val="009C3171"/>
    <w:rsid w:val="00A0230F"/>
    <w:rsid w:val="00A04154"/>
    <w:rsid w:val="00A25968"/>
    <w:rsid w:val="00A97289"/>
    <w:rsid w:val="00AB2ADD"/>
    <w:rsid w:val="00AC37F2"/>
    <w:rsid w:val="00AD5661"/>
    <w:rsid w:val="00AE7058"/>
    <w:rsid w:val="00B13EC4"/>
    <w:rsid w:val="00B432BF"/>
    <w:rsid w:val="00B63EF1"/>
    <w:rsid w:val="00BC3622"/>
    <w:rsid w:val="00BE706B"/>
    <w:rsid w:val="00BF0CA1"/>
    <w:rsid w:val="00C106DB"/>
    <w:rsid w:val="00C13C0F"/>
    <w:rsid w:val="00C173E0"/>
    <w:rsid w:val="00C2197B"/>
    <w:rsid w:val="00C50BE7"/>
    <w:rsid w:val="00C54387"/>
    <w:rsid w:val="00C93083"/>
    <w:rsid w:val="00CA0C44"/>
    <w:rsid w:val="00CB51BB"/>
    <w:rsid w:val="00CD3DF9"/>
    <w:rsid w:val="00CE1E18"/>
    <w:rsid w:val="00E07515"/>
    <w:rsid w:val="00E86411"/>
    <w:rsid w:val="00EC724D"/>
    <w:rsid w:val="00F066BD"/>
    <w:rsid w:val="00F07371"/>
    <w:rsid w:val="00F36BED"/>
    <w:rsid w:val="00F44F12"/>
    <w:rsid w:val="00F474C6"/>
    <w:rsid w:val="00F76A8B"/>
    <w:rsid w:val="00FB7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5A81"/>
  <w15:docId w15:val="{09E04549-3F61-4FDE-901B-F778D1A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92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AB2A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8D5038"/>
    <w:pPr>
      <w:keepNext/>
      <w:outlineLvl w:val="1"/>
    </w:pPr>
    <w:rPr>
      <w:rFonts w:eastAsia="Times New Roman"/>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90926"/>
    <w:rPr>
      <w:rFonts w:ascii="Times New Roman" w:hAnsi="Times New Roman" w:cs="Times New Roman" w:hint="default"/>
      <w:b/>
      <w:bCs/>
    </w:rPr>
  </w:style>
  <w:style w:type="paragraph" w:styleId="NormalWeb">
    <w:name w:val="Normal (Web)"/>
    <w:basedOn w:val="Normal"/>
    <w:uiPriority w:val="99"/>
    <w:unhideWhenUsed/>
    <w:rsid w:val="00990926"/>
    <w:pPr>
      <w:spacing w:before="100" w:beforeAutospacing="1" w:after="100" w:afterAutospacing="1"/>
    </w:pPr>
  </w:style>
  <w:style w:type="character" w:customStyle="1" w:styleId="apple-converted-space">
    <w:name w:val="apple-converted-space"/>
    <w:rsid w:val="00990926"/>
    <w:rPr>
      <w:rFonts w:ascii="Times New Roman" w:hAnsi="Times New Roman" w:cs="Times New Roman" w:hint="default"/>
    </w:rPr>
  </w:style>
  <w:style w:type="paragraph" w:customStyle="1" w:styleId="c11">
    <w:name w:val="c11"/>
    <w:basedOn w:val="Normal"/>
    <w:rsid w:val="002421E8"/>
    <w:pPr>
      <w:spacing w:before="100" w:beforeAutospacing="1" w:after="100" w:afterAutospacing="1"/>
    </w:pPr>
    <w:rPr>
      <w:rFonts w:eastAsia="Times New Roman"/>
      <w:lang w:val="es-CO" w:eastAsia="es-CO"/>
    </w:rPr>
  </w:style>
  <w:style w:type="paragraph" w:styleId="Encabezado">
    <w:name w:val="header"/>
    <w:basedOn w:val="Normal"/>
    <w:link w:val="EncabezadoCar"/>
    <w:uiPriority w:val="99"/>
    <w:unhideWhenUsed/>
    <w:rsid w:val="00CA0C44"/>
    <w:pPr>
      <w:tabs>
        <w:tab w:val="center" w:pos="4419"/>
        <w:tab w:val="right" w:pos="8838"/>
      </w:tabs>
    </w:pPr>
  </w:style>
  <w:style w:type="character" w:customStyle="1" w:styleId="EncabezadoCar">
    <w:name w:val="Encabezado Car"/>
    <w:basedOn w:val="Fuentedeprrafopredeter"/>
    <w:link w:val="Encabezado"/>
    <w:uiPriority w:val="99"/>
    <w:rsid w:val="00CA0C44"/>
    <w:rPr>
      <w:rFonts w:ascii="Times New Roman" w:eastAsia="Calibri" w:hAnsi="Times New Roman" w:cs="Times New Roman"/>
      <w:sz w:val="24"/>
      <w:szCs w:val="24"/>
      <w:lang w:val="es-ES" w:eastAsia="es-ES"/>
    </w:rPr>
  </w:style>
  <w:style w:type="paragraph" w:styleId="Piedepgina">
    <w:name w:val="footer"/>
    <w:basedOn w:val="Normal"/>
    <w:link w:val="PiedepginaCar"/>
    <w:unhideWhenUsed/>
    <w:rsid w:val="00CA0C44"/>
    <w:pPr>
      <w:tabs>
        <w:tab w:val="center" w:pos="4419"/>
        <w:tab w:val="right" w:pos="8838"/>
      </w:tabs>
    </w:pPr>
  </w:style>
  <w:style w:type="character" w:customStyle="1" w:styleId="PiedepginaCar">
    <w:name w:val="Pie de página Car"/>
    <w:basedOn w:val="Fuentedeprrafopredeter"/>
    <w:link w:val="Piedepgina"/>
    <w:rsid w:val="00CA0C4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0C44"/>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C44"/>
    <w:rPr>
      <w:rFonts w:ascii="Tahoma" w:eastAsia="Calibri" w:hAnsi="Tahoma" w:cs="Tahoma"/>
      <w:sz w:val="16"/>
      <w:szCs w:val="16"/>
      <w:lang w:val="es-ES" w:eastAsia="es-ES"/>
    </w:rPr>
  </w:style>
  <w:style w:type="paragraph" w:styleId="Ttulo">
    <w:name w:val="Title"/>
    <w:basedOn w:val="Normal"/>
    <w:link w:val="TtuloCar"/>
    <w:qFormat/>
    <w:rsid w:val="00CA0C44"/>
    <w:pPr>
      <w:jc w:val="center"/>
    </w:pPr>
    <w:rPr>
      <w:rFonts w:ascii="Cambria" w:eastAsia="Times New Roman" w:hAnsi="Cambria"/>
      <w:b/>
      <w:bCs/>
      <w:kern w:val="28"/>
      <w:sz w:val="32"/>
      <w:szCs w:val="32"/>
      <w:lang w:val="es-CO" w:eastAsia="x-none"/>
    </w:rPr>
  </w:style>
  <w:style w:type="character" w:customStyle="1" w:styleId="TtuloCar">
    <w:name w:val="Título Car"/>
    <w:basedOn w:val="Fuentedeprrafopredeter"/>
    <w:link w:val="Ttulo"/>
    <w:rsid w:val="00CA0C44"/>
    <w:rPr>
      <w:rFonts w:ascii="Cambria" w:eastAsia="Times New Roman" w:hAnsi="Cambria" w:cs="Times New Roman"/>
      <w:b/>
      <w:bCs/>
      <w:kern w:val="28"/>
      <w:sz w:val="32"/>
      <w:szCs w:val="32"/>
      <w:lang w:eastAsia="x-none"/>
    </w:rPr>
  </w:style>
  <w:style w:type="character" w:customStyle="1" w:styleId="Ttulo2Car">
    <w:name w:val="Título 2 Car"/>
    <w:basedOn w:val="Fuentedeprrafopredeter"/>
    <w:link w:val="Ttulo2"/>
    <w:uiPriority w:val="99"/>
    <w:rsid w:val="008D5038"/>
    <w:rPr>
      <w:rFonts w:ascii="Times New Roman" w:eastAsia="Times New Roman" w:hAnsi="Times New Roman" w:cs="Times New Roman"/>
      <w:sz w:val="24"/>
      <w:szCs w:val="20"/>
      <w:lang w:val="es-MX" w:eastAsia="es-ES"/>
    </w:rPr>
  </w:style>
  <w:style w:type="table" w:styleId="Tablaconcuadrcula">
    <w:name w:val="Table Grid"/>
    <w:basedOn w:val="Tablanormal"/>
    <w:uiPriority w:val="59"/>
    <w:rsid w:val="008D503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D5038"/>
    <w:rPr>
      <w:rFonts w:cs="Times New Roman"/>
      <w:color w:val="0000FF"/>
      <w:u w:val="single"/>
    </w:rPr>
  </w:style>
  <w:style w:type="paragraph" w:styleId="Prrafodelista">
    <w:name w:val="List Paragraph"/>
    <w:basedOn w:val="Normal"/>
    <w:uiPriority w:val="99"/>
    <w:qFormat/>
    <w:rsid w:val="008D5038"/>
    <w:pPr>
      <w:ind w:left="708"/>
    </w:pPr>
    <w:rPr>
      <w:rFonts w:ascii="Arial" w:eastAsia="Times New Roman" w:hAnsi="Arial"/>
      <w:color w:val="000000"/>
      <w:szCs w:val="20"/>
    </w:rPr>
  </w:style>
  <w:style w:type="paragraph" w:styleId="Textonotapie">
    <w:name w:val="footnote text"/>
    <w:aliases w:val="Car,ft,Texto nota pie2,ft1,ft Car Car Car1,Texto nota pie Car2,ft Car Car2,ft Car,ft Car Car,ft Car Car Car,Texto nota pie_mujer,Texto nota pie Car Car,FA Fu,Footnote Text Char Char,Footnote Text1 Char,Footnote Text Ch,Footnote reference"/>
    <w:basedOn w:val="Normal"/>
    <w:link w:val="TextonotapieCar"/>
    <w:uiPriority w:val="99"/>
    <w:unhideWhenUsed/>
    <w:rsid w:val="008D5038"/>
    <w:rPr>
      <w:rFonts w:ascii="Arial" w:eastAsia="Times New Roman" w:hAnsi="Arial"/>
      <w:color w:val="000000"/>
      <w:sz w:val="20"/>
      <w:szCs w:val="20"/>
    </w:rPr>
  </w:style>
  <w:style w:type="character" w:customStyle="1" w:styleId="TextonotapieCar">
    <w:name w:val="Texto nota pie Car"/>
    <w:aliases w:val="Car Car,ft Car1,Texto nota pie2 Car,ft1 Car,ft Car Car Car1 Car,Texto nota pie Car2 Car,ft Car Car2 Car,ft Car Car1,ft Car Car Car2,ft Car Car Car Car,Texto nota pie_mujer Car,Texto nota pie Car Car Car,FA Fu Car,Footnote Text Ch Car"/>
    <w:basedOn w:val="Fuentedeprrafopredeter"/>
    <w:link w:val="Textonotapie"/>
    <w:uiPriority w:val="99"/>
    <w:rsid w:val="008D5038"/>
    <w:rPr>
      <w:rFonts w:ascii="Arial" w:eastAsia="Times New Roman" w:hAnsi="Arial" w:cs="Times New Roman"/>
      <w:color w:val="000000"/>
      <w:sz w:val="20"/>
      <w:szCs w:val="20"/>
      <w:lang w:val="es-ES" w:eastAsia="es-ES"/>
    </w:rPr>
  </w:style>
  <w:style w:type="character" w:styleId="Refdenotaalpie">
    <w:name w:val="footnote reference"/>
    <w:aliases w:val="Ref,de nota al pie"/>
    <w:basedOn w:val="Fuentedeprrafopredeter"/>
    <w:uiPriority w:val="99"/>
    <w:unhideWhenUsed/>
    <w:rsid w:val="008D5038"/>
    <w:rPr>
      <w:vertAlign w:val="superscript"/>
    </w:rPr>
  </w:style>
  <w:style w:type="paragraph" w:customStyle="1" w:styleId="m-8537640063498918638msonospacing">
    <w:name w:val="m_-8537640063498918638msonospacing"/>
    <w:basedOn w:val="Normal"/>
    <w:rsid w:val="008D5038"/>
    <w:pPr>
      <w:spacing w:before="100" w:beforeAutospacing="1" w:after="100" w:afterAutospacing="1"/>
    </w:pPr>
    <w:rPr>
      <w:rFonts w:eastAsia="Times New Roman"/>
      <w:lang w:val="es-CO" w:eastAsia="es-CO"/>
    </w:rPr>
  </w:style>
  <w:style w:type="paragraph" w:styleId="Subttulo">
    <w:name w:val="Subtitle"/>
    <w:basedOn w:val="Normal"/>
    <w:next w:val="Normal"/>
    <w:link w:val="SubttuloCar"/>
    <w:qFormat/>
    <w:rsid w:val="008D5038"/>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8D5038"/>
    <w:rPr>
      <w:rFonts w:asciiTheme="majorHAnsi" w:eastAsiaTheme="majorEastAsia" w:hAnsiTheme="majorHAnsi" w:cstheme="majorBidi"/>
      <w:i/>
      <w:iCs/>
      <w:color w:val="4F81BD" w:themeColor="accent1"/>
      <w:spacing w:val="15"/>
      <w:sz w:val="24"/>
      <w:szCs w:val="24"/>
      <w:lang w:val="es-ES" w:eastAsia="es-ES"/>
    </w:rPr>
  </w:style>
  <w:style w:type="character" w:customStyle="1" w:styleId="Ttulo1Car">
    <w:name w:val="Título 1 Car"/>
    <w:basedOn w:val="Fuentedeprrafopredeter"/>
    <w:link w:val="Ttulo1"/>
    <w:uiPriority w:val="9"/>
    <w:rsid w:val="00AB2ADD"/>
    <w:rPr>
      <w:rFonts w:asciiTheme="majorHAnsi" w:eastAsiaTheme="majorEastAsia" w:hAnsiTheme="majorHAnsi" w:cstheme="majorBidi"/>
      <w:color w:val="365F91" w:themeColor="accent1" w:themeShade="BF"/>
      <w:sz w:val="32"/>
      <w:szCs w:val="32"/>
      <w:lang w:val="es-ES" w:eastAsia="es-ES"/>
    </w:rPr>
  </w:style>
  <w:style w:type="character" w:styleId="nfasis">
    <w:name w:val="Emphasis"/>
    <w:qFormat/>
    <w:rsid w:val="005A4A90"/>
    <w:rPr>
      <w:i/>
      <w:iCs/>
    </w:rPr>
  </w:style>
  <w:style w:type="paragraph" w:styleId="Lista">
    <w:name w:val="List"/>
    <w:basedOn w:val="Normal"/>
    <w:uiPriority w:val="99"/>
    <w:unhideWhenUsed/>
    <w:rsid w:val="00CD3DF9"/>
    <w:pPr>
      <w:ind w:left="283" w:hanging="283"/>
      <w:contextualSpacing/>
    </w:pPr>
  </w:style>
  <w:style w:type="paragraph" w:styleId="Lista2">
    <w:name w:val="List 2"/>
    <w:basedOn w:val="Normal"/>
    <w:uiPriority w:val="99"/>
    <w:unhideWhenUsed/>
    <w:rsid w:val="00CD3DF9"/>
    <w:pPr>
      <w:ind w:left="566" w:hanging="283"/>
      <w:contextualSpacing/>
    </w:pPr>
  </w:style>
  <w:style w:type="paragraph" w:customStyle="1" w:styleId="Ttulodeldocumento">
    <w:name w:val="Título del documento"/>
    <w:basedOn w:val="Normal"/>
    <w:rsid w:val="00CD3DF9"/>
  </w:style>
  <w:style w:type="paragraph" w:styleId="Encabezadodemensaje">
    <w:name w:val="Message Header"/>
    <w:basedOn w:val="Normal"/>
    <w:link w:val="EncabezadodemensajeCar"/>
    <w:uiPriority w:val="99"/>
    <w:unhideWhenUsed/>
    <w:rsid w:val="00CD3DF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D3DF9"/>
    <w:rPr>
      <w:rFonts w:asciiTheme="majorHAnsi" w:eastAsiaTheme="majorEastAsia" w:hAnsiTheme="majorHAnsi" w:cstheme="majorBidi"/>
      <w:sz w:val="24"/>
      <w:szCs w:val="24"/>
      <w:shd w:val="pct20" w:color="auto" w:fill="auto"/>
      <w:lang w:val="es-ES" w:eastAsia="es-ES"/>
    </w:rPr>
  </w:style>
  <w:style w:type="paragraph" w:styleId="Saludo">
    <w:name w:val="Salutation"/>
    <w:basedOn w:val="Normal"/>
    <w:next w:val="Normal"/>
    <w:link w:val="SaludoCar"/>
    <w:uiPriority w:val="99"/>
    <w:unhideWhenUsed/>
    <w:rsid w:val="00CD3DF9"/>
  </w:style>
  <w:style w:type="character" w:customStyle="1" w:styleId="SaludoCar">
    <w:name w:val="Saludo Car"/>
    <w:basedOn w:val="Fuentedeprrafopredeter"/>
    <w:link w:val="Saludo"/>
    <w:uiPriority w:val="99"/>
    <w:rsid w:val="00CD3DF9"/>
    <w:rPr>
      <w:rFonts w:ascii="Times New Roman" w:eastAsia="Calibri" w:hAnsi="Times New Roman" w:cs="Times New Roman"/>
      <w:sz w:val="24"/>
      <w:szCs w:val="24"/>
      <w:lang w:val="es-ES" w:eastAsia="es-ES"/>
    </w:rPr>
  </w:style>
  <w:style w:type="paragraph" w:styleId="Cierre">
    <w:name w:val="Closing"/>
    <w:basedOn w:val="Normal"/>
    <w:link w:val="CierreCar"/>
    <w:uiPriority w:val="99"/>
    <w:unhideWhenUsed/>
    <w:rsid w:val="00CD3DF9"/>
    <w:pPr>
      <w:ind w:left="4252"/>
    </w:pPr>
  </w:style>
  <w:style w:type="character" w:customStyle="1" w:styleId="CierreCar">
    <w:name w:val="Cierre Car"/>
    <w:basedOn w:val="Fuentedeprrafopredeter"/>
    <w:link w:val="Cierre"/>
    <w:uiPriority w:val="99"/>
    <w:rsid w:val="00CD3DF9"/>
    <w:rPr>
      <w:rFonts w:ascii="Times New Roman" w:eastAsia="Calibri" w:hAnsi="Times New Roman" w:cs="Times New Roman"/>
      <w:sz w:val="24"/>
      <w:szCs w:val="24"/>
      <w:lang w:val="es-ES" w:eastAsia="es-ES"/>
    </w:rPr>
  </w:style>
  <w:style w:type="paragraph" w:styleId="Continuarlista">
    <w:name w:val="List Continue"/>
    <w:basedOn w:val="Normal"/>
    <w:uiPriority w:val="99"/>
    <w:unhideWhenUsed/>
    <w:rsid w:val="00CD3DF9"/>
    <w:pPr>
      <w:spacing w:after="120"/>
      <w:ind w:left="283"/>
      <w:contextualSpacing/>
    </w:pPr>
  </w:style>
  <w:style w:type="paragraph" w:styleId="Continuarlista2">
    <w:name w:val="List Continue 2"/>
    <w:basedOn w:val="Normal"/>
    <w:uiPriority w:val="99"/>
    <w:unhideWhenUsed/>
    <w:rsid w:val="00CD3DF9"/>
    <w:pPr>
      <w:spacing w:after="120"/>
      <w:ind w:left="566"/>
      <w:contextualSpacing/>
    </w:pPr>
  </w:style>
  <w:style w:type="paragraph" w:styleId="Textoindependiente">
    <w:name w:val="Body Text"/>
    <w:basedOn w:val="Normal"/>
    <w:link w:val="TextoindependienteCar"/>
    <w:uiPriority w:val="99"/>
    <w:unhideWhenUsed/>
    <w:rsid w:val="00CD3DF9"/>
    <w:pPr>
      <w:spacing w:after="120"/>
    </w:pPr>
  </w:style>
  <w:style w:type="character" w:customStyle="1" w:styleId="TextoindependienteCar">
    <w:name w:val="Texto independiente Car"/>
    <w:basedOn w:val="Fuentedeprrafopredeter"/>
    <w:link w:val="Textoindependiente"/>
    <w:uiPriority w:val="99"/>
    <w:rsid w:val="00CD3DF9"/>
    <w:rPr>
      <w:rFonts w:ascii="Times New Roman" w:eastAsia="Calibri" w:hAnsi="Times New Roman" w:cs="Times New Roman"/>
      <w:sz w:val="24"/>
      <w:szCs w:val="24"/>
      <w:lang w:val="es-ES" w:eastAsia="es-ES"/>
    </w:rPr>
  </w:style>
  <w:style w:type="paragraph" w:customStyle="1" w:styleId="Lneadeasunto">
    <w:name w:val="Línea de asunto"/>
    <w:basedOn w:val="Normal"/>
    <w:rsid w:val="00CD3DF9"/>
  </w:style>
  <w:style w:type="paragraph" w:styleId="Textoindependienteprimerasangra">
    <w:name w:val="Body Text First Indent"/>
    <w:basedOn w:val="Textoindependiente"/>
    <w:link w:val="TextoindependienteprimerasangraCar"/>
    <w:uiPriority w:val="99"/>
    <w:unhideWhenUsed/>
    <w:rsid w:val="00CD3DF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3DF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CD3DF9"/>
    <w:pPr>
      <w:spacing w:after="120"/>
      <w:ind w:left="283"/>
    </w:pPr>
  </w:style>
  <w:style w:type="character" w:customStyle="1" w:styleId="SangradetextonormalCar">
    <w:name w:val="Sangría de texto normal Car"/>
    <w:basedOn w:val="Fuentedeprrafopredeter"/>
    <w:link w:val="Sangradetextonormal"/>
    <w:uiPriority w:val="99"/>
    <w:semiHidden/>
    <w:rsid w:val="00CD3DF9"/>
    <w:rPr>
      <w:rFonts w:ascii="Times New Roman" w:eastAsia="Calibri"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D3DF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3DF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031">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
    <w:div w:id="580023448">
      <w:bodyDiv w:val="1"/>
      <w:marLeft w:val="0"/>
      <w:marRight w:val="0"/>
      <w:marTop w:val="0"/>
      <w:marBottom w:val="0"/>
      <w:divBdr>
        <w:top w:val="none" w:sz="0" w:space="0" w:color="auto"/>
        <w:left w:val="none" w:sz="0" w:space="0" w:color="auto"/>
        <w:bottom w:val="none" w:sz="0" w:space="0" w:color="auto"/>
        <w:right w:val="none" w:sz="0" w:space="0" w:color="auto"/>
      </w:divBdr>
    </w:div>
    <w:div w:id="726803566">
      <w:bodyDiv w:val="1"/>
      <w:marLeft w:val="0"/>
      <w:marRight w:val="0"/>
      <w:marTop w:val="0"/>
      <w:marBottom w:val="0"/>
      <w:divBdr>
        <w:top w:val="none" w:sz="0" w:space="0" w:color="auto"/>
        <w:left w:val="none" w:sz="0" w:space="0" w:color="auto"/>
        <w:bottom w:val="none" w:sz="0" w:space="0" w:color="auto"/>
        <w:right w:val="none" w:sz="0" w:space="0" w:color="auto"/>
      </w:divBdr>
    </w:div>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126318597">
      <w:bodyDiv w:val="1"/>
      <w:marLeft w:val="0"/>
      <w:marRight w:val="0"/>
      <w:marTop w:val="0"/>
      <w:marBottom w:val="0"/>
      <w:divBdr>
        <w:top w:val="none" w:sz="0" w:space="0" w:color="auto"/>
        <w:left w:val="none" w:sz="0" w:space="0" w:color="auto"/>
        <w:bottom w:val="none" w:sz="0" w:space="0" w:color="auto"/>
        <w:right w:val="none" w:sz="0" w:space="0" w:color="auto"/>
      </w:divBdr>
    </w:div>
    <w:div w:id="1368603785">
      <w:bodyDiv w:val="1"/>
      <w:marLeft w:val="0"/>
      <w:marRight w:val="0"/>
      <w:marTop w:val="0"/>
      <w:marBottom w:val="0"/>
      <w:divBdr>
        <w:top w:val="none" w:sz="0" w:space="0" w:color="auto"/>
        <w:left w:val="none" w:sz="0" w:space="0" w:color="auto"/>
        <w:bottom w:val="none" w:sz="0" w:space="0" w:color="auto"/>
        <w:right w:val="none" w:sz="0" w:space="0" w:color="auto"/>
      </w:divBdr>
    </w:div>
    <w:div w:id="1590192130">
      <w:bodyDiv w:val="1"/>
      <w:marLeft w:val="0"/>
      <w:marRight w:val="0"/>
      <w:marTop w:val="0"/>
      <w:marBottom w:val="0"/>
      <w:divBdr>
        <w:top w:val="none" w:sz="0" w:space="0" w:color="auto"/>
        <w:left w:val="none" w:sz="0" w:space="0" w:color="auto"/>
        <w:bottom w:val="none" w:sz="0" w:space="0" w:color="auto"/>
        <w:right w:val="none" w:sz="0" w:space="0" w:color="auto"/>
      </w:divBdr>
    </w:div>
    <w:div w:id="1592271774">
      <w:bodyDiv w:val="1"/>
      <w:marLeft w:val="0"/>
      <w:marRight w:val="0"/>
      <w:marTop w:val="0"/>
      <w:marBottom w:val="0"/>
      <w:divBdr>
        <w:top w:val="none" w:sz="0" w:space="0" w:color="auto"/>
        <w:left w:val="none" w:sz="0" w:space="0" w:color="auto"/>
        <w:bottom w:val="none" w:sz="0" w:space="0" w:color="auto"/>
        <w:right w:val="none" w:sz="0" w:space="0" w:color="auto"/>
      </w:divBdr>
    </w:div>
    <w:div w:id="1625113202">
      <w:bodyDiv w:val="1"/>
      <w:marLeft w:val="0"/>
      <w:marRight w:val="0"/>
      <w:marTop w:val="0"/>
      <w:marBottom w:val="0"/>
      <w:divBdr>
        <w:top w:val="none" w:sz="0" w:space="0" w:color="auto"/>
        <w:left w:val="none" w:sz="0" w:space="0" w:color="auto"/>
        <w:bottom w:val="none" w:sz="0" w:space="0" w:color="auto"/>
        <w:right w:val="none" w:sz="0" w:space="0" w:color="auto"/>
      </w:divBdr>
    </w:div>
    <w:div w:id="1739672704">
      <w:bodyDiv w:val="1"/>
      <w:marLeft w:val="0"/>
      <w:marRight w:val="0"/>
      <w:marTop w:val="0"/>
      <w:marBottom w:val="0"/>
      <w:divBdr>
        <w:top w:val="none" w:sz="0" w:space="0" w:color="auto"/>
        <w:left w:val="none" w:sz="0" w:space="0" w:color="auto"/>
        <w:bottom w:val="none" w:sz="0" w:space="0" w:color="auto"/>
        <w:right w:val="none" w:sz="0" w:space="0" w:color="auto"/>
      </w:divBdr>
    </w:div>
    <w:div w:id="1779133562">
      <w:bodyDiv w:val="1"/>
      <w:marLeft w:val="0"/>
      <w:marRight w:val="0"/>
      <w:marTop w:val="0"/>
      <w:marBottom w:val="0"/>
      <w:divBdr>
        <w:top w:val="none" w:sz="0" w:space="0" w:color="auto"/>
        <w:left w:val="none" w:sz="0" w:space="0" w:color="auto"/>
        <w:bottom w:val="none" w:sz="0" w:space="0" w:color="auto"/>
        <w:right w:val="none" w:sz="0" w:space="0" w:color="auto"/>
      </w:divBdr>
    </w:div>
    <w:div w:id="20233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lcaldiabogota.gov.co/sisjur/normas/Norma1.jsp?i=537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lcaldiabogota.gov.co/sisjur/normas/Norma1.jsp?i=34054" TargetMode="External"/><Relationship Id="rId2" Type="http://schemas.openxmlformats.org/officeDocument/2006/relationships/numbering" Target="numbering.xml"/><Relationship Id="rId16" Type="http://schemas.openxmlformats.org/officeDocument/2006/relationships/hyperlink" Target="http://www.alcaldiabogota.gov.co/sisjur/normas/Norma1.jsp?i=53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lcaldiabogota.gov.co/sisjur/normas/Norma1.jsp?i=34054"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alcaldiabogota.gov.co/sisjur/normas/Norma1.jsp?i=53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caldiabogota.gov.co/sisjur/normas/Norma1.jsp?i=537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1.png"/><Relationship Id="rId5" Type="http://schemas.microsoft.com/office/2007/relationships/hdphoto" Target="media/hdphoto2.wdp"/><Relationship Id="rId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es/what-we-do/ending-violence-against-women/facts-and-fig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85E3-60FF-40BE-AA71-F9F0171A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3C5AD855</Template>
  <TotalTime>1</TotalTime>
  <Pages>30</Pages>
  <Words>7664</Words>
  <Characters>42157</Characters>
  <Application>Microsoft Office Word</Application>
  <DocSecurity>4</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ANDRES CARDENAS MOGOLLON</dc:creator>
  <cp:lastModifiedBy>Nathalia Andrea Urrego Jiménez</cp:lastModifiedBy>
  <cp:revision>2</cp:revision>
  <cp:lastPrinted>2018-06-08T14:00:00Z</cp:lastPrinted>
  <dcterms:created xsi:type="dcterms:W3CDTF">2018-10-10T01:12:00Z</dcterms:created>
  <dcterms:modified xsi:type="dcterms:W3CDTF">2018-10-10T01:12:00Z</dcterms:modified>
</cp:coreProperties>
</file>