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1B" w:rsidRPr="0005436F" w:rsidRDefault="00586B1B" w:rsidP="00586B1B">
      <w:pPr>
        <w:shd w:val="clear" w:color="auto" w:fill="FFFFFF"/>
        <w:jc w:val="center"/>
        <w:rPr>
          <w:rFonts w:cs="Arial"/>
          <w:szCs w:val="24"/>
        </w:rPr>
      </w:pPr>
      <w:bookmarkStart w:id="0" w:name="_GoBack"/>
      <w:bookmarkEnd w:id="0"/>
      <w:r w:rsidRPr="0005436F">
        <w:rPr>
          <w:rFonts w:cs="Arial"/>
          <w:b/>
          <w:bCs/>
          <w:szCs w:val="24"/>
        </w:rPr>
        <w:t xml:space="preserve">PROYECTO DE ACUERDO </w:t>
      </w:r>
      <w:r>
        <w:rPr>
          <w:rFonts w:cs="Arial"/>
          <w:b/>
          <w:bCs/>
          <w:szCs w:val="24"/>
        </w:rPr>
        <w:t xml:space="preserve">333 </w:t>
      </w:r>
      <w:r w:rsidRPr="0005436F">
        <w:rPr>
          <w:rFonts w:cs="Arial"/>
          <w:b/>
          <w:bCs/>
          <w:szCs w:val="24"/>
        </w:rPr>
        <w:t>DE 201</w:t>
      </w:r>
      <w:r>
        <w:rPr>
          <w:rFonts w:cs="Arial"/>
          <w:b/>
          <w:bCs/>
          <w:szCs w:val="24"/>
        </w:rPr>
        <w:t>8</w:t>
      </w:r>
    </w:p>
    <w:p w:rsidR="00586B1B" w:rsidRPr="0005436F" w:rsidRDefault="00586B1B" w:rsidP="00586B1B">
      <w:pPr>
        <w:shd w:val="clear" w:color="auto" w:fill="FFFFFF"/>
        <w:jc w:val="both"/>
        <w:rPr>
          <w:rFonts w:cs="Arial"/>
          <w:b/>
          <w:bCs/>
          <w:szCs w:val="24"/>
        </w:rPr>
      </w:pPr>
    </w:p>
    <w:p w:rsidR="0005436F" w:rsidRPr="0005436F" w:rsidRDefault="0005436F" w:rsidP="00586B1B">
      <w:pPr>
        <w:shd w:val="clear" w:color="auto" w:fill="FFFFFF"/>
        <w:jc w:val="center"/>
        <w:rPr>
          <w:rFonts w:cs="Arial"/>
          <w:b/>
          <w:bCs/>
          <w:szCs w:val="24"/>
        </w:rPr>
      </w:pPr>
      <w:r w:rsidRPr="0005436F">
        <w:rPr>
          <w:rFonts w:cs="Arial"/>
          <w:b/>
          <w:szCs w:val="24"/>
        </w:rPr>
        <w:t>“</w:t>
      </w:r>
      <w:r w:rsidRPr="0005436F">
        <w:rPr>
          <w:rFonts w:cs="Arial"/>
          <w:b/>
          <w:bCs/>
          <w:szCs w:val="24"/>
        </w:rPr>
        <w:t>POR MEDIO DEL CUAL SE MODIFICA EL ACUERDO 522 DE 2013 y SE DICTAN OTRAS DISPOSICIONES”</w:t>
      </w:r>
    </w:p>
    <w:p w:rsidR="00586B1B" w:rsidRDefault="00586B1B" w:rsidP="00586B1B">
      <w:pPr>
        <w:pStyle w:val="a"/>
        <w:rPr>
          <w:rFonts w:ascii="Arial" w:hAnsi="Arial" w:cs="Arial"/>
          <w:bCs w:val="0"/>
          <w:sz w:val="24"/>
          <w:szCs w:val="24"/>
        </w:rPr>
      </w:pPr>
    </w:p>
    <w:p w:rsidR="00586B1B" w:rsidRDefault="00586B1B" w:rsidP="00586B1B">
      <w:pPr>
        <w:pStyle w:val="a"/>
        <w:rPr>
          <w:rFonts w:ascii="Arial" w:hAnsi="Arial" w:cs="Arial"/>
          <w:bCs w:val="0"/>
          <w:sz w:val="24"/>
          <w:szCs w:val="24"/>
        </w:rPr>
      </w:pPr>
    </w:p>
    <w:p w:rsidR="00586B1B" w:rsidRPr="0005436F" w:rsidRDefault="00586B1B" w:rsidP="00586B1B">
      <w:pPr>
        <w:pStyle w:val="a"/>
        <w:rPr>
          <w:rFonts w:ascii="Arial" w:hAnsi="Arial" w:cs="Arial"/>
          <w:bCs w:val="0"/>
          <w:sz w:val="24"/>
          <w:szCs w:val="24"/>
        </w:rPr>
      </w:pPr>
      <w:r w:rsidRPr="0005436F">
        <w:rPr>
          <w:rFonts w:ascii="Arial" w:hAnsi="Arial" w:cs="Arial"/>
          <w:bCs w:val="0"/>
          <w:sz w:val="24"/>
          <w:szCs w:val="24"/>
        </w:rPr>
        <w:t>EXPOSICIÓN DE MOTIVOS</w:t>
      </w:r>
    </w:p>
    <w:p w:rsidR="0005436F" w:rsidRPr="0005436F" w:rsidRDefault="0005436F" w:rsidP="00586B1B">
      <w:pPr>
        <w:pStyle w:val="Puesto"/>
        <w:rPr>
          <w:lang w:val="es-CO" w:eastAsia="es-CO"/>
        </w:rPr>
      </w:pPr>
    </w:p>
    <w:p w:rsidR="0005436F" w:rsidRPr="0005436F" w:rsidRDefault="0005436F" w:rsidP="00586B1B">
      <w:pPr>
        <w:pStyle w:val="a"/>
        <w:numPr>
          <w:ilvl w:val="0"/>
          <w:numId w:val="31"/>
        </w:numPr>
        <w:ind w:left="0" w:firstLine="0"/>
        <w:jc w:val="both"/>
        <w:rPr>
          <w:rFonts w:ascii="Arial" w:hAnsi="Arial" w:cs="Arial"/>
          <w:bCs w:val="0"/>
          <w:sz w:val="24"/>
          <w:szCs w:val="24"/>
        </w:rPr>
      </w:pPr>
      <w:r w:rsidRPr="0005436F">
        <w:rPr>
          <w:rFonts w:ascii="Arial" w:hAnsi="Arial" w:cs="Arial"/>
          <w:bCs w:val="0"/>
          <w:sz w:val="24"/>
          <w:szCs w:val="24"/>
        </w:rPr>
        <w:t>OBJETIVO DEL PROYECTO DE ACUERDO</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shd w:val="clear" w:color="auto" w:fill="FFFFFF"/>
        <w:jc w:val="both"/>
        <w:rPr>
          <w:rFonts w:cs="Arial"/>
          <w:szCs w:val="24"/>
        </w:rPr>
      </w:pPr>
      <w:r w:rsidRPr="0005436F">
        <w:rPr>
          <w:rFonts w:cs="Arial"/>
          <w:szCs w:val="24"/>
        </w:rPr>
        <w:t xml:space="preserve">La presente iniciativa tiene como objetivo </w:t>
      </w:r>
      <w:r w:rsidRPr="0005436F">
        <w:rPr>
          <w:rFonts w:cs="Arial"/>
          <w:bCs/>
          <w:szCs w:val="24"/>
        </w:rPr>
        <w:t xml:space="preserve">modificar </w:t>
      </w:r>
      <w:r w:rsidRPr="0005436F">
        <w:rPr>
          <w:rFonts w:cs="Arial"/>
          <w:szCs w:val="24"/>
        </w:rPr>
        <w:t xml:space="preserve">el </w:t>
      </w:r>
      <w:r w:rsidRPr="0005436F">
        <w:rPr>
          <w:rFonts w:cs="Arial"/>
          <w:bCs/>
          <w:szCs w:val="24"/>
        </w:rPr>
        <w:t>A</w:t>
      </w:r>
      <w:r w:rsidRPr="0005436F">
        <w:rPr>
          <w:rFonts w:cs="Arial"/>
          <w:szCs w:val="24"/>
        </w:rPr>
        <w:t xml:space="preserve">cuerdo </w:t>
      </w:r>
      <w:r w:rsidRPr="0005436F">
        <w:rPr>
          <w:rFonts w:cs="Arial"/>
          <w:bCs/>
          <w:szCs w:val="24"/>
        </w:rPr>
        <w:t>522 de 2013.</w:t>
      </w:r>
    </w:p>
    <w:p w:rsidR="0005436F" w:rsidRPr="0005436F" w:rsidRDefault="0005436F" w:rsidP="00586B1B">
      <w:pPr>
        <w:pStyle w:val="a"/>
        <w:jc w:val="both"/>
        <w:rPr>
          <w:rFonts w:ascii="Arial" w:hAnsi="Arial" w:cs="Arial"/>
          <w:bCs w:val="0"/>
          <w:sz w:val="24"/>
          <w:szCs w:val="24"/>
        </w:rPr>
      </w:pPr>
    </w:p>
    <w:p w:rsidR="0005436F" w:rsidRPr="0005436F" w:rsidRDefault="0005436F" w:rsidP="00586B1B">
      <w:pPr>
        <w:pStyle w:val="a"/>
        <w:numPr>
          <w:ilvl w:val="0"/>
          <w:numId w:val="31"/>
        </w:numPr>
        <w:ind w:left="0" w:firstLine="0"/>
        <w:jc w:val="both"/>
        <w:rPr>
          <w:rFonts w:ascii="Arial" w:hAnsi="Arial" w:cs="Arial"/>
          <w:bCs w:val="0"/>
          <w:sz w:val="24"/>
          <w:szCs w:val="24"/>
        </w:rPr>
      </w:pPr>
      <w:r w:rsidRPr="0005436F">
        <w:rPr>
          <w:rFonts w:ascii="Arial" w:hAnsi="Arial" w:cs="Arial"/>
          <w:bCs w:val="0"/>
          <w:sz w:val="24"/>
          <w:szCs w:val="24"/>
        </w:rPr>
        <w:t>ANTECEDENTES</w:t>
      </w:r>
    </w:p>
    <w:p w:rsidR="0005436F" w:rsidRPr="0005436F" w:rsidRDefault="0005436F" w:rsidP="00586B1B">
      <w:pPr>
        <w:pStyle w:val="a"/>
        <w:jc w:val="both"/>
        <w:rPr>
          <w:rFonts w:ascii="Arial" w:hAnsi="Arial" w:cs="Arial"/>
          <w:bCs w:val="0"/>
          <w:sz w:val="24"/>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El presente proyecto de acuerdo se presentó en el actual periodo constitucional, en el primer periodo de sesiones ordinarias de 2017, en donde se rindieron tres (3) ponencias:</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H.C. MARÍA VICTORIA VARGAS SILVA (Ponencia Positiva)</w:t>
      </w: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H.C. HOSMAN YAITH MARINEZ MORENO (Ponencia Positiva)</w:t>
      </w: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H.C. CELIO NIEVES HERRERA (Ponencia Negativa)</w:t>
      </w:r>
    </w:p>
    <w:p w:rsidR="0005436F" w:rsidRDefault="0005436F" w:rsidP="00586B1B">
      <w:pPr>
        <w:pStyle w:val="a"/>
        <w:jc w:val="both"/>
        <w:rPr>
          <w:rFonts w:ascii="Arial" w:hAnsi="Arial" w:cs="Arial"/>
          <w:b w:val="0"/>
          <w:bCs w:val="0"/>
          <w:sz w:val="24"/>
          <w:szCs w:val="24"/>
        </w:rPr>
      </w:pPr>
    </w:p>
    <w:p w:rsidR="0005436F" w:rsidRPr="0005436F" w:rsidRDefault="0005436F" w:rsidP="00586B1B">
      <w:pPr>
        <w:pStyle w:val="a"/>
        <w:numPr>
          <w:ilvl w:val="0"/>
          <w:numId w:val="31"/>
        </w:numPr>
        <w:ind w:left="0" w:firstLine="0"/>
        <w:jc w:val="both"/>
        <w:rPr>
          <w:rFonts w:ascii="Arial" w:hAnsi="Arial" w:cs="Arial"/>
          <w:bCs w:val="0"/>
          <w:sz w:val="24"/>
          <w:szCs w:val="24"/>
        </w:rPr>
      </w:pPr>
      <w:r w:rsidRPr="0005436F">
        <w:rPr>
          <w:rFonts w:ascii="Arial" w:hAnsi="Arial" w:cs="Arial"/>
          <w:bCs w:val="0"/>
          <w:sz w:val="24"/>
          <w:szCs w:val="24"/>
        </w:rPr>
        <w:t>JUSTIFICACIÓN</w:t>
      </w:r>
    </w:p>
    <w:p w:rsidR="0005436F" w:rsidRPr="0005436F" w:rsidRDefault="0005436F" w:rsidP="00586B1B">
      <w:pPr>
        <w:pStyle w:val="a"/>
        <w:jc w:val="both"/>
        <w:rPr>
          <w:rFonts w:ascii="Arial" w:hAnsi="Arial" w:cs="Arial"/>
          <w:b w:val="0"/>
          <w:sz w:val="24"/>
          <w:szCs w:val="24"/>
        </w:rPr>
      </w:pPr>
    </w:p>
    <w:p w:rsidR="0005436F" w:rsidRPr="0005436F" w:rsidRDefault="0005436F" w:rsidP="00586B1B">
      <w:pPr>
        <w:pStyle w:val="a"/>
        <w:jc w:val="both"/>
        <w:rPr>
          <w:rFonts w:ascii="Arial" w:hAnsi="Arial" w:cs="Arial"/>
          <w:i/>
          <w:sz w:val="24"/>
          <w:szCs w:val="24"/>
          <w:u w:val="single"/>
        </w:rPr>
      </w:pPr>
      <w:r w:rsidRPr="0005436F">
        <w:rPr>
          <w:rFonts w:ascii="Arial" w:hAnsi="Arial" w:cs="Arial"/>
          <w:i/>
          <w:sz w:val="24"/>
          <w:szCs w:val="24"/>
          <w:u w:val="single"/>
        </w:rPr>
        <w:t>Fundamentos Legales:</w:t>
      </w:r>
    </w:p>
    <w:p w:rsidR="0005436F" w:rsidRPr="0005436F" w:rsidRDefault="0005436F" w:rsidP="00586B1B">
      <w:pPr>
        <w:pStyle w:val="a"/>
        <w:jc w:val="both"/>
        <w:rPr>
          <w:rFonts w:ascii="Arial" w:hAnsi="Arial" w:cs="Arial"/>
          <w:b w:val="0"/>
          <w:sz w:val="24"/>
          <w:szCs w:val="24"/>
        </w:rPr>
      </w:pPr>
    </w:p>
    <w:p w:rsidR="0005436F" w:rsidRPr="0005436F" w:rsidRDefault="0005436F" w:rsidP="00586B1B">
      <w:pPr>
        <w:pStyle w:val="a"/>
        <w:jc w:val="both"/>
        <w:rPr>
          <w:rFonts w:ascii="Arial" w:hAnsi="Arial" w:cs="Arial"/>
          <w:b w:val="0"/>
          <w:sz w:val="24"/>
          <w:szCs w:val="24"/>
        </w:rPr>
      </w:pPr>
      <w:r w:rsidRPr="0005436F">
        <w:rPr>
          <w:rFonts w:ascii="Arial" w:hAnsi="Arial" w:cs="Arial"/>
          <w:b w:val="0"/>
          <w:sz w:val="24"/>
          <w:szCs w:val="24"/>
        </w:rPr>
        <w:t xml:space="preserve">El artículo 209 de la Constitución Política establece que la función administrativa debe estar al servicio de los intereses generales de la ciudadanía y se desarrolla con fundamento en los principios de igualdad, moralidad, eficacia, economía, celeridad, imparcialidad y publicidad, mediante la descentralización, delegación y desconcentración de funciones. </w:t>
      </w:r>
    </w:p>
    <w:p w:rsidR="0005436F" w:rsidRPr="0005436F" w:rsidRDefault="0005436F" w:rsidP="00586B1B">
      <w:pPr>
        <w:pStyle w:val="a"/>
        <w:jc w:val="both"/>
        <w:rPr>
          <w:rFonts w:ascii="Arial" w:hAnsi="Arial" w:cs="Arial"/>
          <w:b w:val="0"/>
          <w:sz w:val="24"/>
          <w:szCs w:val="24"/>
        </w:rPr>
      </w:pPr>
    </w:p>
    <w:p w:rsidR="0005436F" w:rsidRPr="0005436F" w:rsidRDefault="0005436F" w:rsidP="00586B1B">
      <w:pPr>
        <w:pStyle w:val="a"/>
        <w:jc w:val="both"/>
        <w:rPr>
          <w:rFonts w:ascii="Arial" w:hAnsi="Arial" w:cs="Arial"/>
          <w:b w:val="0"/>
          <w:sz w:val="24"/>
          <w:szCs w:val="24"/>
        </w:rPr>
      </w:pPr>
      <w:r w:rsidRPr="0005436F">
        <w:rPr>
          <w:rFonts w:ascii="Arial" w:hAnsi="Arial" w:cs="Arial"/>
          <w:b w:val="0"/>
          <w:sz w:val="24"/>
          <w:szCs w:val="24"/>
        </w:rPr>
        <w:t>Es importante señalar que la Ley 80 de 1993 estableció los principios que rigen la actividad contractual, como desarrollo de la función administrativa, a que se refiere el artículo 209 de la Constitución Política.</w:t>
      </w:r>
      <w:r w:rsidRPr="0005436F">
        <w:rPr>
          <w:rFonts w:ascii="Arial" w:hAnsi="Arial" w:cs="Arial"/>
          <w:sz w:val="24"/>
          <w:szCs w:val="24"/>
        </w:rPr>
        <w:t xml:space="preserve"> </w:t>
      </w:r>
      <w:r w:rsidRPr="0005436F">
        <w:rPr>
          <w:rFonts w:ascii="Arial" w:hAnsi="Arial" w:cs="Arial"/>
          <w:b w:val="0"/>
          <w:sz w:val="24"/>
          <w:szCs w:val="24"/>
        </w:rPr>
        <w:t>Como</w:t>
      </w:r>
      <w:r w:rsidRPr="0005436F">
        <w:rPr>
          <w:rFonts w:ascii="Arial" w:hAnsi="Arial" w:cs="Arial"/>
          <w:sz w:val="24"/>
          <w:szCs w:val="24"/>
        </w:rPr>
        <w:t xml:space="preserve"> </w:t>
      </w:r>
      <w:r w:rsidRPr="0005436F">
        <w:rPr>
          <w:rFonts w:ascii="Arial" w:hAnsi="Arial" w:cs="Arial"/>
          <w:b w:val="0"/>
          <w:sz w:val="24"/>
          <w:szCs w:val="24"/>
        </w:rPr>
        <w:t xml:space="preserve">por ejemplo, entre otros, el principio de Transparencia que busca que el mayor número de proponentes pueda participar en los procesos de selección que adelantan las Entidades Estatales, bajo el amparo de reglas que garanticen la objetividad en su adelantamiento y en la toma de las correspondientes decisiones. Por lo tanto, las reglas y procedimientos que fije la administración, deben garantizar la libre concurrencia e </w:t>
      </w:r>
      <w:r w:rsidRPr="0005436F">
        <w:rPr>
          <w:rFonts w:ascii="Arial" w:hAnsi="Arial" w:cs="Arial"/>
          <w:b w:val="0"/>
          <w:sz w:val="24"/>
          <w:szCs w:val="24"/>
        </w:rPr>
        <w:lastRenderedPageBreak/>
        <w:t>igualdad de oportunidades para quienes participen en los procesos de selección y la publicidad de los procedimientos y de los actos, así como la posibilidad de controvertirlos.</w:t>
      </w:r>
    </w:p>
    <w:p w:rsidR="0005436F" w:rsidRPr="0005436F" w:rsidRDefault="0005436F" w:rsidP="00586B1B">
      <w:pPr>
        <w:pStyle w:val="a"/>
        <w:jc w:val="both"/>
        <w:rPr>
          <w:rFonts w:ascii="Arial" w:hAnsi="Arial" w:cs="Arial"/>
          <w:b w:val="0"/>
          <w:sz w:val="24"/>
          <w:szCs w:val="24"/>
        </w:rPr>
      </w:pPr>
    </w:p>
    <w:p w:rsidR="0005436F" w:rsidRPr="0005436F" w:rsidRDefault="0005436F" w:rsidP="00586B1B">
      <w:pPr>
        <w:pStyle w:val="a"/>
        <w:jc w:val="both"/>
        <w:rPr>
          <w:rFonts w:ascii="Arial" w:hAnsi="Arial" w:cs="Arial"/>
          <w:color w:val="000000"/>
          <w:sz w:val="24"/>
          <w:szCs w:val="24"/>
          <w:shd w:val="clear" w:color="auto" w:fill="FFFFFF"/>
        </w:rPr>
      </w:pPr>
      <w:r w:rsidRPr="0005436F">
        <w:rPr>
          <w:rFonts w:ascii="Arial" w:hAnsi="Arial" w:cs="Arial"/>
          <w:b w:val="0"/>
          <w:color w:val="000000"/>
          <w:sz w:val="24"/>
          <w:szCs w:val="24"/>
          <w:shd w:val="clear" w:color="auto" w:fill="FFFFFF"/>
        </w:rPr>
        <w:t>La publicación de contratos es un deber que inicialmente estaba previsto en el parágrafo</w:t>
      </w:r>
      <w:r w:rsidRPr="0005436F">
        <w:rPr>
          <w:rStyle w:val="apple-converted-space"/>
          <w:rFonts w:ascii="Arial" w:hAnsi="Arial" w:cs="Arial"/>
          <w:b w:val="0"/>
          <w:sz w:val="24"/>
          <w:szCs w:val="24"/>
          <w:shd w:val="clear" w:color="auto" w:fill="FFFFFF"/>
        </w:rPr>
        <w:t> 3 </w:t>
      </w:r>
      <w:r w:rsidRPr="0005436F">
        <w:rPr>
          <w:rFonts w:ascii="Arial" w:hAnsi="Arial" w:cs="Arial"/>
          <w:b w:val="0"/>
          <w:color w:val="000000"/>
          <w:sz w:val="24"/>
          <w:szCs w:val="24"/>
          <w:shd w:val="clear" w:color="auto" w:fill="FFFFFF"/>
        </w:rPr>
        <w:t xml:space="preserve">del artículo 41 de la Ley 80 de 1993, </w:t>
      </w:r>
      <w:hyperlink r:id="rId8" w:anchor="225" w:history="1">
        <w:r w:rsidRPr="0005436F">
          <w:rPr>
            <w:rFonts w:ascii="Arial" w:hAnsi="Arial" w:cs="Arial"/>
            <w:b w:val="0"/>
            <w:color w:val="000000"/>
            <w:sz w:val="24"/>
            <w:szCs w:val="24"/>
          </w:rPr>
          <w:t xml:space="preserve">derogado por el art. 225 del Decreto Nacional 019 de 2012, </w:t>
        </w:r>
      </w:hyperlink>
      <w:r w:rsidRPr="0005436F">
        <w:rPr>
          <w:rFonts w:ascii="Arial" w:hAnsi="Arial" w:cs="Arial"/>
          <w:b w:val="0"/>
          <w:color w:val="000000"/>
          <w:sz w:val="24"/>
          <w:szCs w:val="24"/>
          <w:shd w:val="clear" w:color="auto" w:fill="FFFFFF"/>
        </w:rPr>
        <w:t>en los siguientes términos: “…</w:t>
      </w:r>
      <w:r w:rsidRPr="0005436F">
        <w:rPr>
          <w:rFonts w:ascii="Arial" w:hAnsi="Arial" w:cs="Arial"/>
          <w:b w:val="0"/>
          <w:i/>
          <w:color w:val="000000"/>
          <w:sz w:val="24"/>
          <w:szCs w:val="24"/>
          <w:shd w:val="clear" w:color="auto" w:fill="FFFFFF"/>
        </w:rPr>
        <w:t>perfeccionado el contrato, se solicitará su publicación en el Diario Oficial o Gaceta Oficial correspondiente a la respectiva entidad territorial, o a falta de dicho medio, por algún mecanismo determinado en forma general por la autoridad administrativa territorial, que permita a los habitantes conocer su contenido. Cuando se utilice un medio de divulgación oficial, este requisito se entiende cumplido con el pago de los derechos correspondientes”</w:t>
      </w:r>
      <w:r w:rsidRPr="0005436F">
        <w:rPr>
          <w:rFonts w:ascii="Arial" w:hAnsi="Arial" w:cs="Arial"/>
          <w:b w:val="0"/>
          <w:color w:val="000000"/>
          <w:sz w:val="24"/>
          <w:szCs w:val="24"/>
          <w:shd w:val="clear" w:color="auto" w:fill="FFFFFF"/>
        </w:rPr>
        <w:t>.</w:t>
      </w:r>
      <w:r w:rsidRPr="0005436F">
        <w:rPr>
          <w:rFonts w:ascii="Arial" w:hAnsi="Arial" w:cs="Arial"/>
          <w:color w:val="000000"/>
          <w:sz w:val="24"/>
          <w:szCs w:val="24"/>
          <w:shd w:val="clear" w:color="auto" w:fill="FFFFFF"/>
        </w:rPr>
        <w:t xml:space="preserve"> </w:t>
      </w:r>
    </w:p>
    <w:p w:rsidR="0005436F" w:rsidRPr="0005436F" w:rsidRDefault="0005436F" w:rsidP="00586B1B">
      <w:pPr>
        <w:pStyle w:val="a"/>
        <w:jc w:val="both"/>
        <w:rPr>
          <w:rFonts w:ascii="Arial" w:hAnsi="Arial" w:cs="Arial"/>
          <w:color w:val="000000"/>
          <w:sz w:val="24"/>
          <w:szCs w:val="24"/>
          <w:shd w:val="clear" w:color="auto" w:fill="FFFFFF"/>
        </w:rPr>
      </w:pPr>
    </w:p>
    <w:p w:rsidR="0005436F" w:rsidRPr="0005436F" w:rsidRDefault="0005436F" w:rsidP="00586B1B">
      <w:pPr>
        <w:pStyle w:val="a"/>
        <w:jc w:val="both"/>
        <w:rPr>
          <w:rFonts w:ascii="Arial" w:hAnsi="Arial" w:cs="Arial"/>
          <w:b w:val="0"/>
          <w:color w:val="000000"/>
          <w:sz w:val="24"/>
          <w:szCs w:val="24"/>
          <w:shd w:val="clear" w:color="auto" w:fill="FFFFFF"/>
        </w:rPr>
      </w:pPr>
      <w:r w:rsidRPr="0005436F">
        <w:rPr>
          <w:rFonts w:ascii="Arial" w:hAnsi="Arial" w:cs="Arial"/>
          <w:b w:val="0"/>
          <w:color w:val="000000"/>
          <w:sz w:val="24"/>
          <w:szCs w:val="24"/>
          <w:shd w:val="clear" w:color="auto" w:fill="FFFFFF"/>
        </w:rPr>
        <w:t>Esta previsión legal fue complementada para las entidades del orden nacional, mediante la ley 190 de 1995, que previó en sus artículos 59 y 60 lo siguiente:</w:t>
      </w:r>
    </w:p>
    <w:p w:rsidR="0005436F" w:rsidRPr="0005436F" w:rsidRDefault="0005436F" w:rsidP="00586B1B">
      <w:pPr>
        <w:pStyle w:val="a"/>
        <w:jc w:val="both"/>
        <w:rPr>
          <w:rFonts w:ascii="Arial" w:hAnsi="Arial" w:cs="Arial"/>
          <w:b w:val="0"/>
          <w:color w:val="000000"/>
          <w:sz w:val="24"/>
          <w:szCs w:val="24"/>
          <w:shd w:val="clear" w:color="auto" w:fill="FFFFFF"/>
        </w:rPr>
      </w:pPr>
    </w:p>
    <w:p w:rsidR="0005436F" w:rsidRDefault="0005436F" w:rsidP="00586B1B">
      <w:pPr>
        <w:tabs>
          <w:tab w:val="left" w:pos="567"/>
        </w:tabs>
        <w:jc w:val="both"/>
        <w:rPr>
          <w:rFonts w:cs="Arial"/>
          <w:i/>
          <w:szCs w:val="24"/>
          <w:shd w:val="clear" w:color="auto" w:fill="FFFFFF"/>
        </w:rPr>
      </w:pPr>
      <w:r w:rsidRPr="0005436F">
        <w:rPr>
          <w:rFonts w:cs="Arial"/>
          <w:b/>
          <w:bCs/>
          <w:i/>
          <w:szCs w:val="24"/>
          <w:shd w:val="clear" w:color="auto" w:fill="FFFFFF"/>
        </w:rPr>
        <w:t>Artículo</w:t>
      </w:r>
      <w:r w:rsidRPr="0005436F">
        <w:rPr>
          <w:rFonts w:cs="Arial"/>
          <w:b/>
          <w:i/>
          <w:szCs w:val="24"/>
          <w:shd w:val="clear" w:color="auto" w:fill="FFFFFF"/>
        </w:rPr>
        <w:t> </w:t>
      </w:r>
      <w:r w:rsidRPr="0005436F">
        <w:rPr>
          <w:rFonts w:cs="Arial"/>
          <w:b/>
          <w:bCs/>
          <w:i/>
          <w:szCs w:val="24"/>
          <w:shd w:val="clear" w:color="auto" w:fill="FFFFFF"/>
        </w:rPr>
        <w:t>59º.-</w:t>
      </w:r>
      <w:r w:rsidRPr="0005436F">
        <w:rPr>
          <w:rFonts w:cs="Arial"/>
          <w:b/>
          <w:i/>
          <w:szCs w:val="24"/>
          <w:shd w:val="clear" w:color="auto" w:fill="FFFFFF"/>
        </w:rPr>
        <w:t> </w:t>
      </w:r>
      <w:r w:rsidRPr="0005436F">
        <w:rPr>
          <w:rFonts w:cs="Arial"/>
          <w:b/>
          <w:bCs/>
          <w:i/>
          <w:szCs w:val="24"/>
          <w:u w:val="single"/>
          <w:shd w:val="clear" w:color="auto" w:fill="FFFFFF"/>
        </w:rPr>
        <w:t>Como apéndice del Diario Oficial créase el Diario Único de Contratación</w:t>
      </w:r>
      <w:r w:rsidRPr="0005436F">
        <w:rPr>
          <w:rFonts w:cs="Arial"/>
          <w:b/>
          <w:i/>
          <w:szCs w:val="24"/>
          <w:shd w:val="clear" w:color="auto" w:fill="FFFFFF"/>
        </w:rPr>
        <w:t> </w:t>
      </w:r>
      <w:r w:rsidRPr="0005436F">
        <w:rPr>
          <w:rFonts w:cs="Arial"/>
          <w:b/>
          <w:bCs/>
          <w:i/>
          <w:szCs w:val="24"/>
          <w:u w:val="single"/>
          <w:shd w:val="clear" w:color="auto" w:fill="FFFFFF"/>
        </w:rPr>
        <w:t>Pública</w:t>
      </w:r>
      <w:r w:rsidRPr="0005436F">
        <w:rPr>
          <w:rFonts w:cs="Arial"/>
          <w:i/>
          <w:szCs w:val="24"/>
          <w:shd w:val="clear" w:color="auto" w:fill="FFFFFF"/>
        </w:rPr>
        <w:t>, el cual será elaborado y distribuido por la Imprenta Nacional.</w:t>
      </w:r>
    </w:p>
    <w:p w:rsidR="00586B1B" w:rsidRPr="0005436F" w:rsidRDefault="00586B1B" w:rsidP="00586B1B">
      <w:pPr>
        <w:tabs>
          <w:tab w:val="left" w:pos="567"/>
        </w:tabs>
        <w:jc w:val="both"/>
        <w:rPr>
          <w:rFonts w:cs="Arial"/>
          <w:i/>
          <w:szCs w:val="24"/>
          <w:shd w:val="clear" w:color="auto" w:fill="FFFFFF"/>
        </w:rPr>
      </w:pPr>
    </w:p>
    <w:p w:rsidR="0005436F" w:rsidRPr="0005436F" w:rsidRDefault="0005436F" w:rsidP="00586B1B">
      <w:pPr>
        <w:jc w:val="both"/>
        <w:rPr>
          <w:rFonts w:cs="Arial"/>
          <w:i/>
          <w:szCs w:val="24"/>
          <w:shd w:val="clear" w:color="auto" w:fill="FFFFFF"/>
        </w:rPr>
      </w:pPr>
      <w:r w:rsidRPr="0005436F">
        <w:rPr>
          <w:rFonts w:cs="Arial"/>
          <w:i/>
          <w:szCs w:val="24"/>
          <w:shd w:val="clear" w:color="auto" w:fill="FFFFFF"/>
        </w:rPr>
        <w:t>El Diario Único de Contratación Pública contendrá información sobre los contratos que celebren las entidades públicas del orden nacional. En él se señalarán los contratantes, el objeto, el valor y los valores unitarios si hubiesen, el plazo y los adicionales o</w:t>
      </w:r>
      <w:r w:rsidRPr="0005436F">
        <w:rPr>
          <w:rFonts w:cs="Arial"/>
          <w:b/>
          <w:bCs/>
          <w:i/>
          <w:iCs/>
          <w:szCs w:val="24"/>
          <w:u w:val="single"/>
          <w:shd w:val="clear" w:color="auto" w:fill="FFFFFF"/>
        </w:rPr>
        <w:t> </w:t>
      </w:r>
      <w:r w:rsidRPr="0005436F">
        <w:rPr>
          <w:rFonts w:cs="Arial"/>
          <w:i/>
          <w:szCs w:val="24"/>
          <w:shd w:val="clear" w:color="auto" w:fill="FFFFFF"/>
        </w:rPr>
        <w:t>manera que permita establecer parámetros de comparación de acuerdo con los costos, con el plazo, con la clase de forma, que se identifiquen las diferencias apreciables con que contrata la administración pública evaluando su eficiencia.</w:t>
      </w:r>
    </w:p>
    <w:p w:rsidR="0005436F" w:rsidRPr="0005436F" w:rsidRDefault="0005436F" w:rsidP="00586B1B">
      <w:pPr>
        <w:jc w:val="both"/>
        <w:rPr>
          <w:rFonts w:cs="Arial"/>
          <w:i/>
          <w:szCs w:val="24"/>
          <w:shd w:val="clear" w:color="auto" w:fill="FFFFFF"/>
        </w:rPr>
      </w:pPr>
      <w:r w:rsidRPr="0005436F">
        <w:rPr>
          <w:rFonts w:cs="Arial"/>
          <w:b/>
          <w:bCs/>
          <w:i/>
          <w:szCs w:val="24"/>
          <w:shd w:val="clear" w:color="auto" w:fill="FFFFFF"/>
        </w:rPr>
        <w:t>Parágrafo.- </w:t>
      </w:r>
      <w:r w:rsidRPr="0005436F">
        <w:rPr>
          <w:rFonts w:cs="Arial"/>
          <w:i/>
          <w:szCs w:val="24"/>
          <w:shd w:val="clear" w:color="auto" w:fill="FFFFFF"/>
        </w:rPr>
        <w:t>A partir de la vigencia de esta Ley, los contratos a que se refiere este artículo deberán ser publicados dentro de los tres (3) meses siguientes al pago de los derechos de publicación en el Diario Oficial.</w:t>
      </w:r>
    </w:p>
    <w:p w:rsidR="0005436F" w:rsidRPr="0005436F" w:rsidRDefault="0005436F" w:rsidP="00586B1B">
      <w:pPr>
        <w:jc w:val="both"/>
        <w:rPr>
          <w:rFonts w:cs="Arial"/>
          <w:b/>
          <w:bCs/>
          <w:i/>
          <w:szCs w:val="24"/>
          <w:shd w:val="clear" w:color="auto" w:fill="FFFFFF"/>
        </w:rPr>
      </w:pPr>
    </w:p>
    <w:p w:rsidR="0005436F" w:rsidRPr="0005436F" w:rsidRDefault="0005436F" w:rsidP="00586B1B">
      <w:pPr>
        <w:jc w:val="both"/>
        <w:rPr>
          <w:rFonts w:cs="Arial"/>
          <w:i/>
          <w:szCs w:val="24"/>
          <w:shd w:val="clear" w:color="auto" w:fill="FFFFFF"/>
        </w:rPr>
      </w:pPr>
      <w:r w:rsidRPr="0005436F">
        <w:rPr>
          <w:rFonts w:cs="Arial"/>
          <w:b/>
          <w:bCs/>
          <w:i/>
          <w:szCs w:val="24"/>
          <w:shd w:val="clear" w:color="auto" w:fill="FFFFFF"/>
        </w:rPr>
        <w:t>Artículo</w:t>
      </w:r>
      <w:r w:rsidRPr="0005436F">
        <w:rPr>
          <w:rFonts w:cs="Arial"/>
          <w:i/>
          <w:szCs w:val="24"/>
          <w:shd w:val="clear" w:color="auto" w:fill="FFFFFF"/>
        </w:rPr>
        <w:t> </w:t>
      </w:r>
      <w:r w:rsidRPr="0005436F">
        <w:rPr>
          <w:rFonts w:cs="Arial"/>
          <w:b/>
          <w:bCs/>
          <w:i/>
          <w:szCs w:val="24"/>
          <w:shd w:val="clear" w:color="auto" w:fill="FFFFFF"/>
        </w:rPr>
        <w:t>60º.-</w:t>
      </w:r>
      <w:r w:rsidRPr="0005436F">
        <w:rPr>
          <w:rFonts w:cs="Arial"/>
          <w:i/>
          <w:szCs w:val="24"/>
          <w:shd w:val="clear" w:color="auto" w:fill="FFFFFF"/>
        </w:rPr>
        <w:t> </w:t>
      </w:r>
      <w:r w:rsidRPr="0005436F">
        <w:rPr>
          <w:rFonts w:cs="Arial"/>
          <w:b/>
          <w:bCs/>
          <w:i/>
          <w:szCs w:val="24"/>
          <w:u w:val="single"/>
          <w:shd w:val="clear" w:color="auto" w:fill="FFFFFF"/>
        </w:rPr>
        <w:t>Será requisito indispensable para la legalización de los contratos de que trata el artículo anterior la publicación en el Diario Único de Contratación Pública</w:t>
      </w:r>
      <w:r w:rsidRPr="0005436F">
        <w:rPr>
          <w:rFonts w:cs="Arial"/>
          <w:i/>
          <w:szCs w:val="24"/>
          <w:shd w:val="clear" w:color="auto" w:fill="FFFFFF"/>
        </w:rPr>
        <w:t>, requisito que se entenderá cumplido con la presentación del recibo de pago por parte del contratista o de la parte obligada contractualmente para tal efecto.</w:t>
      </w:r>
    </w:p>
    <w:p w:rsidR="0005436F" w:rsidRPr="0005436F" w:rsidRDefault="0005436F" w:rsidP="00586B1B">
      <w:pPr>
        <w:jc w:val="both"/>
        <w:rPr>
          <w:rFonts w:cs="Arial"/>
          <w:i/>
          <w:szCs w:val="24"/>
          <w:shd w:val="clear" w:color="auto" w:fill="FFFFFF"/>
        </w:rPr>
      </w:pPr>
      <w:r w:rsidRPr="0005436F">
        <w:rPr>
          <w:rFonts w:cs="Arial"/>
          <w:b/>
          <w:bCs/>
          <w:i/>
          <w:szCs w:val="24"/>
          <w:shd w:val="clear" w:color="auto" w:fill="FFFFFF"/>
        </w:rPr>
        <w:t>Parágrafo 1º.-</w:t>
      </w:r>
      <w:r w:rsidRPr="0005436F">
        <w:rPr>
          <w:rFonts w:cs="Arial"/>
          <w:i/>
          <w:szCs w:val="24"/>
          <w:shd w:val="clear" w:color="auto" w:fill="FFFFFF"/>
        </w:rPr>
        <w:t xml:space="preserve"> El Gobierno Nacional expedirá dentro de los tres meses siguientes a la promulgación de la presente Ley, la reglamentación sobre la publicación, costo, forma de pago, y demás operaciones administrativas necesarias para el </w:t>
      </w:r>
      <w:r w:rsidRPr="0005436F">
        <w:rPr>
          <w:rFonts w:cs="Arial"/>
          <w:i/>
          <w:szCs w:val="24"/>
          <w:shd w:val="clear" w:color="auto" w:fill="FFFFFF"/>
        </w:rPr>
        <w:lastRenderedPageBreak/>
        <w:t>cumplimiento de este requisito. Y será responsable de que su edición se haga de tal forma que permita establecer indicadores y parámetros de comparación en la contratación pública.</w:t>
      </w:r>
    </w:p>
    <w:p w:rsidR="0005436F" w:rsidRPr="0005436F" w:rsidRDefault="0005436F" w:rsidP="00586B1B">
      <w:pPr>
        <w:jc w:val="both"/>
        <w:rPr>
          <w:rFonts w:cs="Arial"/>
          <w:i/>
          <w:szCs w:val="24"/>
          <w:shd w:val="clear" w:color="auto" w:fill="FFFFFF"/>
        </w:rPr>
      </w:pPr>
      <w:r w:rsidRPr="0005436F">
        <w:rPr>
          <w:rFonts w:cs="Arial"/>
          <w:b/>
          <w:bCs/>
          <w:i/>
          <w:szCs w:val="24"/>
          <w:shd w:val="clear" w:color="auto" w:fill="FFFFFF"/>
        </w:rPr>
        <w:t>Parágrafo 2º.-</w:t>
      </w:r>
      <w:r w:rsidRPr="0005436F">
        <w:rPr>
          <w:rFonts w:cs="Arial"/>
          <w:i/>
          <w:szCs w:val="24"/>
          <w:shd w:val="clear" w:color="auto" w:fill="FFFFFF"/>
        </w:rPr>
        <w:t> Entre la fecha del pago a que se refiere este artículo y la publicación de la información relacionada con el contrato respectivo en el Diario Único de Contratación Pública, no podrán transcurrir más de dos meses.</w:t>
      </w:r>
    </w:p>
    <w:p w:rsidR="0005436F" w:rsidRPr="0005436F" w:rsidRDefault="0005436F" w:rsidP="00586B1B">
      <w:pPr>
        <w:jc w:val="both"/>
        <w:rPr>
          <w:rFonts w:cs="Arial"/>
          <w:szCs w:val="24"/>
          <w:shd w:val="clear" w:color="auto" w:fill="FFFFFF"/>
        </w:rPr>
      </w:pPr>
    </w:p>
    <w:p w:rsidR="0005436F" w:rsidRPr="0005436F" w:rsidRDefault="0005436F" w:rsidP="00586B1B">
      <w:pPr>
        <w:jc w:val="both"/>
        <w:rPr>
          <w:rFonts w:cs="Arial"/>
          <w:szCs w:val="24"/>
          <w:shd w:val="clear" w:color="auto" w:fill="FFFFFF"/>
        </w:rPr>
      </w:pPr>
      <w:r w:rsidRPr="0005436F">
        <w:rPr>
          <w:rFonts w:cs="Arial"/>
          <w:szCs w:val="24"/>
          <w:shd w:val="clear" w:color="auto" w:fill="FFFFFF"/>
        </w:rPr>
        <w:t xml:space="preserve">En síntesis, la Ley 80 de 1993 consagró la obligación de publicar, sin precisar el tipo de contratos que debía sujetarse a ese procedimiento para su legalización. Posteriormente, la Ley 190 de 1995 señaló el instrumento en el que las entidades del nivel nacional debían efectuar la publicación y tampoco indicó los contratos que debían someterse a ello. </w:t>
      </w:r>
    </w:p>
    <w:p w:rsidR="0005436F" w:rsidRPr="0005436F" w:rsidRDefault="0005436F" w:rsidP="00586B1B">
      <w:pPr>
        <w:jc w:val="both"/>
        <w:rPr>
          <w:rFonts w:cs="Arial"/>
          <w:szCs w:val="24"/>
          <w:shd w:val="clear" w:color="auto" w:fill="FFFFFF"/>
        </w:rPr>
      </w:pPr>
    </w:p>
    <w:p w:rsidR="0005436F" w:rsidRPr="0005436F" w:rsidRDefault="0005436F" w:rsidP="00586B1B">
      <w:pPr>
        <w:jc w:val="both"/>
        <w:rPr>
          <w:rFonts w:cs="Arial"/>
          <w:szCs w:val="24"/>
          <w:shd w:val="clear" w:color="auto" w:fill="FFFFFF"/>
        </w:rPr>
      </w:pPr>
      <w:r w:rsidRPr="0005436F">
        <w:rPr>
          <w:rFonts w:cs="Arial"/>
          <w:szCs w:val="24"/>
          <w:shd w:val="clear" w:color="auto" w:fill="FFFFFF"/>
        </w:rPr>
        <w:t>La Corte Constitucional con relación a la publicación de los contratos estatales, señaló:</w:t>
      </w:r>
    </w:p>
    <w:p w:rsidR="0005436F" w:rsidRPr="0005436F" w:rsidRDefault="0005436F" w:rsidP="00586B1B">
      <w:pPr>
        <w:jc w:val="both"/>
        <w:rPr>
          <w:rFonts w:cs="Arial"/>
          <w:i/>
          <w:szCs w:val="24"/>
          <w:shd w:val="clear" w:color="auto" w:fill="FFFFFF"/>
        </w:rPr>
      </w:pPr>
    </w:p>
    <w:p w:rsidR="0005436F" w:rsidRPr="0005436F" w:rsidRDefault="0005436F" w:rsidP="00586B1B">
      <w:pPr>
        <w:shd w:val="clear" w:color="auto" w:fill="FFFFFF"/>
        <w:jc w:val="both"/>
        <w:textAlignment w:val="baseline"/>
        <w:rPr>
          <w:rFonts w:cs="Arial"/>
          <w:i/>
          <w:szCs w:val="24"/>
          <w:shd w:val="clear" w:color="auto" w:fill="FFFFFF"/>
        </w:rPr>
      </w:pPr>
      <w:r w:rsidRPr="0005436F">
        <w:rPr>
          <w:rFonts w:cs="Arial"/>
          <w:i/>
          <w:szCs w:val="24"/>
          <w:shd w:val="clear" w:color="auto" w:fill="FFFFFF"/>
        </w:rPr>
        <w:t>“Sentencia C-711/12- Bogotá DC, 12 de Septiembre de 2012 SUPRESION DEL DIARIO UNICO DE CONTRATACION Y ESTABLECIMIENTO DE PUBLICACION DE CONTRATOS ESTATALES EN EL SISTEMA ELECTRONICO PARA CONTRATACION PUBLICA-No configura un exceso en las facultades extraordinarias, ni desconoce la reserva de ley estatutaria, como tampoco el principio de publicidad de la función pública. PUBLICACION DE LOS CONTRATOS-Requisito</w:t>
      </w:r>
      <w:r w:rsidR="00386BC1">
        <w:rPr>
          <w:rFonts w:cs="Arial"/>
          <w:i/>
          <w:szCs w:val="24"/>
          <w:shd w:val="clear" w:color="auto" w:fill="FFFFFF"/>
        </w:rPr>
        <w:t xml:space="preserve"> </w:t>
      </w:r>
      <w:r w:rsidRPr="0005436F">
        <w:rPr>
          <w:rFonts w:cs="Arial"/>
          <w:i/>
          <w:szCs w:val="24"/>
          <w:shd w:val="clear" w:color="auto" w:fill="FFFFFF"/>
        </w:rPr>
        <w:t xml:space="preserve">necesario para la conclusión del procedimiento de la contratación estatal. SUPRESION DEL DIARIO UNICO DE CONTRATACION Y ESTABLECIMIENTO DE PUBLICACION DE CONTRATOS ESTATALES EN EL SISTEMA ELECTRONICO PARA CONTRATACION PUBLICA-No suprime el deber de publicar el contrato estatal sino que suprime la forma de realizarlo. La disposición acusada no suprime el deber de publicar el contrato estatal, sino que suprime una forma de realizarlo, eliminando la publicación en un medio escrito como el Diario Único de Contratación y optando por un medio electrónico, no impreso -Sistema Electrónico de Contratación Estatal, SECOP-, que cumple la misma finalidad de hacer público el conocimiento de dichos actos de la actuación contractual de la administración. 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w:t>
      </w:r>
      <w:r w:rsidRPr="0005436F">
        <w:rPr>
          <w:rFonts w:cs="Arial"/>
          <w:i/>
          <w:szCs w:val="24"/>
          <w:shd w:val="clear" w:color="auto" w:fill="FFFFFF"/>
        </w:rPr>
        <w:lastRenderedPageBreak/>
        <w:t>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 PUBLICIDAD DE LOS CONTRATOS ESTATALES-Garantía constitucional/PUBLICIDAD-Concepto. La publicidad es una garantía constitucional para la consolidación de la democracia, el fortalecimiento de la seguridad jurídica, y el respeto de los derechos fundamentales de los asociados, que se constituye en uno de los pilares del ejercicio de la función pública y del afianzamiento del Estado Social de Derecho (C.P. Art. 209). Dicho principio, permite exteriorizar la voluntad de las autoridades en el cumplimiento de sus deberes y en el ejercicio de sus atribuciones, y además brinda la oportunidad a los ciudadanos de conocer tales decisiones, los derechos que les asisten, y las obligaciones y cargas que les imponen las diferentes ramas del poder público. PRINCIPIO DE PUBLICIDAD EN CONTRATOS ESTATALES-Jurisprudencia constitucional. MEDIOS ELECTRONICOS PARA PUBLICACION Y DIFUSION DE INFORMACION RELATIVA A PROCESOS DE CONTRATACION-Condiciones para que sea ajustado a la Constitución. De conformidad con lo antes expuesto, encuentra la Corte, que en cumplimiento del principio de publicidad de las actuaciones de la administración pública, la sustitución de medios físicos por electrónicos, para la publicación y difusión de la información relativa a los procesos de contratación, se ajusta a la Carta Política, en tanto se cumplan las condiciones que permitan: (i) la imparcialidad y transparencia en el manejo y publicación de la información, en especial de las decisiones adoptadas por la administración; (ii) la oportuna y suficiente posibilidad de participación de los interesados en el proceso contractual, así como los órganos de control y (iii) el conocimiento oportuno de la información relativa a la contratación estatal, que garantice los derechos constitucionales a la defensa, el debido proceso y el acceso a los documentos públicos. Así, el Legislador, en ejercicio de su libertad de configuración, puede estipular diversos medios a través de los cuales dichas condiciones se cumplan, sean estos escritos o mediante el uso de tecnologías de la información y las comunicaciones, sistemas estos últimos que han sido avalados en pronunciamientos de esta Corporación como aptos para el cumplimiento del principio de publicidad”.</w:t>
      </w:r>
    </w:p>
    <w:p w:rsidR="0005436F" w:rsidRPr="0005436F" w:rsidRDefault="0005436F" w:rsidP="00586B1B">
      <w:pPr>
        <w:pStyle w:val="a"/>
        <w:jc w:val="both"/>
        <w:rPr>
          <w:rFonts w:ascii="Arial" w:hAnsi="Arial" w:cs="Arial"/>
          <w:b w:val="0"/>
          <w:bCs w:val="0"/>
          <w:i/>
          <w:color w:val="000000"/>
          <w:sz w:val="24"/>
          <w:szCs w:val="24"/>
          <w:shd w:val="clear" w:color="auto" w:fill="FFFFFF"/>
          <w:lang w:val="es-ES" w:eastAsia="es-ES"/>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sz w:val="24"/>
          <w:szCs w:val="24"/>
        </w:rPr>
        <w:t>Por su parte el Decreto Ley 1421 de 1993, mediante el cual se expidió el régimen especial para el Distrito Capital, en el artículo 144 dispone que las normas del Estatuto General de Contratación Pública se aplicarán en el Distrito y sus entidades descentralizadas en todo aquello que no regule el mencionado Decreto.</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color w:val="000000"/>
          <w:lang w:val="es-CO"/>
        </w:rPr>
        <w:lastRenderedPageBreak/>
        <w:t>En este contexto y teniendo en cuenta que el Gobierno Nacional expidió el Decreto 2170 de 2002, que en su capítulo IV DE LA CONTRATACION POR MEDIOS ELECTRONICOS ordenaba la publicación de la información sobre esos procesos por medios electrónicos, el Alcalde Mayor de Bogotá, D.C., a través de la Circular 5 de 2002 anunció la creación del Portal de Contratación a la Vista e instruyó sobre su utilización. Así mismo, a través de dicha Circular se ordenó con carácter obligatorio</w:t>
      </w:r>
      <w:r w:rsidRPr="0005436F">
        <w:rPr>
          <w:rStyle w:val="Textoennegrita"/>
          <w:rFonts w:cs="Arial"/>
          <w:shd w:val="clear" w:color="auto" w:fill="FFFFFF"/>
          <w:lang w:val="es-CO"/>
        </w:rPr>
        <w:t xml:space="preserve"> </w:t>
      </w:r>
      <w:r w:rsidRPr="0005436F">
        <w:rPr>
          <w:rFonts w:ascii="Arial" w:hAnsi="Arial" w:cs="Arial"/>
          <w:color w:val="000000"/>
          <w:shd w:val="clear" w:color="auto" w:fill="FFFFFF"/>
          <w:lang w:val="es-CO"/>
        </w:rPr>
        <w:t>la inclusión de la información de los procesos contractuales que adelanten las entidades Distritales, en el PORTAL CONTRATACIÓN A LA VISTA.</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color w:val="000000"/>
          <w:lang w:val="es-CO"/>
        </w:rPr>
        <w:t xml:space="preserve">A través de la Circular 016 de 2011, de la Alcaldía Mayor, D.C., se señaló que la </w:t>
      </w:r>
      <w:r w:rsidRPr="0005436F">
        <w:rPr>
          <w:rFonts w:ascii="Arial" w:hAnsi="Arial" w:cs="Arial"/>
          <w:bCs/>
          <w:color w:val="000000"/>
          <w:shd w:val="clear" w:color="auto" w:fill="FFFFFF"/>
          <w:lang w:val="es-CO"/>
        </w:rPr>
        <w:t>publicación de procesos contractuales del Distrito Capital se hará en el sistema electrónico para la contratación pública –SECOP,</w:t>
      </w:r>
      <w:r w:rsidRPr="0005436F">
        <w:rPr>
          <w:rFonts w:ascii="Arial" w:hAnsi="Arial" w:cs="Arial"/>
          <w:color w:val="000000"/>
          <w:shd w:val="clear" w:color="auto" w:fill="FFFFFF"/>
          <w:lang w:val="es-CO"/>
        </w:rPr>
        <w:t xml:space="preserve"> y estableció que Contratación a la Vista se mantendrá como mecanismo de control, seguimiento, unificación, publicidad y herramienta de trabajo del Distrito Capital en materia contractual; así mismo, se dio continuidad a la</w:t>
      </w:r>
      <w:r w:rsidR="00386BC1">
        <w:rPr>
          <w:rFonts w:ascii="Arial" w:hAnsi="Arial" w:cs="Arial"/>
          <w:color w:val="000000"/>
          <w:shd w:val="clear" w:color="auto" w:fill="FFFFFF"/>
          <w:lang w:val="es-CO"/>
        </w:rPr>
        <w:t xml:space="preserve"> </w:t>
      </w:r>
      <w:r w:rsidRPr="0005436F">
        <w:rPr>
          <w:rFonts w:ascii="Arial" w:hAnsi="Arial" w:cs="Arial"/>
          <w:color w:val="000000"/>
          <w:shd w:val="clear" w:color="auto" w:fill="FFFFFF"/>
          <w:lang w:val="es-CO"/>
        </w:rPr>
        <w:t>emisión diaria de los boletines informativos de contratación a la ciudadanía en general, garantizando la consolidación estadística en línea y en tiempo real de la ejecución presupuestal de la ciudad, la salvaguarda de la información y el archivo electrónico contractual del Distrito Capital desde el año 2003.</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lang w:val="es-CO"/>
        </w:rPr>
        <w:t>Posteriormente el Gobierno Nacional expidió el Decreto Ley 019 de 2012, "</w:t>
      </w:r>
      <w:r w:rsidRPr="0005436F">
        <w:rPr>
          <w:rFonts w:ascii="Arial" w:hAnsi="Arial" w:cs="Arial"/>
          <w:i/>
          <w:iCs/>
          <w:lang w:val="es-CO"/>
        </w:rPr>
        <w:t>Por el cual se dictan normas para suprimir o reformar regulaciones, procedimientos y trámites innecesarios existentes en la Administración Pública</w:t>
      </w:r>
      <w:r w:rsidRPr="0005436F">
        <w:rPr>
          <w:rFonts w:ascii="Arial" w:hAnsi="Arial" w:cs="Arial"/>
          <w:i/>
          <w:lang w:val="es-CO"/>
        </w:rPr>
        <w:t>"</w:t>
      </w:r>
      <w:r w:rsidRPr="0005436F">
        <w:rPr>
          <w:rFonts w:ascii="Arial" w:hAnsi="Arial" w:cs="Arial"/>
          <w:lang w:val="es-CO"/>
        </w:rPr>
        <w:t>, el cual reguló, entre otras materias, aspectos referidos a la contratación estatal y en el artículo 223 estableció que a</w:t>
      </w:r>
      <w:r w:rsidRPr="0005436F">
        <w:rPr>
          <w:rFonts w:ascii="Arial" w:hAnsi="Arial" w:cs="Arial"/>
          <w:color w:val="000000"/>
          <w:shd w:val="clear" w:color="auto" w:fill="FFFFFF"/>
          <w:lang w:val="es-CO"/>
        </w:rPr>
        <w:t xml:space="preserve"> partir del primero de junio de 2012, los contratos estatales sólo se publicarán en el Sistema Electrónico para la Contratación Pública -SECOP- que administra la Agencia Nacional de Contratación Pública-Colombia Compra Eficiente. En consecuencia, a partir de dicha fecha los contratos estatales no requerirán de publicación en el Diario Único de Contratación y quedaron derogados el parágrafo</w:t>
      </w:r>
      <w:r w:rsidRPr="0005436F">
        <w:rPr>
          <w:rStyle w:val="apple-converted-space"/>
          <w:rFonts w:ascii="Arial" w:hAnsi="Arial" w:cs="Arial"/>
          <w:shd w:val="clear" w:color="auto" w:fill="FFFFFF"/>
          <w:lang w:val="es-CO"/>
        </w:rPr>
        <w:t> 3 </w:t>
      </w:r>
      <w:r w:rsidRPr="0005436F">
        <w:rPr>
          <w:rFonts w:ascii="Arial" w:hAnsi="Arial" w:cs="Arial"/>
          <w:color w:val="000000"/>
          <w:shd w:val="clear" w:color="auto" w:fill="FFFFFF"/>
          <w:lang w:val="es-CO"/>
        </w:rPr>
        <w:t>del artículo 41 de la Ley 80 de 1993, los artículos 59, 60, 61 y 62 de la ley 190 de 1995 y el parágrafo 2 del artículo 3 de la Ley 1150 de 2007.</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r w:rsidRPr="0005436F">
        <w:rPr>
          <w:rFonts w:ascii="Arial" w:hAnsi="Arial" w:cs="Arial"/>
          <w:lang w:val="es-CO"/>
        </w:rPr>
        <w:t xml:space="preserve">Con el fin de armonizar la regulación distrital y dar cumplimiento a la nacional (Decretos 019 de 2012 y 734 de 2012), fue expedido el Decreto 317 de 2012, </w:t>
      </w:r>
      <w:r w:rsidRPr="0005436F">
        <w:rPr>
          <w:rFonts w:ascii="Arial" w:hAnsi="Arial" w:cs="Arial"/>
          <w:i/>
          <w:lang w:val="es-CO"/>
        </w:rPr>
        <w:t>“Por medio del cual derogó parcialmente el Decreto Distrital 654 de 2011”,</w:t>
      </w:r>
      <w:r w:rsidRPr="0005436F">
        <w:rPr>
          <w:rFonts w:ascii="Arial" w:hAnsi="Arial" w:cs="Arial"/>
          <w:lang w:val="es-CO"/>
        </w:rPr>
        <w:t xml:space="preserve"> fueron derogados los artículos 115 al 148 del Decreto antes citado.</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lang w:val="es-ES"/>
        </w:rPr>
      </w:pPr>
      <w:r w:rsidRPr="0005436F">
        <w:rPr>
          <w:rFonts w:ascii="Arial" w:hAnsi="Arial" w:cs="Arial"/>
          <w:lang w:val="es-CO"/>
        </w:rPr>
        <w:lastRenderedPageBreak/>
        <w:t xml:space="preserve">Sin perjuicio de lo anterior, fue expedido el Acuerdo 522 de 2013 </w:t>
      </w:r>
      <w:r w:rsidRPr="0005436F">
        <w:rPr>
          <w:rFonts w:ascii="Arial" w:hAnsi="Arial" w:cs="Arial"/>
          <w:i/>
          <w:lang w:val="es-CO"/>
        </w:rPr>
        <w:t>“Por medio del cual se dictan normas para fortalecer la participación y la veeduría ciudadana en el seguimiento, evaluación y control de la contratación en el Distrito Capital”</w:t>
      </w:r>
      <w:r w:rsidRPr="0005436F">
        <w:rPr>
          <w:rFonts w:ascii="Arial" w:hAnsi="Arial" w:cs="Arial"/>
          <w:lang w:val="es-CO"/>
        </w:rPr>
        <w:t>, el cual se señala que l</w:t>
      </w:r>
      <w:r w:rsidRPr="0005436F">
        <w:rPr>
          <w:rFonts w:ascii="Arial" w:hAnsi="Arial" w:cs="Arial"/>
          <w:color w:val="000000"/>
          <w:lang w:val="es-ES"/>
        </w:rPr>
        <w:t>as entidades distritales de los sectores central, descentralizado, local y órganos de control, publicarán en el portal contratación a la vista la información de ejecución, relación de anticipos, si han sido pactados por cada contrato y los datos de los contratistas y de la interventoría. La información registrada debe ser de fácil acceso para la ciudadanía, sin perjuicio de la obligación legal de publicar los contratos en el Sistema Electrónico de Contratación Pública - SECOP.</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lang w:val="es-ES"/>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r w:rsidRPr="0005436F">
        <w:rPr>
          <w:rFonts w:ascii="Arial" w:hAnsi="Arial" w:cs="Arial"/>
          <w:lang w:val="es-CO"/>
        </w:rPr>
        <w:t>A nivel nacional, fue expedido el Decreto 1510 de 2013 “</w:t>
      </w:r>
      <w:r w:rsidRPr="0005436F">
        <w:rPr>
          <w:rFonts w:ascii="Arial" w:hAnsi="Arial" w:cs="Arial"/>
          <w:bCs/>
          <w:i/>
          <w:color w:val="000000"/>
          <w:shd w:val="clear" w:color="auto" w:fill="FFFFFF"/>
          <w:lang w:val="es-CO"/>
        </w:rPr>
        <w:t>Por el cual se reglamenta el sistema de compras y contratación pública”</w:t>
      </w:r>
      <w:r w:rsidRPr="0005436F">
        <w:rPr>
          <w:rFonts w:ascii="Arial" w:hAnsi="Arial" w:cs="Arial"/>
          <w:bCs/>
          <w:color w:val="000000"/>
          <w:shd w:val="clear" w:color="auto" w:fill="FFFFFF"/>
          <w:lang w:val="es-CO"/>
        </w:rPr>
        <w:t xml:space="preserve">, y en su </w:t>
      </w:r>
      <w:r w:rsidRPr="0005436F">
        <w:rPr>
          <w:rFonts w:ascii="Arial" w:hAnsi="Arial" w:cs="Arial"/>
          <w:bCs/>
          <w:color w:val="000000"/>
          <w:lang w:val="es-CO"/>
        </w:rPr>
        <w:t xml:space="preserve">artículo 19, se establece que </w:t>
      </w:r>
      <w:r w:rsidRPr="0005436F">
        <w:rPr>
          <w:rFonts w:ascii="Arial" w:hAnsi="Arial" w:cs="Arial"/>
          <w:color w:val="000000"/>
          <w:lang w:val="es-CO"/>
        </w:rPr>
        <w:t xml:space="preserve">la Entidad Estatal está obligada a publicar en el </w:t>
      </w:r>
      <w:proofErr w:type="spellStart"/>
      <w:r w:rsidRPr="0005436F">
        <w:rPr>
          <w:rFonts w:ascii="Arial" w:hAnsi="Arial" w:cs="Arial"/>
          <w:color w:val="000000"/>
          <w:lang w:val="es-CO"/>
        </w:rPr>
        <w:t>Secop</w:t>
      </w:r>
      <w:proofErr w:type="spellEnd"/>
      <w:r w:rsidRPr="0005436F">
        <w:rPr>
          <w:rFonts w:ascii="Arial" w:hAnsi="Arial" w:cs="Arial"/>
          <w:color w:val="000000"/>
          <w:lang w:val="es-CO"/>
        </w:rPr>
        <w:t xml:space="preserve"> los Documentos del Proceso y los actos administrativos del Proceso de Contratación, dentro de los tres (3) días siguientes a su expedición.</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r w:rsidRPr="0005436F">
        <w:rPr>
          <w:rFonts w:ascii="Arial" w:hAnsi="Arial" w:cs="Arial"/>
          <w:lang w:val="es-CO"/>
        </w:rPr>
        <w:t xml:space="preserve">Posteriormente, el Gobierno Nacional expidió el Decreto 1082 de 2015, Decreto Único Reglamentario del sector Administrativo​ de Planeación Nacional Reglamentario del Estatuto General de la Administración Pública, en su Artículo 2.2.1.1.1.7.1., ratifica que la Entidad Estatal está obligada a publicar en </w:t>
      </w:r>
      <w:r w:rsidRPr="0005436F">
        <w:rPr>
          <w:rFonts w:ascii="Arial" w:hAnsi="Arial" w:cs="Arial"/>
          <w:color w:val="000000"/>
          <w:shd w:val="clear" w:color="auto" w:fill="FFFFFF"/>
          <w:lang w:val="es-CO"/>
        </w:rPr>
        <w:t xml:space="preserve">el Sistema Electrónico para la Contratación Pública -SECOP- </w:t>
      </w:r>
      <w:r w:rsidRPr="0005436F">
        <w:rPr>
          <w:rFonts w:ascii="Arial" w:hAnsi="Arial" w:cs="Arial"/>
          <w:lang w:val="es-CO"/>
        </w:rPr>
        <w:t>los Documentos del Proceso y los actos administrativos del Proceso de Contratación, dentro de los tres (3) días siguientes a su expedición.</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b/>
          <w:u w:val="single"/>
          <w:lang w:val="es-CO"/>
        </w:rPr>
      </w:pPr>
      <w:r w:rsidRPr="0005436F">
        <w:rPr>
          <w:rFonts w:ascii="Arial" w:hAnsi="Arial" w:cs="Arial"/>
          <w:b/>
          <w:u w:val="single"/>
          <w:lang w:val="es-CO"/>
        </w:rPr>
        <w:t>Análisis y Justificación:</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r w:rsidRPr="0005436F">
        <w:rPr>
          <w:rFonts w:ascii="Arial" w:hAnsi="Arial" w:cs="Arial"/>
          <w:lang w:val="es-CO"/>
        </w:rPr>
        <w:t>Con fundamento en el análisis normativo realizado en precedencia, resulta evidente que el SECOP es la herramienta oficial de divulgación de la actividad contractual del Estado, soportado en los principios de publicidad y transparencia de las actuaciones.</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r w:rsidRPr="0005436F">
        <w:rPr>
          <w:rFonts w:ascii="Arial" w:hAnsi="Arial" w:cs="Arial"/>
          <w:lang w:val="es-CO"/>
        </w:rPr>
        <w:t>Este mecanismo tiene la finalidad de unificar en una sola plataforma la información contractual del Estado y facilitar la consulta por parte de los futuros participantes en procesos de contratación pública, así como permitir el ejercicio del control ciudadano a la actividad contractual estatal.</w:t>
      </w: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lang w:val="es-CO"/>
        </w:rPr>
        <w:t xml:space="preserve">En este contexto, el Distrito Capital está obligado a dar cumplimiento a la Ley y publicar sus procesos en el SECOP, tal como lo ha venido realizando, sin que requiera tener plataformas alternativas de publicidad. Bajo esta regulación, una </w:t>
      </w:r>
      <w:r w:rsidRPr="0005436F">
        <w:rPr>
          <w:rFonts w:ascii="Arial" w:hAnsi="Arial" w:cs="Arial"/>
          <w:lang w:val="es-CO"/>
        </w:rPr>
        <w:lastRenderedPageBreak/>
        <w:t>vez ordenada la publicación del contrato en el SECOP no existe razón para que siga funcionando el Portal de Contratación a la Vista.</w:t>
      </w:r>
      <w:r w:rsidR="00386BC1">
        <w:rPr>
          <w:rFonts w:ascii="Arial" w:hAnsi="Arial" w:cs="Arial"/>
          <w:lang w:val="es-CO"/>
        </w:rPr>
        <w:t xml:space="preserve"> </w:t>
      </w:r>
      <w:r w:rsidRPr="0005436F">
        <w:rPr>
          <w:rFonts w:ascii="Arial" w:hAnsi="Arial" w:cs="Arial"/>
          <w:lang w:val="es-CO"/>
        </w:rPr>
        <w:t xml:space="preserve">Teniendo en cuenta además que, no existe una </w:t>
      </w:r>
      <w:proofErr w:type="spellStart"/>
      <w:r w:rsidRPr="0005436F">
        <w:rPr>
          <w:rFonts w:ascii="Arial" w:hAnsi="Arial" w:cs="Arial"/>
          <w:lang w:val="es-CO"/>
        </w:rPr>
        <w:t>interfase</w:t>
      </w:r>
      <w:proofErr w:type="spellEnd"/>
      <w:r w:rsidRPr="0005436F">
        <w:rPr>
          <w:rFonts w:ascii="Arial" w:hAnsi="Arial" w:cs="Arial"/>
          <w:lang w:val="es-CO"/>
        </w:rPr>
        <w:t xml:space="preserve"> entre el Portal de Contratación a la Vista y el </w:t>
      </w:r>
      <w:r w:rsidRPr="0005436F">
        <w:rPr>
          <w:rFonts w:ascii="Arial" w:hAnsi="Arial" w:cs="Arial"/>
          <w:color w:val="000000"/>
          <w:shd w:val="clear" w:color="auto" w:fill="FFFFFF"/>
          <w:lang w:val="es-CO"/>
        </w:rPr>
        <w:t>Sistema Electrónico para la Contratación Pública -SECOP-.</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De manera adicional se precisa que la ausencia de interoperabilidad entre los dos sistemas, origina la doble digitación de la información, maximiza por tanto la posibilidad de generar errores, por esta circunstancia y no se vislumbra el valor agregado de mantener este sistema interno del Distrito.</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 xml:space="preserve">Adicionalmente, el Portal de Contratación a la Vista presenta deficiencias técnicas que requieren su intervención y aumento de capacidad, a la fecha el espacio de la carpeta donde residen los documentos cargados sobre aplicación CAV está al 97%, lo cual ha causado distintos reportes de error en su funcionamiento. Por lo tanto, se solicitó la posibilidad funcional de generar un </w:t>
      </w:r>
      <w:proofErr w:type="spellStart"/>
      <w:r w:rsidRPr="0005436F">
        <w:rPr>
          <w:rFonts w:ascii="Arial" w:hAnsi="Arial" w:cs="Arial"/>
          <w:color w:val="000000"/>
          <w:shd w:val="clear" w:color="auto" w:fill="FFFFFF"/>
          <w:lang w:val="es-CO"/>
        </w:rPr>
        <w:t>backup</w:t>
      </w:r>
      <w:proofErr w:type="spellEnd"/>
      <w:r w:rsidRPr="0005436F">
        <w:rPr>
          <w:rFonts w:ascii="Arial" w:hAnsi="Arial" w:cs="Arial"/>
          <w:color w:val="000000"/>
          <w:shd w:val="clear" w:color="auto" w:fill="FFFFFF"/>
          <w:lang w:val="es-CO"/>
        </w:rPr>
        <w:t xml:space="preserve"> con el objetivo de liberar espacio.</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p>
    <w:p w:rsid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 xml:space="preserve">Por las razones anteriores no hay lugar a mantener este portal y, por tanto, resulta necesario modificar el Acuerdo 522 de 2013, y ratificar la obligatoriedad de uso del SECOP. </w:t>
      </w:r>
    </w:p>
    <w:p w:rsidR="0005436F" w:rsidRPr="0005436F" w:rsidRDefault="0005436F" w:rsidP="00586B1B">
      <w:pPr>
        <w:pStyle w:val="NormalWeb"/>
        <w:shd w:val="clear" w:color="auto" w:fill="FFFFFF"/>
        <w:spacing w:before="0" w:beforeAutospacing="0" w:after="0" w:afterAutospacing="0"/>
        <w:jc w:val="both"/>
        <w:rPr>
          <w:rFonts w:ascii="Arial" w:hAnsi="Arial" w:cs="Arial"/>
          <w:color w:val="000000"/>
          <w:shd w:val="clear" w:color="auto" w:fill="FFFFFF"/>
          <w:lang w:val="es-CO"/>
        </w:rPr>
      </w:pPr>
    </w:p>
    <w:p w:rsidR="0005436F" w:rsidRPr="0005436F" w:rsidRDefault="0005436F" w:rsidP="00586B1B">
      <w:pPr>
        <w:pStyle w:val="NormalWeb"/>
        <w:shd w:val="clear" w:color="auto" w:fill="FFFFFF"/>
        <w:spacing w:before="0" w:beforeAutospacing="0" w:after="0" w:afterAutospacing="0"/>
        <w:jc w:val="both"/>
        <w:rPr>
          <w:rFonts w:ascii="Arial" w:hAnsi="Arial" w:cs="Arial"/>
          <w:lang w:val="es-CO"/>
        </w:rPr>
      </w:pPr>
    </w:p>
    <w:p w:rsidR="0005436F" w:rsidRPr="0005436F" w:rsidRDefault="0005436F" w:rsidP="00586B1B">
      <w:pPr>
        <w:pStyle w:val="NormalWeb"/>
        <w:numPr>
          <w:ilvl w:val="0"/>
          <w:numId w:val="31"/>
        </w:numPr>
        <w:shd w:val="clear" w:color="auto" w:fill="FFFFFF"/>
        <w:spacing w:before="0" w:beforeAutospacing="0" w:after="0" w:afterAutospacing="0"/>
        <w:ind w:left="0" w:firstLine="0"/>
        <w:jc w:val="both"/>
        <w:rPr>
          <w:rFonts w:ascii="Arial" w:hAnsi="Arial" w:cs="Arial"/>
          <w:b/>
          <w:color w:val="333333"/>
          <w:shd w:val="clear" w:color="auto" w:fill="F7F7F7"/>
          <w:lang w:val="es-CO"/>
        </w:rPr>
      </w:pPr>
      <w:r w:rsidRPr="0005436F">
        <w:rPr>
          <w:rFonts w:ascii="Arial" w:hAnsi="Arial" w:cs="Arial"/>
          <w:b/>
          <w:lang w:val="es-CO"/>
        </w:rPr>
        <w:t>MARCO LEGAL Y COMPETENCIA DEL CONCEJO</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De conformidad con el artículo 322 de la Constitución Política de Colombia, el régimen político, fiscal y administrativo del Distrito Capital será el que determinen la Constitución, las leyes especiales que para el mismo se dicten y las disposiciones vigentes para los municipios.</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En este contexto, se expidió el Decreto Ley 1421 de 1993, norma especial para el Distrito Capital, el cual en el numeral 1 de su artículo 12 facultó al Concejo Distrital, y señaló expresamente lo siguiente:</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ind w:right="510"/>
        <w:jc w:val="both"/>
        <w:rPr>
          <w:rFonts w:ascii="Arial" w:hAnsi="Arial" w:cs="Arial"/>
          <w:b w:val="0"/>
          <w:bCs w:val="0"/>
          <w:sz w:val="24"/>
          <w:szCs w:val="24"/>
        </w:rPr>
      </w:pPr>
      <w:r w:rsidRPr="0005436F">
        <w:rPr>
          <w:rFonts w:ascii="Arial" w:hAnsi="Arial" w:cs="Arial"/>
          <w:b w:val="0"/>
          <w:bCs w:val="0"/>
          <w:sz w:val="24"/>
          <w:szCs w:val="24"/>
        </w:rPr>
        <w:t>“</w:t>
      </w:r>
      <w:r w:rsidRPr="0005436F">
        <w:rPr>
          <w:rFonts w:ascii="Arial" w:hAnsi="Arial" w:cs="Arial"/>
          <w:bCs w:val="0"/>
          <w:sz w:val="24"/>
          <w:szCs w:val="24"/>
        </w:rPr>
        <w:t>ARTÍCULO 12. ATRIBUCIONES</w:t>
      </w:r>
      <w:r w:rsidRPr="0005436F">
        <w:rPr>
          <w:rFonts w:ascii="Arial" w:hAnsi="Arial" w:cs="Arial"/>
          <w:b w:val="0"/>
          <w:bCs w:val="0"/>
          <w:sz w:val="24"/>
          <w:szCs w:val="24"/>
        </w:rPr>
        <w:t>. Corresponde al Concejo Distrital, de conformidad con la Constitución y a la ley:</w:t>
      </w:r>
    </w:p>
    <w:p w:rsidR="0005436F" w:rsidRPr="0005436F" w:rsidRDefault="0005436F" w:rsidP="00586B1B">
      <w:pPr>
        <w:pStyle w:val="a"/>
        <w:ind w:right="510"/>
        <w:jc w:val="both"/>
        <w:rPr>
          <w:rFonts w:ascii="Arial" w:hAnsi="Arial" w:cs="Arial"/>
          <w:b w:val="0"/>
          <w:bCs w:val="0"/>
          <w:sz w:val="24"/>
          <w:szCs w:val="24"/>
        </w:rPr>
      </w:pPr>
    </w:p>
    <w:p w:rsidR="0005436F" w:rsidRPr="0005436F" w:rsidRDefault="0005436F" w:rsidP="00586B1B">
      <w:pPr>
        <w:pStyle w:val="a"/>
        <w:ind w:right="510"/>
        <w:jc w:val="both"/>
        <w:rPr>
          <w:rFonts w:ascii="Arial" w:hAnsi="Arial" w:cs="Arial"/>
          <w:b w:val="0"/>
          <w:bCs w:val="0"/>
          <w:sz w:val="24"/>
          <w:szCs w:val="24"/>
        </w:rPr>
      </w:pPr>
      <w:r w:rsidRPr="0005436F">
        <w:rPr>
          <w:rFonts w:ascii="Arial" w:hAnsi="Arial" w:cs="Arial"/>
          <w:b w:val="0"/>
          <w:bCs w:val="0"/>
          <w:sz w:val="24"/>
          <w:szCs w:val="24"/>
        </w:rPr>
        <w:t>(…)</w:t>
      </w:r>
    </w:p>
    <w:p w:rsidR="0005436F" w:rsidRPr="0005436F" w:rsidRDefault="0005436F" w:rsidP="00586B1B">
      <w:pPr>
        <w:pStyle w:val="a"/>
        <w:ind w:right="510"/>
        <w:jc w:val="both"/>
        <w:rPr>
          <w:rFonts w:ascii="Arial" w:hAnsi="Arial" w:cs="Arial"/>
          <w:b w:val="0"/>
          <w:bCs w:val="0"/>
          <w:sz w:val="24"/>
          <w:szCs w:val="24"/>
        </w:rPr>
      </w:pPr>
    </w:p>
    <w:p w:rsidR="0005436F" w:rsidRPr="0005436F" w:rsidRDefault="0005436F" w:rsidP="00586B1B">
      <w:pPr>
        <w:pStyle w:val="a"/>
        <w:ind w:right="49"/>
        <w:jc w:val="both"/>
        <w:rPr>
          <w:rFonts w:ascii="Arial" w:hAnsi="Arial" w:cs="Arial"/>
          <w:b w:val="0"/>
          <w:bCs w:val="0"/>
          <w:sz w:val="24"/>
          <w:szCs w:val="24"/>
        </w:rPr>
      </w:pPr>
      <w:r w:rsidRPr="0005436F">
        <w:rPr>
          <w:rFonts w:ascii="Arial" w:hAnsi="Arial" w:cs="Arial"/>
          <w:b w:val="0"/>
          <w:bCs w:val="0"/>
          <w:sz w:val="24"/>
          <w:szCs w:val="24"/>
        </w:rPr>
        <w:t xml:space="preserve">1. Dictar </w:t>
      </w:r>
      <w:r w:rsidRPr="0005436F">
        <w:rPr>
          <w:rFonts w:ascii="Arial" w:hAnsi="Arial" w:cs="Arial"/>
          <w:b w:val="0"/>
          <w:color w:val="000000"/>
          <w:sz w:val="24"/>
          <w:szCs w:val="24"/>
          <w:shd w:val="clear" w:color="auto" w:fill="FFFFFF"/>
        </w:rPr>
        <w:t>las normas necesarias para garantizar el adecuado cumplimiento de las funciones y la eficiente prestación de los servicios a cargo del Distrito</w:t>
      </w:r>
      <w:r w:rsidRPr="0005436F">
        <w:rPr>
          <w:rFonts w:ascii="Arial" w:hAnsi="Arial" w:cs="Arial"/>
          <w:b w:val="0"/>
          <w:bCs w:val="0"/>
          <w:sz w:val="24"/>
          <w:szCs w:val="24"/>
        </w:rPr>
        <w:t xml:space="preserve">. </w:t>
      </w:r>
    </w:p>
    <w:p w:rsidR="0005436F" w:rsidRPr="0005436F" w:rsidRDefault="0005436F" w:rsidP="00586B1B">
      <w:pPr>
        <w:pStyle w:val="a"/>
        <w:ind w:right="49"/>
        <w:jc w:val="both"/>
        <w:rPr>
          <w:rFonts w:ascii="Arial" w:hAnsi="Arial" w:cs="Arial"/>
          <w:b w:val="0"/>
          <w:bCs w:val="0"/>
          <w:sz w:val="24"/>
          <w:szCs w:val="24"/>
        </w:rPr>
      </w:pPr>
    </w:p>
    <w:p w:rsidR="0005436F" w:rsidRPr="0005436F" w:rsidRDefault="0005436F" w:rsidP="00586B1B">
      <w:pPr>
        <w:pStyle w:val="a"/>
        <w:ind w:right="49"/>
        <w:jc w:val="both"/>
        <w:rPr>
          <w:rFonts w:ascii="Arial" w:hAnsi="Arial" w:cs="Arial"/>
          <w:b w:val="0"/>
          <w:bCs w:val="0"/>
          <w:sz w:val="24"/>
          <w:szCs w:val="24"/>
        </w:rPr>
      </w:pPr>
      <w:r w:rsidRPr="0005436F">
        <w:rPr>
          <w:rFonts w:ascii="Arial" w:hAnsi="Arial" w:cs="Arial"/>
          <w:b w:val="0"/>
          <w:bCs w:val="0"/>
          <w:sz w:val="24"/>
          <w:szCs w:val="24"/>
        </w:rPr>
        <w:t xml:space="preserve">De otra parte el artículo 42 del Acuerdo 657 de 2016 </w:t>
      </w:r>
      <w:r w:rsidRPr="0005436F">
        <w:rPr>
          <w:rFonts w:ascii="Arial" w:hAnsi="Arial" w:cs="Arial"/>
          <w:b w:val="0"/>
          <w:bCs w:val="0"/>
          <w:i/>
          <w:sz w:val="24"/>
          <w:szCs w:val="24"/>
        </w:rPr>
        <w:t xml:space="preserve">“Por medio del cual se expide el presupuesto anual de rentas y de gastos de Inversiones de Bogotá, Distrito Capital, para la vigencia fiscal comprendida entre el 1 de Enero y el 31 de Diciembre de 2017, y se dictan otras disposiciones” </w:t>
      </w:r>
      <w:r w:rsidRPr="0005436F">
        <w:rPr>
          <w:rFonts w:ascii="Arial" w:hAnsi="Arial" w:cs="Arial"/>
          <w:b w:val="0"/>
          <w:bCs w:val="0"/>
          <w:sz w:val="24"/>
          <w:szCs w:val="24"/>
        </w:rPr>
        <w:t>señaló:</w:t>
      </w:r>
    </w:p>
    <w:p w:rsidR="0005436F" w:rsidRPr="0005436F" w:rsidRDefault="0005436F" w:rsidP="00586B1B">
      <w:pPr>
        <w:pStyle w:val="a"/>
        <w:ind w:right="49"/>
        <w:jc w:val="both"/>
        <w:rPr>
          <w:rFonts w:ascii="Arial" w:hAnsi="Arial" w:cs="Arial"/>
          <w:b w:val="0"/>
          <w:bCs w:val="0"/>
          <w:sz w:val="24"/>
          <w:szCs w:val="24"/>
        </w:rPr>
      </w:pPr>
    </w:p>
    <w:p w:rsidR="0005436F" w:rsidRPr="0005436F" w:rsidRDefault="0005436F" w:rsidP="00586B1B">
      <w:pPr>
        <w:pStyle w:val="a"/>
        <w:ind w:right="49"/>
        <w:jc w:val="both"/>
        <w:rPr>
          <w:rFonts w:ascii="Arial" w:hAnsi="Arial" w:cs="Arial"/>
          <w:b w:val="0"/>
          <w:bCs w:val="0"/>
          <w:sz w:val="24"/>
          <w:szCs w:val="24"/>
        </w:rPr>
      </w:pPr>
      <w:r w:rsidRPr="0005436F">
        <w:rPr>
          <w:rFonts w:ascii="Arial" w:hAnsi="Arial" w:cs="Arial"/>
          <w:bCs w:val="0"/>
          <w:sz w:val="24"/>
          <w:szCs w:val="24"/>
        </w:rPr>
        <w:t>“ARTÍCULO 42.</w:t>
      </w:r>
      <w:r w:rsidRPr="0005436F">
        <w:rPr>
          <w:rFonts w:ascii="Arial" w:hAnsi="Arial" w:cs="Arial"/>
          <w:b w:val="0"/>
          <w:bCs w:val="0"/>
          <w:sz w:val="24"/>
          <w:szCs w:val="24"/>
        </w:rPr>
        <w:t xml:space="preserve"> Con el propósito de garantizar la transparencia en la contratación pública, las entidades de la Administración Distrital, propenderán por la utilización del mecanismo de Colombia Compra Eficiente.”</w:t>
      </w:r>
    </w:p>
    <w:p w:rsidR="0005436F" w:rsidRDefault="0005436F" w:rsidP="00586B1B">
      <w:pPr>
        <w:pStyle w:val="a"/>
        <w:ind w:right="49"/>
        <w:jc w:val="both"/>
        <w:rPr>
          <w:rFonts w:ascii="Arial" w:hAnsi="Arial" w:cs="Arial"/>
          <w:b w:val="0"/>
          <w:bCs w:val="0"/>
          <w:sz w:val="24"/>
          <w:szCs w:val="24"/>
        </w:rPr>
      </w:pPr>
    </w:p>
    <w:p w:rsidR="0005436F" w:rsidRPr="0005436F" w:rsidRDefault="0005436F" w:rsidP="00586B1B">
      <w:pPr>
        <w:pStyle w:val="a"/>
        <w:jc w:val="both"/>
        <w:rPr>
          <w:rFonts w:ascii="Arial" w:hAnsi="Arial" w:cs="Arial"/>
          <w:bCs w:val="0"/>
          <w:sz w:val="24"/>
          <w:szCs w:val="24"/>
        </w:rPr>
      </w:pPr>
      <w:r w:rsidRPr="0005436F">
        <w:rPr>
          <w:rFonts w:ascii="Arial" w:hAnsi="Arial" w:cs="Arial"/>
          <w:bCs w:val="0"/>
          <w:sz w:val="24"/>
          <w:szCs w:val="24"/>
        </w:rPr>
        <w:t>IV.</w:t>
      </w:r>
      <w:r w:rsidRPr="0005436F">
        <w:rPr>
          <w:rFonts w:ascii="Arial" w:hAnsi="Arial" w:cs="Arial"/>
          <w:bCs w:val="0"/>
          <w:sz w:val="24"/>
          <w:szCs w:val="24"/>
        </w:rPr>
        <w:tab/>
        <w:t>CONTENIDO Y ALCANCE DE LA INICIATIVA</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NormalWeb"/>
        <w:spacing w:before="0" w:beforeAutospacing="0" w:after="0" w:afterAutospacing="0"/>
        <w:jc w:val="both"/>
        <w:rPr>
          <w:rFonts w:ascii="Arial" w:hAnsi="Arial" w:cs="Arial"/>
          <w:u w:val="single"/>
          <w:lang w:val="es-CO"/>
        </w:rPr>
      </w:pPr>
      <w:r w:rsidRPr="0005436F">
        <w:rPr>
          <w:rFonts w:ascii="Arial" w:hAnsi="Arial" w:cs="Arial"/>
          <w:color w:val="00000A"/>
          <w:lang w:val="es-CO"/>
        </w:rPr>
        <w:t xml:space="preserve">El presente proyecto de acuerdo pretende derogar el Acuerdo 522 de 2013, con el fin de señalar que la publicación de los contratos se haga solo por </w:t>
      </w:r>
      <w:r w:rsidRPr="0005436F">
        <w:rPr>
          <w:rFonts w:ascii="Arial" w:hAnsi="Arial" w:cs="Arial"/>
          <w:color w:val="000000"/>
          <w:shd w:val="clear" w:color="auto" w:fill="FFFFFF"/>
          <w:lang w:val="es-CO"/>
        </w:rPr>
        <w:t>el Sistema Electrónico para la Contratación Pública -SECOP-</w:t>
      </w:r>
      <w:r w:rsidRPr="0005436F">
        <w:rPr>
          <w:rFonts w:ascii="Arial" w:hAnsi="Arial" w:cs="Arial"/>
          <w:color w:val="00000A"/>
          <w:lang w:val="es-CO"/>
        </w:rPr>
        <w:t xml:space="preserve">, tal y como se dijo anteriormente. </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Cs w:val="0"/>
          <w:sz w:val="24"/>
          <w:szCs w:val="24"/>
        </w:rPr>
      </w:pPr>
      <w:r w:rsidRPr="0005436F">
        <w:rPr>
          <w:rFonts w:ascii="Arial" w:hAnsi="Arial" w:cs="Arial"/>
          <w:bCs w:val="0"/>
          <w:sz w:val="24"/>
          <w:szCs w:val="24"/>
        </w:rPr>
        <w:t>V.</w:t>
      </w:r>
      <w:r w:rsidRPr="0005436F">
        <w:rPr>
          <w:rFonts w:ascii="Arial" w:hAnsi="Arial" w:cs="Arial"/>
          <w:bCs w:val="0"/>
          <w:sz w:val="24"/>
          <w:szCs w:val="24"/>
        </w:rPr>
        <w:tab/>
        <w:t>IMPACTO FISCAL</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De conformidad con lo señalado en el artículo 7o. de la ley 819 de 2003, conviene señalar que la presente iniciativa no genera impacto fiscal sobre las finanzas distritales y, en consecuencia, no incide en el marco fiscal de mediano plazo, en la medida en que la eventual aprobación de esta iniciativa no conllevaría nuevos gastos con cargo al presupuesto distrital.</w:t>
      </w:r>
    </w:p>
    <w:p w:rsidR="003A2526" w:rsidRPr="0005436F" w:rsidRDefault="003A2526" w:rsidP="00586B1B">
      <w:pPr>
        <w:rPr>
          <w:lang w:val="es-CO" w:eastAsia="es-CO"/>
        </w:rPr>
      </w:pPr>
    </w:p>
    <w:p w:rsidR="0005436F" w:rsidRPr="0005436F" w:rsidRDefault="0005436F" w:rsidP="00586B1B">
      <w:pPr>
        <w:pStyle w:val="a"/>
        <w:jc w:val="both"/>
        <w:rPr>
          <w:rFonts w:ascii="Arial" w:hAnsi="Arial" w:cs="Arial"/>
          <w:bCs w:val="0"/>
          <w:sz w:val="24"/>
          <w:szCs w:val="24"/>
        </w:rPr>
      </w:pPr>
      <w:r w:rsidRPr="0005436F">
        <w:rPr>
          <w:rFonts w:ascii="Arial" w:hAnsi="Arial" w:cs="Arial"/>
          <w:bCs w:val="0"/>
          <w:sz w:val="24"/>
          <w:szCs w:val="24"/>
        </w:rPr>
        <w:t>VI. PRESENTACIÓN</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shd w:val="clear" w:color="auto" w:fill="FFFFFF"/>
        <w:jc w:val="both"/>
        <w:rPr>
          <w:rFonts w:cs="Arial"/>
          <w:bCs/>
          <w:szCs w:val="24"/>
        </w:rPr>
      </w:pPr>
      <w:r w:rsidRPr="0005436F">
        <w:rPr>
          <w:rFonts w:cs="Arial"/>
          <w:bCs/>
          <w:szCs w:val="24"/>
        </w:rPr>
        <w:t xml:space="preserve">Con fundamento en lo expuesto previamente, presentamos a consideración del Concejo Distrital el Proyecto de Acuerdo </w:t>
      </w:r>
      <w:r w:rsidRPr="0005436F">
        <w:rPr>
          <w:rFonts w:cs="Arial"/>
          <w:szCs w:val="24"/>
        </w:rPr>
        <w:t>“</w:t>
      </w:r>
      <w:r w:rsidRPr="0005436F">
        <w:rPr>
          <w:rFonts w:cs="Arial"/>
          <w:bCs/>
          <w:szCs w:val="24"/>
        </w:rPr>
        <w:t>POR MEDIO DEL CUAL SE MODIFICA EL ACUERDO 522 DE 2013 y SE DICTAN OTRAS DISPOSICIONES”</w:t>
      </w:r>
    </w:p>
    <w:p w:rsidR="0005436F" w:rsidRDefault="0005436F" w:rsidP="00586B1B">
      <w:pPr>
        <w:shd w:val="clear" w:color="auto" w:fill="FFFFFF"/>
        <w:jc w:val="both"/>
        <w:rPr>
          <w:rFonts w:cs="Arial"/>
          <w:bCs/>
          <w:szCs w:val="24"/>
        </w:rPr>
      </w:pPr>
    </w:p>
    <w:p w:rsidR="0005436F" w:rsidRPr="0005436F" w:rsidRDefault="0005436F" w:rsidP="00586B1B">
      <w:pPr>
        <w:pStyle w:val="a"/>
        <w:jc w:val="both"/>
        <w:rPr>
          <w:rFonts w:ascii="Arial" w:hAnsi="Arial" w:cs="Arial"/>
          <w:b w:val="0"/>
          <w:bCs w:val="0"/>
          <w:sz w:val="24"/>
          <w:szCs w:val="24"/>
        </w:rPr>
      </w:pPr>
      <w:r w:rsidRPr="0005436F">
        <w:rPr>
          <w:rFonts w:ascii="Arial" w:hAnsi="Arial" w:cs="Arial"/>
          <w:b w:val="0"/>
          <w:bCs w:val="0"/>
          <w:sz w:val="24"/>
          <w:szCs w:val="24"/>
        </w:rPr>
        <w:t>Cordialmente,</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jc w:val="both"/>
        <w:rPr>
          <w:rFonts w:cs="Arial"/>
          <w:szCs w:val="24"/>
        </w:rPr>
      </w:pPr>
    </w:p>
    <w:p w:rsidR="0005436F" w:rsidRPr="0005436F" w:rsidRDefault="0005436F" w:rsidP="00586B1B">
      <w:pPr>
        <w:jc w:val="both"/>
        <w:rPr>
          <w:rFonts w:cs="Arial"/>
          <w:szCs w:val="24"/>
        </w:rPr>
      </w:pPr>
    </w:p>
    <w:p w:rsidR="0005436F" w:rsidRPr="0005436F" w:rsidRDefault="0005436F" w:rsidP="00586B1B">
      <w:pPr>
        <w:jc w:val="both"/>
        <w:rPr>
          <w:rFonts w:cs="Arial"/>
          <w:b/>
          <w:bCs/>
          <w:color w:val="auto"/>
          <w:szCs w:val="24"/>
          <w:lang w:val="es-MX"/>
        </w:rPr>
      </w:pPr>
    </w:p>
    <w:p w:rsidR="0005436F" w:rsidRPr="0005436F" w:rsidRDefault="0005436F" w:rsidP="00586B1B">
      <w:pPr>
        <w:rPr>
          <w:bCs/>
          <w:szCs w:val="24"/>
        </w:rPr>
      </w:pPr>
    </w:p>
    <w:p w:rsidR="0005436F" w:rsidRPr="0005436F" w:rsidRDefault="0005436F" w:rsidP="00586B1B">
      <w:pPr>
        <w:jc w:val="center"/>
        <w:rPr>
          <w:rFonts w:cs="Arial"/>
          <w:b/>
          <w:bCs/>
          <w:szCs w:val="24"/>
          <w:lang w:val="es-MX"/>
        </w:rPr>
      </w:pPr>
      <w:r w:rsidRPr="0005436F">
        <w:rPr>
          <w:rFonts w:cs="Arial"/>
          <w:b/>
          <w:bCs/>
          <w:szCs w:val="24"/>
          <w:lang w:val="es-MX"/>
        </w:rPr>
        <w:t>H.C. EMEL ROJAS CASTILLO</w:t>
      </w:r>
    </w:p>
    <w:p w:rsidR="0005436F" w:rsidRPr="0005436F" w:rsidRDefault="0005436F" w:rsidP="00586B1B">
      <w:pPr>
        <w:jc w:val="center"/>
        <w:rPr>
          <w:bCs/>
          <w:szCs w:val="24"/>
        </w:rPr>
      </w:pPr>
      <w:r w:rsidRPr="0005436F">
        <w:rPr>
          <w:rFonts w:cs="Arial"/>
          <w:szCs w:val="24"/>
          <w:lang w:val="es-MX"/>
        </w:rPr>
        <w:t>Grupo Significativo de Ciudadanos LIBRES</w:t>
      </w:r>
    </w:p>
    <w:p w:rsidR="0005436F" w:rsidRPr="0005436F" w:rsidRDefault="0005436F" w:rsidP="00586B1B">
      <w:pPr>
        <w:pStyle w:val="a"/>
        <w:jc w:val="both"/>
        <w:rPr>
          <w:rFonts w:ascii="Arial" w:hAnsi="Arial" w:cs="Arial"/>
          <w:b w:val="0"/>
          <w:bCs w:val="0"/>
          <w:sz w:val="24"/>
          <w:szCs w:val="24"/>
        </w:rPr>
      </w:pPr>
    </w:p>
    <w:p w:rsidR="0005436F" w:rsidRPr="0005436F" w:rsidRDefault="0005436F" w:rsidP="00586B1B">
      <w:pPr>
        <w:pStyle w:val="a"/>
        <w:jc w:val="both"/>
        <w:rPr>
          <w:rFonts w:ascii="Arial" w:hAnsi="Arial" w:cs="Arial"/>
          <w:b w:val="0"/>
          <w:bCs w:val="0"/>
          <w:sz w:val="24"/>
          <w:szCs w:val="24"/>
        </w:rPr>
      </w:pPr>
    </w:p>
    <w:p w:rsidR="0005436F" w:rsidRPr="0005436F" w:rsidRDefault="00586B1B" w:rsidP="00586B1B">
      <w:pPr>
        <w:shd w:val="clear" w:color="auto" w:fill="FFFFFF"/>
        <w:jc w:val="center"/>
        <w:rPr>
          <w:rFonts w:cs="Arial"/>
          <w:szCs w:val="24"/>
        </w:rPr>
      </w:pPr>
      <w:r w:rsidRPr="0005436F">
        <w:rPr>
          <w:rFonts w:cs="Arial"/>
          <w:b/>
          <w:bCs/>
          <w:szCs w:val="24"/>
        </w:rPr>
        <w:t xml:space="preserve">PROYECTO DE </w:t>
      </w:r>
      <w:r w:rsidR="0005436F" w:rsidRPr="0005436F">
        <w:rPr>
          <w:rFonts w:cs="Arial"/>
          <w:b/>
          <w:bCs/>
          <w:szCs w:val="24"/>
        </w:rPr>
        <w:t xml:space="preserve">ACUERDO </w:t>
      </w:r>
      <w:r w:rsidR="0005436F">
        <w:rPr>
          <w:rFonts w:cs="Arial"/>
          <w:b/>
          <w:bCs/>
          <w:szCs w:val="24"/>
        </w:rPr>
        <w:t xml:space="preserve">_________ </w:t>
      </w:r>
      <w:r w:rsidR="0005436F" w:rsidRPr="0005436F">
        <w:rPr>
          <w:rFonts w:cs="Arial"/>
          <w:b/>
          <w:bCs/>
          <w:szCs w:val="24"/>
        </w:rPr>
        <w:t>DE 201</w:t>
      </w:r>
      <w:r w:rsidR="00E1721A">
        <w:rPr>
          <w:rFonts w:cs="Arial"/>
          <w:b/>
          <w:bCs/>
          <w:szCs w:val="24"/>
        </w:rPr>
        <w:t>8</w:t>
      </w:r>
    </w:p>
    <w:p w:rsidR="0005436F" w:rsidRPr="0005436F" w:rsidRDefault="0005436F" w:rsidP="00586B1B">
      <w:pPr>
        <w:shd w:val="clear" w:color="auto" w:fill="FFFFFF"/>
        <w:jc w:val="both"/>
        <w:rPr>
          <w:rFonts w:cs="Arial"/>
          <w:b/>
          <w:bCs/>
          <w:szCs w:val="24"/>
        </w:rPr>
      </w:pPr>
    </w:p>
    <w:p w:rsidR="0005436F" w:rsidRPr="0005436F" w:rsidRDefault="0005436F" w:rsidP="00586B1B">
      <w:pPr>
        <w:shd w:val="clear" w:color="auto" w:fill="FFFFFF"/>
        <w:jc w:val="both"/>
        <w:rPr>
          <w:rFonts w:cs="Arial"/>
          <w:szCs w:val="24"/>
        </w:rPr>
      </w:pPr>
    </w:p>
    <w:p w:rsidR="0005436F" w:rsidRPr="0005436F" w:rsidRDefault="0005436F" w:rsidP="00586B1B">
      <w:pPr>
        <w:shd w:val="clear" w:color="auto" w:fill="FFFFFF"/>
        <w:jc w:val="center"/>
        <w:rPr>
          <w:rFonts w:cs="Arial"/>
          <w:szCs w:val="24"/>
        </w:rPr>
      </w:pPr>
      <w:r w:rsidRPr="0005436F">
        <w:rPr>
          <w:rFonts w:cs="Arial"/>
          <w:szCs w:val="24"/>
        </w:rPr>
        <w:t>“</w:t>
      </w:r>
      <w:r w:rsidRPr="0005436F">
        <w:rPr>
          <w:rFonts w:cs="Arial"/>
          <w:b/>
          <w:bCs/>
          <w:szCs w:val="24"/>
        </w:rPr>
        <w:t>POR MEDIO DEL CUAL SE MODIFICA EL ACUERDO 522 DE 2013 y SE DICTAN OTRAS DISPOSICIONES”</w:t>
      </w: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szCs w:val="24"/>
        </w:rPr>
      </w:pPr>
      <w:r w:rsidRPr="0005436F">
        <w:rPr>
          <w:rFonts w:cs="Arial"/>
          <w:b/>
          <w:bCs/>
          <w:szCs w:val="24"/>
        </w:rPr>
        <w:t>EL CONCEJO DE BOGOTÁ, D. C.,</w:t>
      </w: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szCs w:val="24"/>
        </w:rPr>
      </w:pPr>
      <w:r w:rsidRPr="0005436F">
        <w:rPr>
          <w:rFonts w:cs="Arial"/>
          <w:b/>
          <w:bCs/>
          <w:szCs w:val="24"/>
        </w:rPr>
        <w:t>En ejercicio de sus atribuciones constitucionales y legales, en especial las conferidas en el numeral 1 del artículo 12 del Decreto Ley 1421 de 1993,</w:t>
      </w: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b/>
          <w:bCs/>
          <w:szCs w:val="24"/>
        </w:rPr>
      </w:pPr>
    </w:p>
    <w:p w:rsidR="0005436F" w:rsidRPr="0005436F" w:rsidRDefault="0005436F" w:rsidP="00586B1B">
      <w:pPr>
        <w:shd w:val="clear" w:color="auto" w:fill="FFFFFF"/>
        <w:jc w:val="center"/>
        <w:rPr>
          <w:rFonts w:cs="Arial"/>
          <w:b/>
          <w:bCs/>
          <w:szCs w:val="24"/>
        </w:rPr>
      </w:pPr>
      <w:r w:rsidRPr="0005436F">
        <w:rPr>
          <w:rFonts w:cs="Arial"/>
          <w:b/>
          <w:bCs/>
          <w:szCs w:val="24"/>
        </w:rPr>
        <w:t>ACUERDA:</w:t>
      </w:r>
    </w:p>
    <w:p w:rsidR="0005436F" w:rsidRPr="0005436F" w:rsidRDefault="0005436F" w:rsidP="00586B1B">
      <w:pPr>
        <w:shd w:val="clear" w:color="auto" w:fill="FFFFFF"/>
        <w:jc w:val="center"/>
        <w:rPr>
          <w:rFonts w:cs="Arial"/>
          <w:szCs w:val="24"/>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1. </w:t>
      </w:r>
      <w:r w:rsidRPr="0005436F">
        <w:rPr>
          <w:rFonts w:ascii="Arial" w:hAnsi="Arial" w:cs="Arial"/>
          <w:bCs/>
          <w:color w:val="000000"/>
          <w:lang w:val="es-ES"/>
        </w:rPr>
        <w:t xml:space="preserve">Modifíquese los artículos 1, 2, y 3 y sus correspondientes parágrafos del </w:t>
      </w:r>
      <w:r w:rsidRPr="0005436F">
        <w:rPr>
          <w:rFonts w:ascii="Arial" w:hAnsi="Arial" w:cs="Arial"/>
          <w:lang w:val="es-CO"/>
        </w:rPr>
        <w:t>Acuerdo Distrital 522 de 2013, los cuales quedarán así:</w:t>
      </w:r>
    </w:p>
    <w:p w:rsidR="0005436F" w:rsidRPr="0005436F" w:rsidRDefault="0005436F" w:rsidP="00586B1B">
      <w:pPr>
        <w:pStyle w:val="NormalWeb"/>
        <w:spacing w:before="0" w:beforeAutospacing="0" w:after="0" w:afterAutospacing="0"/>
        <w:jc w:val="both"/>
        <w:rPr>
          <w:rFonts w:ascii="Arial" w:hAnsi="Arial" w:cs="Arial"/>
          <w:lang w:val="es-CO"/>
        </w:rPr>
      </w:pPr>
    </w:p>
    <w:p w:rsidR="0005436F" w:rsidRPr="0005436F" w:rsidRDefault="0005436F" w:rsidP="00586B1B">
      <w:pPr>
        <w:shd w:val="clear" w:color="auto" w:fill="FFFFFF"/>
        <w:jc w:val="both"/>
        <w:rPr>
          <w:rFonts w:cs="Arial"/>
          <w:szCs w:val="24"/>
        </w:rPr>
      </w:pPr>
      <w:r w:rsidRPr="0005436F">
        <w:rPr>
          <w:rFonts w:cs="Arial"/>
          <w:b/>
          <w:bCs/>
          <w:szCs w:val="24"/>
        </w:rPr>
        <w:t>ARTÍCULO 1</w:t>
      </w:r>
      <w:r w:rsidRPr="0005436F">
        <w:rPr>
          <w:rFonts w:cs="Arial"/>
          <w:szCs w:val="24"/>
        </w:rPr>
        <w:t xml:space="preserve">. A partir de la entrada en vigencia del presente Acuerdo, las entidades distritales de los sectores central, descentralizado, local y órganos de control únicamente publicarán </w:t>
      </w:r>
      <w:r w:rsidRPr="0005436F">
        <w:rPr>
          <w:rFonts w:cs="Arial"/>
          <w:szCs w:val="24"/>
          <w:shd w:val="clear" w:color="auto" w:fill="FFFFFF"/>
        </w:rPr>
        <w:t xml:space="preserve">los contratos estatales y demás documentos relacionados con la actividad precontractual, contractual y </w:t>
      </w:r>
      <w:proofErr w:type="spellStart"/>
      <w:r w:rsidRPr="0005436F">
        <w:rPr>
          <w:rFonts w:cs="Arial"/>
          <w:szCs w:val="24"/>
          <w:shd w:val="clear" w:color="auto" w:fill="FFFFFF"/>
        </w:rPr>
        <w:t>postcontractual</w:t>
      </w:r>
      <w:proofErr w:type="spellEnd"/>
      <w:r w:rsidRPr="0005436F">
        <w:rPr>
          <w:rFonts w:cs="Arial"/>
          <w:szCs w:val="24"/>
          <w:shd w:val="clear" w:color="auto" w:fill="FFFFFF"/>
        </w:rPr>
        <w:t xml:space="preserve"> en el Sistema Electrónico para la Contratación Pública -SECOP- que administra la Agencia Nacional de Contratación Pública-Colombia Compra Eficiente.</w:t>
      </w:r>
      <w:r w:rsidRPr="0005436F">
        <w:rPr>
          <w:rFonts w:cs="Arial"/>
          <w:szCs w:val="24"/>
        </w:rPr>
        <w:t xml:space="preserve"> </w:t>
      </w:r>
    </w:p>
    <w:p w:rsidR="0005436F" w:rsidRPr="0005436F" w:rsidRDefault="0005436F" w:rsidP="00586B1B">
      <w:pPr>
        <w:pStyle w:val="NormalWeb"/>
        <w:spacing w:before="0" w:beforeAutospacing="0" w:after="0" w:afterAutospacing="0"/>
        <w:jc w:val="both"/>
        <w:rPr>
          <w:rFonts w:ascii="Arial" w:hAnsi="Arial" w:cs="Arial"/>
          <w:b/>
          <w:bCs/>
          <w:color w:val="000000"/>
          <w:lang w:val="es-CO"/>
        </w:rPr>
      </w:pPr>
    </w:p>
    <w:p w:rsidR="0005436F" w:rsidRPr="0005436F" w:rsidRDefault="0005436F" w:rsidP="00586B1B">
      <w:pPr>
        <w:shd w:val="clear" w:color="auto" w:fill="FFFFFF"/>
        <w:jc w:val="both"/>
        <w:rPr>
          <w:rFonts w:cs="Arial"/>
          <w:bCs/>
          <w:szCs w:val="24"/>
        </w:rPr>
      </w:pPr>
      <w:r w:rsidRPr="0005436F">
        <w:rPr>
          <w:rFonts w:cs="Arial"/>
          <w:b/>
          <w:bCs/>
          <w:szCs w:val="24"/>
        </w:rPr>
        <w:t>ARTÍCULO 2.</w:t>
      </w:r>
      <w:r w:rsidR="00386BC1">
        <w:rPr>
          <w:rFonts w:cs="Arial"/>
          <w:b/>
          <w:bCs/>
          <w:szCs w:val="24"/>
        </w:rPr>
        <w:t xml:space="preserve"> </w:t>
      </w:r>
      <w:r w:rsidRPr="0005436F">
        <w:rPr>
          <w:rFonts w:cs="Arial"/>
          <w:bCs/>
          <w:szCs w:val="24"/>
        </w:rPr>
        <w:t>La Administración Distrital adelantará las actividades técnicas pertinentes para garantizar que el sistema de Contratación a la Vista se mantenga como medio de consulta abierta a la ciudadanía.</w:t>
      </w:r>
    </w:p>
    <w:p w:rsidR="0005436F" w:rsidRPr="0005436F" w:rsidRDefault="0005436F" w:rsidP="00586B1B">
      <w:pPr>
        <w:shd w:val="clear" w:color="auto" w:fill="FFFFFF"/>
        <w:jc w:val="both"/>
        <w:rPr>
          <w:rFonts w:cs="Arial"/>
          <w:b/>
          <w:bCs/>
          <w:szCs w:val="24"/>
        </w:rPr>
      </w:pPr>
    </w:p>
    <w:p w:rsidR="0005436F" w:rsidRPr="0005436F" w:rsidRDefault="0005436F" w:rsidP="00586B1B">
      <w:pPr>
        <w:shd w:val="clear" w:color="auto" w:fill="FFFFFF"/>
        <w:jc w:val="both"/>
        <w:rPr>
          <w:rFonts w:cs="Arial"/>
          <w:bCs/>
          <w:szCs w:val="24"/>
        </w:rPr>
      </w:pPr>
      <w:r w:rsidRPr="0005436F">
        <w:rPr>
          <w:rFonts w:cs="Arial"/>
          <w:b/>
          <w:bCs/>
          <w:szCs w:val="24"/>
        </w:rPr>
        <w:t>Parágrafo: Para</w:t>
      </w:r>
      <w:r w:rsidRPr="0005436F">
        <w:rPr>
          <w:rFonts w:cs="Arial"/>
          <w:bCs/>
          <w:szCs w:val="24"/>
        </w:rPr>
        <w:t xml:space="preserve"> dar cumplimiento a lo anterior, el repositorio que se consultará corresponderá a la información cargada</w:t>
      </w:r>
      <w:r w:rsidRPr="0005436F">
        <w:rPr>
          <w:rFonts w:cs="Arial"/>
          <w:b/>
          <w:bCs/>
          <w:szCs w:val="24"/>
        </w:rPr>
        <w:t xml:space="preserve"> </w:t>
      </w:r>
      <w:r w:rsidRPr="0005436F">
        <w:rPr>
          <w:rFonts w:cs="Arial"/>
          <w:bCs/>
          <w:szCs w:val="24"/>
        </w:rPr>
        <w:t>en</w:t>
      </w:r>
      <w:r w:rsidRPr="0005436F">
        <w:rPr>
          <w:rFonts w:cs="Arial"/>
          <w:b/>
          <w:bCs/>
          <w:szCs w:val="24"/>
        </w:rPr>
        <w:t xml:space="preserve"> </w:t>
      </w:r>
      <w:r w:rsidRPr="0005436F">
        <w:rPr>
          <w:rFonts w:cs="Arial"/>
          <w:bCs/>
          <w:szCs w:val="24"/>
        </w:rPr>
        <w:t>El sistema de Contratación a la Vista hasta el 31 de diciembre de 2016.</w:t>
      </w:r>
    </w:p>
    <w:p w:rsidR="0005436F" w:rsidRPr="0005436F" w:rsidRDefault="0005436F" w:rsidP="00586B1B">
      <w:pPr>
        <w:shd w:val="clear" w:color="auto" w:fill="FFFFFF"/>
        <w:jc w:val="both"/>
        <w:rPr>
          <w:rFonts w:cs="Arial"/>
          <w:bCs/>
          <w:szCs w:val="24"/>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3. </w:t>
      </w:r>
      <w:r w:rsidRPr="0005436F">
        <w:rPr>
          <w:rFonts w:ascii="Arial" w:hAnsi="Arial" w:cs="Arial"/>
          <w:bCs/>
          <w:color w:val="000000"/>
          <w:lang w:val="es-ES"/>
        </w:rPr>
        <w:t xml:space="preserve">Modifíquese el artículo 4 del </w:t>
      </w:r>
      <w:r w:rsidRPr="0005436F">
        <w:rPr>
          <w:rFonts w:ascii="Arial" w:hAnsi="Arial" w:cs="Arial"/>
          <w:lang w:val="es-CO"/>
        </w:rPr>
        <w:t>Acuerdo Distrital 522 de 2013, el cual quedará así:</w:t>
      </w:r>
    </w:p>
    <w:p w:rsidR="0005436F" w:rsidRPr="0005436F" w:rsidRDefault="0005436F" w:rsidP="00586B1B">
      <w:pPr>
        <w:pStyle w:val="NormalWeb"/>
        <w:spacing w:before="0" w:beforeAutospacing="0" w:after="0" w:afterAutospacing="0"/>
        <w:jc w:val="both"/>
        <w:rPr>
          <w:rFonts w:ascii="Arial" w:hAnsi="Arial" w:cs="Arial"/>
          <w:lang w:val="es-CO"/>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lang w:val="es-CO"/>
        </w:rPr>
        <w:t>ARTÍCULO 3.</w:t>
      </w:r>
      <w:r w:rsidR="00386BC1">
        <w:rPr>
          <w:rFonts w:ascii="Arial" w:hAnsi="Arial" w:cs="Arial"/>
          <w:b/>
          <w:lang w:val="es-CO"/>
        </w:rPr>
        <w:t xml:space="preserve"> </w:t>
      </w:r>
      <w:r w:rsidRPr="0005436F">
        <w:rPr>
          <w:rFonts w:ascii="Arial" w:hAnsi="Arial" w:cs="Arial"/>
          <w:lang w:val="es-CO"/>
        </w:rPr>
        <w:t xml:space="preserve">La Secretaría Distrital de Planeación habilitará un link en su portal de acceso directo al aplicativo de consulta de informes del SEGPLAN. </w:t>
      </w:r>
    </w:p>
    <w:p w:rsidR="0005436F" w:rsidRPr="0005436F" w:rsidRDefault="0005436F" w:rsidP="00586B1B">
      <w:pPr>
        <w:pStyle w:val="NormalWeb"/>
        <w:spacing w:before="0" w:beforeAutospacing="0" w:after="0" w:afterAutospacing="0"/>
        <w:jc w:val="both"/>
        <w:rPr>
          <w:rFonts w:ascii="Arial" w:hAnsi="Arial" w:cs="Arial"/>
          <w:lang w:val="es-CO"/>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4. </w:t>
      </w:r>
      <w:r w:rsidRPr="0005436F">
        <w:rPr>
          <w:rFonts w:ascii="Arial" w:hAnsi="Arial" w:cs="Arial"/>
          <w:bCs/>
          <w:color w:val="000000"/>
          <w:lang w:val="es-ES"/>
        </w:rPr>
        <w:t xml:space="preserve">Modifíquese el artículo 5 del </w:t>
      </w:r>
      <w:r w:rsidRPr="0005436F">
        <w:rPr>
          <w:rFonts w:ascii="Arial" w:hAnsi="Arial" w:cs="Arial"/>
          <w:lang w:val="es-CO"/>
        </w:rPr>
        <w:t>Acuerdo Distrital 522 de 2013, el cual quedará así:</w:t>
      </w:r>
    </w:p>
    <w:p w:rsidR="0005436F" w:rsidRPr="0005436F" w:rsidRDefault="0005436F" w:rsidP="00586B1B">
      <w:pPr>
        <w:pStyle w:val="NormalWeb"/>
        <w:spacing w:before="0" w:beforeAutospacing="0" w:after="0" w:afterAutospacing="0"/>
        <w:jc w:val="both"/>
        <w:rPr>
          <w:rFonts w:ascii="Arial" w:hAnsi="Arial" w:cs="Arial"/>
          <w:lang w:val="es-CO"/>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lang w:val="es-CO"/>
        </w:rPr>
        <w:t>ARTÍCULO 4.</w:t>
      </w:r>
      <w:r w:rsidR="00386BC1">
        <w:rPr>
          <w:rFonts w:ascii="Arial" w:hAnsi="Arial" w:cs="Arial"/>
          <w:b/>
          <w:lang w:val="es-CO"/>
        </w:rPr>
        <w:t xml:space="preserve"> </w:t>
      </w:r>
      <w:r w:rsidRPr="0005436F">
        <w:rPr>
          <w:rFonts w:ascii="Arial" w:hAnsi="Arial" w:cs="Arial"/>
          <w:lang w:val="es-CO"/>
        </w:rPr>
        <w:t xml:space="preserve">La Secretaría Distrital de Planeación habilitará en su portal el módulo “PLAN DE ACCIÓN LOCALIDADES”, como herramienta de seguimiento a los Planes de Desarrollo Local vinculado al SEGPLAN. Las Alcaldías Locales deberán alimentar este módulo del SEGPLAN, con los informes relacionados de las metas e indicadores del Plan de Desarrollo Local, Plan Anual de Inversiones y Proyectos de Inversión. </w:t>
      </w:r>
    </w:p>
    <w:p w:rsidR="0005436F" w:rsidRPr="0005436F" w:rsidRDefault="0005436F" w:rsidP="00586B1B">
      <w:pPr>
        <w:pStyle w:val="NormalWeb"/>
        <w:spacing w:before="0" w:beforeAutospacing="0" w:after="0" w:afterAutospacing="0"/>
        <w:jc w:val="both"/>
        <w:rPr>
          <w:rFonts w:ascii="Arial" w:hAnsi="Arial" w:cs="Arial"/>
          <w:lang w:val="es-CO"/>
        </w:rPr>
      </w:pPr>
    </w:p>
    <w:p w:rsidR="0005436F" w:rsidRPr="0005436F" w:rsidRDefault="0005436F" w:rsidP="00586B1B">
      <w:pPr>
        <w:pStyle w:val="NormalWeb"/>
        <w:spacing w:before="0" w:beforeAutospacing="0" w:after="0" w:afterAutospacing="0"/>
        <w:jc w:val="both"/>
        <w:rPr>
          <w:rFonts w:ascii="Arial" w:hAnsi="Arial" w:cs="Arial"/>
          <w:lang w:val="es-CO"/>
        </w:rPr>
      </w:pPr>
      <w:r w:rsidRPr="0005436F">
        <w:rPr>
          <w:rFonts w:ascii="Arial" w:hAnsi="Arial" w:cs="Arial"/>
          <w:b/>
          <w:lang w:val="es-CO"/>
        </w:rPr>
        <w:t xml:space="preserve">Parágrafo: </w:t>
      </w:r>
      <w:r w:rsidRPr="0005436F">
        <w:rPr>
          <w:rFonts w:ascii="Arial" w:hAnsi="Arial" w:cs="Arial"/>
          <w:lang w:val="es-CO"/>
        </w:rPr>
        <w:t xml:space="preserve">En la Página Web de cada Alcaldía Local se habilitará un link de acceso directo a su respectivo informe contenido en el módulo “PLAN DE ACCION LOCALIDADES”, del SEGPLAN. </w:t>
      </w:r>
    </w:p>
    <w:p w:rsidR="0005436F" w:rsidRPr="0005436F" w:rsidRDefault="0005436F" w:rsidP="00586B1B">
      <w:pPr>
        <w:shd w:val="clear" w:color="auto" w:fill="FFFFFF"/>
        <w:jc w:val="both"/>
        <w:rPr>
          <w:rFonts w:cs="Arial"/>
          <w:b/>
          <w:bCs/>
          <w:szCs w:val="24"/>
        </w:rPr>
      </w:pPr>
    </w:p>
    <w:p w:rsidR="0005436F" w:rsidRPr="0005436F" w:rsidRDefault="0005436F" w:rsidP="00586B1B">
      <w:pPr>
        <w:shd w:val="clear" w:color="auto" w:fill="FFFFFF"/>
        <w:jc w:val="both"/>
        <w:rPr>
          <w:rFonts w:cs="Arial"/>
          <w:szCs w:val="24"/>
        </w:rPr>
      </w:pPr>
      <w:r w:rsidRPr="0005436F">
        <w:rPr>
          <w:rFonts w:cs="Arial"/>
          <w:b/>
          <w:szCs w:val="24"/>
        </w:rPr>
        <w:t xml:space="preserve">ARTÍCULO 5. </w:t>
      </w:r>
      <w:r w:rsidRPr="0005436F">
        <w:rPr>
          <w:rFonts w:cs="Arial"/>
          <w:szCs w:val="24"/>
        </w:rPr>
        <w:t>El presente Acuerdo rige a partir de la fecha de su publicación y deroga las disposiciones que le sean contrarias.</w:t>
      </w:r>
    </w:p>
    <w:p w:rsidR="0005436F" w:rsidRPr="0005436F" w:rsidRDefault="0005436F" w:rsidP="00586B1B">
      <w:pPr>
        <w:shd w:val="clear" w:color="auto" w:fill="FFFFFF"/>
        <w:jc w:val="both"/>
        <w:rPr>
          <w:rFonts w:cs="Arial"/>
          <w:b/>
          <w:bCs/>
          <w:szCs w:val="24"/>
        </w:rPr>
      </w:pPr>
    </w:p>
    <w:p w:rsidR="0005436F" w:rsidRPr="0005436F" w:rsidRDefault="0005436F" w:rsidP="00586B1B">
      <w:pPr>
        <w:shd w:val="clear" w:color="auto" w:fill="FFFFFF"/>
        <w:jc w:val="both"/>
        <w:rPr>
          <w:rFonts w:cs="Arial"/>
          <w:b/>
          <w:bCs/>
          <w:szCs w:val="24"/>
        </w:rPr>
      </w:pPr>
    </w:p>
    <w:p w:rsidR="0005436F" w:rsidRPr="0005436F" w:rsidRDefault="0005436F" w:rsidP="00586B1B">
      <w:pPr>
        <w:shd w:val="clear" w:color="auto" w:fill="FFFFFF"/>
        <w:jc w:val="center"/>
        <w:rPr>
          <w:rFonts w:cs="Arial"/>
          <w:szCs w:val="24"/>
        </w:rPr>
      </w:pPr>
      <w:r w:rsidRPr="0005436F">
        <w:rPr>
          <w:rFonts w:cs="Arial"/>
          <w:b/>
          <w:bCs/>
          <w:szCs w:val="24"/>
        </w:rPr>
        <w:t>PUBLÍQUESE Y CÚMPLASE</w:t>
      </w:r>
    </w:p>
    <w:p w:rsidR="0005436F" w:rsidRPr="0005436F" w:rsidRDefault="0005436F" w:rsidP="00586B1B">
      <w:pPr>
        <w:shd w:val="clear" w:color="auto" w:fill="FFFFFF"/>
        <w:jc w:val="both"/>
        <w:rPr>
          <w:rFonts w:cs="Arial"/>
          <w:szCs w:val="24"/>
        </w:rPr>
      </w:pPr>
      <w:r w:rsidRPr="0005436F">
        <w:rPr>
          <w:rFonts w:cs="Arial"/>
          <w:szCs w:val="24"/>
        </w:rPr>
        <w:t> </w:t>
      </w:r>
    </w:p>
    <w:p w:rsidR="0005436F" w:rsidRPr="0005436F" w:rsidRDefault="0005436F" w:rsidP="00586B1B">
      <w:pPr>
        <w:shd w:val="clear" w:color="auto" w:fill="FFFFFF"/>
        <w:jc w:val="both"/>
        <w:rPr>
          <w:rFonts w:cs="Arial"/>
          <w:szCs w:val="24"/>
        </w:rPr>
      </w:pPr>
    </w:p>
    <w:p w:rsidR="0005436F" w:rsidRPr="0005436F" w:rsidRDefault="0005436F" w:rsidP="00586B1B">
      <w:pPr>
        <w:shd w:val="clear" w:color="auto" w:fill="FFFFFF"/>
        <w:jc w:val="both"/>
        <w:rPr>
          <w:rFonts w:cs="Arial"/>
          <w:szCs w:val="24"/>
        </w:rPr>
      </w:pPr>
    </w:p>
    <w:p w:rsidR="00C761F3" w:rsidRPr="0005436F" w:rsidRDefault="00C761F3" w:rsidP="00586B1B">
      <w:pPr>
        <w:rPr>
          <w:bCs/>
          <w:szCs w:val="24"/>
        </w:rPr>
      </w:pPr>
    </w:p>
    <w:p w:rsidR="00C761F3" w:rsidRPr="0005436F" w:rsidRDefault="00C761F3" w:rsidP="00586B1B">
      <w:pPr>
        <w:rPr>
          <w:bCs/>
          <w:szCs w:val="24"/>
        </w:rPr>
      </w:pPr>
    </w:p>
    <w:p w:rsidR="00C761F3" w:rsidRPr="0005436F" w:rsidRDefault="00C761F3" w:rsidP="00586B1B">
      <w:pPr>
        <w:jc w:val="both"/>
        <w:rPr>
          <w:rFonts w:cs="Arial"/>
          <w:b/>
          <w:bCs/>
          <w:szCs w:val="24"/>
          <w:lang w:val="es-MX"/>
        </w:rPr>
      </w:pPr>
    </w:p>
    <w:p w:rsidR="00C761F3" w:rsidRPr="0005436F" w:rsidRDefault="00C761F3" w:rsidP="00586B1B">
      <w:pPr>
        <w:jc w:val="both"/>
        <w:rPr>
          <w:rFonts w:cs="Arial"/>
          <w:b/>
          <w:bCs/>
          <w:szCs w:val="24"/>
          <w:lang w:val="es-MX"/>
        </w:rPr>
      </w:pPr>
    </w:p>
    <w:p w:rsidR="00C761F3" w:rsidRPr="0005436F" w:rsidRDefault="00C761F3" w:rsidP="00586B1B">
      <w:pPr>
        <w:jc w:val="both"/>
        <w:rPr>
          <w:rFonts w:cs="Arial"/>
          <w:b/>
          <w:bCs/>
          <w:szCs w:val="24"/>
          <w:lang w:val="es-MX"/>
        </w:rPr>
      </w:pPr>
    </w:p>
    <w:p w:rsidR="00C761F3" w:rsidRPr="0005436F" w:rsidRDefault="00C761F3" w:rsidP="00586B1B">
      <w:pPr>
        <w:jc w:val="both"/>
        <w:rPr>
          <w:rFonts w:cs="Arial"/>
          <w:b/>
          <w:bCs/>
          <w:szCs w:val="24"/>
          <w:lang w:val="es-MX"/>
        </w:rPr>
      </w:pPr>
    </w:p>
    <w:p w:rsidR="00C761F3" w:rsidRPr="0005436F" w:rsidRDefault="00C761F3" w:rsidP="00586B1B">
      <w:pPr>
        <w:jc w:val="both"/>
        <w:rPr>
          <w:rFonts w:cs="Arial"/>
          <w:b/>
          <w:bCs/>
          <w:szCs w:val="24"/>
          <w:lang w:val="es-MX"/>
        </w:rPr>
      </w:pPr>
    </w:p>
    <w:p w:rsidR="00C761F3" w:rsidRPr="0005436F" w:rsidRDefault="00C761F3" w:rsidP="00586B1B">
      <w:pPr>
        <w:jc w:val="center"/>
        <w:rPr>
          <w:bCs/>
          <w:szCs w:val="24"/>
        </w:rPr>
      </w:pPr>
    </w:p>
    <w:p w:rsidR="00C761F3" w:rsidRPr="0005436F" w:rsidRDefault="00C761F3" w:rsidP="00586B1B">
      <w:pPr>
        <w:jc w:val="center"/>
        <w:rPr>
          <w:bCs/>
          <w:szCs w:val="24"/>
        </w:rPr>
      </w:pPr>
    </w:p>
    <w:p w:rsidR="00C761F3" w:rsidRPr="0005436F" w:rsidRDefault="00C761F3" w:rsidP="00586B1B">
      <w:pPr>
        <w:jc w:val="center"/>
        <w:rPr>
          <w:bCs/>
          <w:szCs w:val="24"/>
        </w:rPr>
      </w:pPr>
    </w:p>
    <w:p w:rsidR="00C761F3" w:rsidRPr="0005436F" w:rsidRDefault="00C761F3" w:rsidP="00586B1B">
      <w:pPr>
        <w:jc w:val="center"/>
        <w:rPr>
          <w:bCs/>
          <w:szCs w:val="24"/>
        </w:rPr>
      </w:pPr>
    </w:p>
    <w:p w:rsidR="00C761F3" w:rsidRPr="0005436F" w:rsidRDefault="00C761F3" w:rsidP="00586B1B">
      <w:pPr>
        <w:jc w:val="center"/>
        <w:rPr>
          <w:bCs/>
          <w:szCs w:val="24"/>
        </w:rPr>
      </w:pPr>
    </w:p>
    <w:p w:rsidR="00C761F3" w:rsidRPr="0005436F" w:rsidRDefault="00C761F3" w:rsidP="00586B1B">
      <w:pPr>
        <w:jc w:val="center"/>
        <w:rPr>
          <w:bCs/>
          <w:szCs w:val="24"/>
        </w:rPr>
      </w:pPr>
    </w:p>
    <w:p w:rsidR="00C761F3" w:rsidRPr="0005436F" w:rsidRDefault="00C761F3" w:rsidP="00586B1B">
      <w:pPr>
        <w:rPr>
          <w:bCs/>
          <w:szCs w:val="24"/>
        </w:rPr>
      </w:pPr>
    </w:p>
    <w:p w:rsidR="00C761F3" w:rsidRPr="0005436F" w:rsidRDefault="00C761F3" w:rsidP="00586B1B">
      <w:pPr>
        <w:jc w:val="center"/>
        <w:rPr>
          <w:bCs/>
          <w:szCs w:val="24"/>
        </w:rPr>
      </w:pPr>
    </w:p>
    <w:p w:rsidR="00C761F3" w:rsidRPr="0005436F" w:rsidRDefault="00C761F3" w:rsidP="00586B1B">
      <w:pPr>
        <w:rPr>
          <w:bCs/>
          <w:szCs w:val="24"/>
        </w:rPr>
      </w:pPr>
    </w:p>
    <w:sectPr w:rsidR="00C761F3" w:rsidRPr="0005436F" w:rsidSect="0020368C">
      <w:headerReference w:type="default" r:id="rId9"/>
      <w:footerReference w:type="even" r:id="rId10"/>
      <w:footerReference w:type="default" r:id="rId11"/>
      <w:pgSz w:w="12242" w:h="15842" w:code="1"/>
      <w:pgMar w:top="1701" w:right="1701" w:bottom="1701" w:left="1701" w:header="1134"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7E" w:rsidRDefault="0008707E">
      <w:r>
        <w:separator/>
      </w:r>
    </w:p>
  </w:endnote>
  <w:endnote w:type="continuationSeparator" w:id="0">
    <w:p w:rsidR="0008707E" w:rsidRDefault="0008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40" w:rsidRDefault="006E1EA0" w:rsidP="000D1C54">
    <w:pPr>
      <w:pStyle w:val="Piedepgina"/>
      <w:framePr w:wrap="around" w:vAnchor="text" w:hAnchor="margin" w:xAlign="right" w:y="1"/>
      <w:rPr>
        <w:rStyle w:val="Nmerodepgina"/>
      </w:rPr>
    </w:pPr>
    <w:r>
      <w:rPr>
        <w:rStyle w:val="Nmerodepgina"/>
      </w:rPr>
      <w:fldChar w:fldCharType="begin"/>
    </w:r>
    <w:r w:rsidR="00633540">
      <w:rPr>
        <w:rStyle w:val="Nmerodepgina"/>
      </w:rPr>
      <w:instrText xml:space="preserve">PAGE  </w:instrText>
    </w:r>
    <w:r>
      <w:rPr>
        <w:rStyle w:val="Nmerodepgina"/>
      </w:rPr>
      <w:fldChar w:fldCharType="separate"/>
    </w:r>
    <w:r w:rsidR="00633540">
      <w:rPr>
        <w:rStyle w:val="Nmerodepgina"/>
        <w:noProof/>
      </w:rPr>
      <w:t>1</w:t>
    </w:r>
    <w:r>
      <w:rPr>
        <w:rStyle w:val="Nmerodepgina"/>
      </w:rPr>
      <w:fldChar w:fldCharType="end"/>
    </w:r>
  </w:p>
  <w:p w:rsidR="00633540" w:rsidRDefault="00633540" w:rsidP="007341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E" w:rsidRDefault="0020368C" w:rsidP="00FB2DEE">
    <w:pPr>
      <w:pStyle w:val="Piedepgina"/>
      <w:jc w:val="center"/>
      <w:rPr>
        <w:sz w:val="18"/>
        <w:szCs w:val="16"/>
      </w:rPr>
    </w:pPr>
    <w:r w:rsidRPr="0020368C">
      <w:rPr>
        <w:noProof/>
        <w:sz w:val="18"/>
        <w:szCs w:val="16"/>
      </w:rPr>
      <w:drawing>
        <wp:anchor distT="0" distB="0" distL="114300" distR="114300" simplePos="0" relativeHeight="251665408" behindDoc="1" locked="0" layoutInCell="1" allowOverlap="1">
          <wp:simplePos x="0" y="0"/>
          <wp:positionH relativeFrom="margin">
            <wp:posOffset>4648200</wp:posOffset>
          </wp:positionH>
          <wp:positionV relativeFrom="paragraph">
            <wp:posOffset>0</wp:posOffset>
          </wp:positionV>
          <wp:extent cx="64770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sidRPr="0020368C">
      <w:rPr>
        <w:noProof/>
        <w:sz w:val="18"/>
        <w:szCs w:val="16"/>
      </w:rPr>
      <w:drawing>
        <wp:anchor distT="0" distB="0" distL="114300" distR="114300" simplePos="0" relativeHeight="251667456" behindDoc="1" locked="0" layoutInCell="1" allowOverlap="1">
          <wp:simplePos x="0" y="0"/>
          <wp:positionH relativeFrom="column">
            <wp:posOffset>5299710</wp:posOffset>
          </wp:positionH>
          <wp:positionV relativeFrom="paragraph">
            <wp:posOffset>1270</wp:posOffset>
          </wp:positionV>
          <wp:extent cx="647700" cy="647700"/>
          <wp:effectExtent l="0" t="0" r="0" b="0"/>
          <wp:wrapNone/>
          <wp:docPr id="16"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3"/>
                  <a:stretch>
                    <a:fillRect/>
                  </a:stretch>
                </pic:blipFill>
                <pic:spPr>
                  <a:xfrm>
                    <a:off x="0" y="0"/>
                    <a:ext cx="647700" cy="647700"/>
                  </a:xfrm>
                  <a:prstGeom prst="rect">
                    <a:avLst/>
                  </a:prstGeom>
                </pic:spPr>
              </pic:pic>
            </a:graphicData>
          </a:graphic>
        </wp:anchor>
      </w:drawing>
    </w:r>
    <w:r w:rsidRPr="0020368C">
      <w:rPr>
        <w:noProof/>
        <w:sz w:val="18"/>
        <w:szCs w:val="16"/>
      </w:rPr>
      <w:drawing>
        <wp:anchor distT="0" distB="0" distL="114300" distR="114300" simplePos="0" relativeHeight="251666432" behindDoc="1" locked="0" layoutInCell="1" allowOverlap="1">
          <wp:simplePos x="0" y="0"/>
          <wp:positionH relativeFrom="column">
            <wp:posOffset>314325</wp:posOffset>
          </wp:positionH>
          <wp:positionV relativeFrom="paragraph">
            <wp:posOffset>5080</wp:posOffset>
          </wp:positionV>
          <wp:extent cx="647700" cy="6477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sidRPr="0020368C">
      <w:rPr>
        <w:noProof/>
        <w:sz w:val="18"/>
        <w:szCs w:val="16"/>
      </w:rPr>
      <w:drawing>
        <wp:anchor distT="0" distB="0" distL="114300" distR="114300" simplePos="0" relativeHeight="251664384" behindDoc="1" locked="0" layoutInCell="1" allowOverlap="1">
          <wp:simplePos x="0" y="0"/>
          <wp:positionH relativeFrom="column">
            <wp:posOffset>-323850</wp:posOffset>
          </wp:positionH>
          <wp:positionV relativeFrom="paragraph">
            <wp:posOffset>8255</wp:posOffset>
          </wp:positionV>
          <wp:extent cx="647700" cy="6477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rsidR="00FB2DEE" w:rsidRDefault="00FB2DEE" w:rsidP="00FB2DEE">
    <w:pPr>
      <w:pStyle w:val="Piedepgina"/>
      <w:jc w:val="center"/>
      <w:rPr>
        <w:sz w:val="18"/>
        <w:szCs w:val="16"/>
      </w:rPr>
    </w:pPr>
  </w:p>
  <w:p w:rsidR="00FB2DEE" w:rsidRPr="0047614C" w:rsidRDefault="00FB2DEE" w:rsidP="00FB2DEE">
    <w:pPr>
      <w:pStyle w:val="Piedepgina"/>
      <w:rPr>
        <w:sz w:val="16"/>
        <w:szCs w:val="18"/>
      </w:rPr>
    </w:pPr>
  </w:p>
  <w:p w:rsidR="00FB2DEE" w:rsidRPr="0047614C" w:rsidRDefault="00FB2DEE" w:rsidP="00FB2DEE">
    <w:pPr>
      <w:pStyle w:val="Piedepgina"/>
      <w:rPr>
        <w:sz w:val="16"/>
        <w:szCs w:val="18"/>
      </w:rPr>
    </w:pPr>
  </w:p>
  <w:p w:rsidR="00633540" w:rsidRDefault="00633540" w:rsidP="00FB2DEE">
    <w:pPr>
      <w:jc w:val="right"/>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7E" w:rsidRDefault="0008707E">
      <w:r>
        <w:separator/>
      </w:r>
    </w:p>
  </w:footnote>
  <w:footnote w:type="continuationSeparator" w:id="0">
    <w:p w:rsidR="0008707E" w:rsidRDefault="0008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2401"/>
      <w:gridCol w:w="4307"/>
      <w:gridCol w:w="2272"/>
    </w:tblGrid>
    <w:tr w:rsidR="00E30442" w:rsidTr="003428DB">
      <w:trPr>
        <w:trHeight w:val="454"/>
      </w:trPr>
      <w:tc>
        <w:tcPr>
          <w:tcW w:w="1337" w:type="pct"/>
          <w:vMerge w:val="restart"/>
          <w:tcBorders>
            <w:top w:val="single" w:sz="4" w:space="0" w:color="auto"/>
            <w:left w:val="single" w:sz="4" w:space="0" w:color="auto"/>
            <w:right w:val="single" w:sz="4" w:space="0" w:color="auto"/>
          </w:tcBorders>
          <w:vAlign w:val="center"/>
        </w:tcPr>
        <w:p w:rsidR="00E30442" w:rsidRPr="00920985" w:rsidRDefault="00E30442" w:rsidP="00E30442">
          <w:pPr>
            <w:jc w:val="center"/>
            <w:rPr>
              <w:rFonts w:cs="Arial"/>
              <w:sz w:val="16"/>
              <w:szCs w:val="16"/>
            </w:rPr>
          </w:pPr>
        </w:p>
      </w:tc>
      <w:tc>
        <w:tcPr>
          <w:tcW w:w="2398" w:type="pct"/>
          <w:tcBorders>
            <w:top w:val="single" w:sz="4" w:space="0" w:color="auto"/>
            <w:left w:val="nil"/>
            <w:bottom w:val="single" w:sz="4" w:space="0" w:color="auto"/>
            <w:right w:val="single" w:sz="4" w:space="0" w:color="auto"/>
          </w:tcBorders>
          <w:vAlign w:val="center"/>
        </w:tcPr>
        <w:p w:rsidR="00E30442" w:rsidRPr="007E0E2F" w:rsidRDefault="00E30442" w:rsidP="00E30442">
          <w:pPr>
            <w:jc w:val="center"/>
            <w:rPr>
              <w:rFonts w:cs="Arial"/>
              <w:sz w:val="18"/>
              <w:szCs w:val="18"/>
            </w:rPr>
          </w:pPr>
          <w:r w:rsidRPr="007E0E2F">
            <w:rPr>
              <w:rFonts w:cs="Arial"/>
              <w:sz w:val="18"/>
              <w:szCs w:val="18"/>
            </w:rPr>
            <w:t>PROCESO GESTIÓN NORMATIVA</w:t>
          </w:r>
        </w:p>
      </w:tc>
      <w:tc>
        <w:tcPr>
          <w:tcW w:w="1265" w:type="pct"/>
          <w:tcBorders>
            <w:top w:val="single" w:sz="4" w:space="0" w:color="auto"/>
            <w:left w:val="nil"/>
            <w:bottom w:val="single" w:sz="4" w:space="0" w:color="auto"/>
            <w:right w:val="single" w:sz="4" w:space="0" w:color="000000"/>
          </w:tcBorders>
          <w:noWrap/>
          <w:vAlign w:val="center"/>
        </w:tcPr>
        <w:p w:rsidR="00E30442" w:rsidRPr="00EA3A02" w:rsidRDefault="00E30442" w:rsidP="00E30442">
          <w:pPr>
            <w:rPr>
              <w:rFonts w:cs="Arial"/>
              <w:sz w:val="16"/>
              <w:szCs w:val="16"/>
            </w:rPr>
          </w:pPr>
          <w:r w:rsidRPr="00EA3A02">
            <w:rPr>
              <w:rFonts w:cs="Arial"/>
              <w:sz w:val="16"/>
              <w:szCs w:val="16"/>
            </w:rPr>
            <w:t>C</w:t>
          </w:r>
          <w:r>
            <w:rPr>
              <w:rFonts w:cs="Arial"/>
              <w:sz w:val="16"/>
              <w:szCs w:val="16"/>
            </w:rPr>
            <w:t>ÓDIGO</w:t>
          </w:r>
          <w:r w:rsidRPr="00EA3A02">
            <w:rPr>
              <w:rFonts w:cs="Arial"/>
              <w:color w:val="3366FF"/>
              <w:sz w:val="16"/>
              <w:szCs w:val="16"/>
            </w:rPr>
            <w:t xml:space="preserve">: </w:t>
          </w:r>
          <w:r w:rsidRPr="00920985">
            <w:rPr>
              <w:rFonts w:cs="Arial"/>
              <w:sz w:val="16"/>
              <w:szCs w:val="16"/>
            </w:rPr>
            <w:t>GN</w:t>
          </w:r>
          <w:r>
            <w:rPr>
              <w:rFonts w:cs="Arial"/>
              <w:sz w:val="16"/>
              <w:szCs w:val="16"/>
            </w:rPr>
            <w:t>-</w:t>
          </w:r>
          <w:r w:rsidRPr="00920985">
            <w:rPr>
              <w:rFonts w:cs="Arial"/>
              <w:sz w:val="16"/>
              <w:szCs w:val="16"/>
            </w:rPr>
            <w:t>PR</w:t>
          </w:r>
          <w:r>
            <w:rPr>
              <w:rFonts w:cs="Arial"/>
              <w:sz w:val="16"/>
              <w:szCs w:val="16"/>
            </w:rPr>
            <w:t>001</w:t>
          </w:r>
          <w:r w:rsidRPr="00920985">
            <w:rPr>
              <w:rFonts w:cs="Arial"/>
              <w:sz w:val="16"/>
              <w:szCs w:val="16"/>
            </w:rPr>
            <w:t>-</w:t>
          </w:r>
          <w:r>
            <w:rPr>
              <w:rFonts w:cs="Arial"/>
              <w:sz w:val="16"/>
              <w:szCs w:val="16"/>
            </w:rPr>
            <w:t xml:space="preserve"> </w:t>
          </w:r>
          <w:r w:rsidRPr="00920985">
            <w:rPr>
              <w:rFonts w:cs="Arial"/>
              <w:sz w:val="16"/>
              <w:szCs w:val="16"/>
            </w:rPr>
            <w:t>FO</w:t>
          </w:r>
          <w:r>
            <w:rPr>
              <w:rFonts w:cs="Arial"/>
              <w:sz w:val="16"/>
              <w:szCs w:val="16"/>
            </w:rPr>
            <w:t>1</w:t>
          </w:r>
        </w:p>
      </w:tc>
    </w:tr>
    <w:tr w:rsidR="00E30442" w:rsidTr="003428DB">
      <w:trPr>
        <w:trHeight w:val="454"/>
      </w:trPr>
      <w:tc>
        <w:tcPr>
          <w:tcW w:w="1337" w:type="pct"/>
          <w:vMerge/>
          <w:tcBorders>
            <w:left w:val="single" w:sz="4" w:space="0" w:color="auto"/>
            <w:right w:val="single" w:sz="4" w:space="0" w:color="auto"/>
          </w:tcBorders>
          <w:vAlign w:val="center"/>
        </w:tcPr>
        <w:p w:rsidR="00E30442" w:rsidRDefault="00E30442" w:rsidP="00E30442">
          <w:pPr>
            <w:rPr>
              <w:rFonts w:cs="Arial"/>
              <w:sz w:val="16"/>
              <w:szCs w:val="16"/>
            </w:rPr>
          </w:pPr>
        </w:p>
      </w:tc>
      <w:tc>
        <w:tcPr>
          <w:tcW w:w="2398" w:type="pct"/>
          <w:vMerge w:val="restart"/>
          <w:tcBorders>
            <w:top w:val="single" w:sz="4" w:space="0" w:color="auto"/>
            <w:left w:val="nil"/>
            <w:right w:val="single" w:sz="4" w:space="0" w:color="auto"/>
          </w:tcBorders>
          <w:vAlign w:val="center"/>
        </w:tcPr>
        <w:p w:rsidR="00E30442" w:rsidRPr="00E30442" w:rsidRDefault="00E30442" w:rsidP="00E30442">
          <w:pPr>
            <w:jc w:val="center"/>
            <w:rPr>
              <w:rFonts w:cs="Arial"/>
              <w:sz w:val="20"/>
            </w:rPr>
          </w:pPr>
          <w:r w:rsidRPr="00E30442">
            <w:rPr>
              <w:rFonts w:cs="Arial"/>
              <w:sz w:val="20"/>
            </w:rPr>
            <w:t>PRESENTACIÓN PROYECTOS DE ACUERDO</w:t>
          </w:r>
        </w:p>
      </w:tc>
      <w:tc>
        <w:tcPr>
          <w:tcW w:w="1265" w:type="pct"/>
          <w:tcBorders>
            <w:top w:val="single" w:sz="4" w:space="0" w:color="auto"/>
            <w:left w:val="nil"/>
            <w:bottom w:val="single" w:sz="4" w:space="0" w:color="auto"/>
            <w:right w:val="single" w:sz="4" w:space="0" w:color="000000"/>
          </w:tcBorders>
          <w:vAlign w:val="center"/>
        </w:tcPr>
        <w:p w:rsidR="00E30442" w:rsidRPr="00EA3A02" w:rsidRDefault="00E30442" w:rsidP="00E30442">
          <w:pPr>
            <w:rPr>
              <w:rFonts w:cs="Arial"/>
              <w:sz w:val="16"/>
              <w:szCs w:val="16"/>
            </w:rPr>
          </w:pPr>
          <w:r>
            <w:rPr>
              <w:rFonts w:cs="Arial"/>
              <w:sz w:val="16"/>
              <w:szCs w:val="16"/>
            </w:rPr>
            <w:t>VERSIÓN:</w:t>
          </w:r>
          <w:r w:rsidR="00386BC1">
            <w:rPr>
              <w:rFonts w:cs="Arial"/>
              <w:sz w:val="16"/>
              <w:szCs w:val="16"/>
            </w:rPr>
            <w:t xml:space="preserve"> </w:t>
          </w:r>
          <w:r>
            <w:rPr>
              <w:rFonts w:cs="Arial"/>
              <w:sz w:val="16"/>
              <w:szCs w:val="16"/>
            </w:rPr>
            <w:t>00</w:t>
          </w:r>
        </w:p>
      </w:tc>
    </w:tr>
    <w:tr w:rsidR="00E30442" w:rsidTr="003428DB">
      <w:trPr>
        <w:trHeight w:val="454"/>
      </w:trPr>
      <w:tc>
        <w:tcPr>
          <w:tcW w:w="1337" w:type="pct"/>
          <w:vMerge/>
          <w:tcBorders>
            <w:left w:val="single" w:sz="4" w:space="0" w:color="auto"/>
            <w:bottom w:val="single" w:sz="4" w:space="0" w:color="auto"/>
            <w:right w:val="single" w:sz="4" w:space="0" w:color="auto"/>
          </w:tcBorders>
          <w:vAlign w:val="center"/>
        </w:tcPr>
        <w:p w:rsidR="00E30442" w:rsidRDefault="00E30442" w:rsidP="00E30442">
          <w:pPr>
            <w:rPr>
              <w:rFonts w:cs="Arial"/>
              <w:sz w:val="16"/>
              <w:szCs w:val="16"/>
            </w:rPr>
          </w:pPr>
        </w:p>
      </w:tc>
      <w:tc>
        <w:tcPr>
          <w:tcW w:w="2398" w:type="pct"/>
          <w:vMerge/>
          <w:tcBorders>
            <w:left w:val="nil"/>
            <w:bottom w:val="single" w:sz="4" w:space="0" w:color="auto"/>
            <w:right w:val="single" w:sz="4" w:space="0" w:color="auto"/>
          </w:tcBorders>
          <w:vAlign w:val="center"/>
        </w:tcPr>
        <w:p w:rsidR="00E30442" w:rsidRDefault="00E30442" w:rsidP="00E30442">
          <w:pPr>
            <w:jc w:val="center"/>
            <w:rPr>
              <w:rFonts w:cs="Arial"/>
              <w:sz w:val="18"/>
              <w:szCs w:val="18"/>
            </w:rPr>
          </w:pPr>
        </w:p>
      </w:tc>
      <w:tc>
        <w:tcPr>
          <w:tcW w:w="1265" w:type="pct"/>
          <w:tcBorders>
            <w:top w:val="single" w:sz="4" w:space="0" w:color="auto"/>
            <w:left w:val="nil"/>
            <w:bottom w:val="single" w:sz="4" w:space="0" w:color="auto"/>
            <w:right w:val="single" w:sz="4" w:space="0" w:color="000000"/>
          </w:tcBorders>
          <w:vAlign w:val="center"/>
        </w:tcPr>
        <w:p w:rsidR="00E30442" w:rsidRDefault="00E30442" w:rsidP="00E30442">
          <w:pPr>
            <w:rPr>
              <w:rFonts w:cs="Arial"/>
              <w:sz w:val="16"/>
              <w:szCs w:val="16"/>
            </w:rPr>
          </w:pPr>
          <w:r w:rsidRPr="00EA3A02">
            <w:rPr>
              <w:rFonts w:cs="Arial"/>
              <w:sz w:val="16"/>
              <w:szCs w:val="16"/>
            </w:rPr>
            <w:t>F</w:t>
          </w:r>
          <w:r>
            <w:rPr>
              <w:rFonts w:cs="Arial"/>
              <w:sz w:val="16"/>
              <w:szCs w:val="16"/>
            </w:rPr>
            <w:t>ECHA: 04 DIC. 2015</w:t>
          </w:r>
        </w:p>
      </w:tc>
    </w:tr>
  </w:tbl>
  <w:p w:rsidR="00633540" w:rsidRPr="00E30442" w:rsidRDefault="003428DB" w:rsidP="00E30442">
    <w:pPr>
      <w:pStyle w:val="Encabezado"/>
    </w:pPr>
    <w:r w:rsidRPr="00D4338D">
      <w:rPr>
        <w:noProof/>
      </w:rPr>
      <w:drawing>
        <wp:anchor distT="0" distB="0" distL="114300" distR="114300" simplePos="0" relativeHeight="251662336" behindDoc="1" locked="0" layoutInCell="1" allowOverlap="1">
          <wp:simplePos x="0" y="0"/>
          <wp:positionH relativeFrom="column">
            <wp:posOffset>441325</wp:posOffset>
          </wp:positionH>
          <wp:positionV relativeFrom="paragraph">
            <wp:posOffset>-890270</wp:posOffset>
          </wp:positionV>
          <wp:extent cx="752475" cy="8858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648"/>
    <w:multiLevelType w:val="hybridMultilevel"/>
    <w:tmpl w:val="88ACCA3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6A7ADE"/>
    <w:multiLevelType w:val="multilevel"/>
    <w:tmpl w:val="F97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867C2"/>
    <w:multiLevelType w:val="hybridMultilevel"/>
    <w:tmpl w:val="4810DCF4"/>
    <w:lvl w:ilvl="0" w:tplc="240A0017">
      <w:start w:val="1"/>
      <w:numFmt w:val="lowerLetter"/>
      <w:lvlText w:val="%1)"/>
      <w:lvlJc w:val="left"/>
      <w:pPr>
        <w:ind w:left="720" w:hanging="360"/>
      </w:pPr>
      <w:rPr>
        <w:rFonts w:hint="default"/>
      </w:rPr>
    </w:lvl>
    <w:lvl w:ilvl="1" w:tplc="23E42B4E">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643D2"/>
    <w:multiLevelType w:val="hybridMultilevel"/>
    <w:tmpl w:val="04C8A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41686"/>
    <w:multiLevelType w:val="hybridMultilevel"/>
    <w:tmpl w:val="FF2CC282"/>
    <w:lvl w:ilvl="0" w:tplc="AB8A5E24">
      <w:start w:val="1"/>
      <w:numFmt w:val="bullet"/>
      <w:lvlText w:val="-"/>
      <w:lvlJc w:val="left"/>
      <w:pPr>
        <w:tabs>
          <w:tab w:val="num" w:pos="720"/>
        </w:tabs>
        <w:ind w:left="720" w:hanging="72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0467448"/>
    <w:multiLevelType w:val="hybridMultilevel"/>
    <w:tmpl w:val="A14C8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E274C"/>
    <w:multiLevelType w:val="multilevel"/>
    <w:tmpl w:val="3146BCD8"/>
    <w:lvl w:ilvl="0">
      <w:start w:val="1"/>
      <w:numFmt w:val="decimal"/>
      <w:lvlText w:val="%1."/>
      <w:lvlJc w:val="left"/>
      <w:pPr>
        <w:tabs>
          <w:tab w:val="num" w:pos="720"/>
        </w:tabs>
        <w:ind w:left="720" w:hanging="360"/>
      </w:pPr>
      <w:rPr>
        <w:rFonts w:ascii="Arial" w:hAnsi="Arial" w:cs="Arial" w:hint="default"/>
      </w:rPr>
    </w:lvl>
    <w:lvl w:ilvl="1">
      <w:start w:val="4"/>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7" w15:restartNumberingAfterBreak="0">
    <w:nsid w:val="15353507"/>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15D74"/>
    <w:multiLevelType w:val="hybridMultilevel"/>
    <w:tmpl w:val="DA6AC71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D74B9E"/>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3451F4"/>
    <w:multiLevelType w:val="hybridMultilevel"/>
    <w:tmpl w:val="7440404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30C66882"/>
    <w:multiLevelType w:val="hybridMultilevel"/>
    <w:tmpl w:val="FEA22172"/>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24855"/>
    <w:multiLevelType w:val="multilevel"/>
    <w:tmpl w:val="5A62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2147"/>
    <w:multiLevelType w:val="hybridMultilevel"/>
    <w:tmpl w:val="34B0AB34"/>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7722D36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34791"/>
    <w:multiLevelType w:val="hybridMultilevel"/>
    <w:tmpl w:val="C422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016A50"/>
    <w:multiLevelType w:val="hybridMultilevel"/>
    <w:tmpl w:val="974475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343263"/>
    <w:multiLevelType w:val="hybridMultilevel"/>
    <w:tmpl w:val="60DA2426"/>
    <w:lvl w:ilvl="0" w:tplc="240A000F">
      <w:start w:val="1"/>
      <w:numFmt w:val="decimal"/>
      <w:lvlText w:val="%1."/>
      <w:lvlJc w:val="left"/>
      <w:pPr>
        <w:ind w:left="2847" w:hanging="360"/>
      </w:pPr>
    </w:lvl>
    <w:lvl w:ilvl="1" w:tplc="240A0019">
      <w:start w:val="1"/>
      <w:numFmt w:val="lowerLetter"/>
      <w:lvlText w:val="%2."/>
      <w:lvlJc w:val="left"/>
      <w:pPr>
        <w:ind w:left="3567" w:hanging="360"/>
      </w:pPr>
    </w:lvl>
    <w:lvl w:ilvl="2" w:tplc="240A001B" w:tentative="1">
      <w:start w:val="1"/>
      <w:numFmt w:val="lowerRoman"/>
      <w:lvlText w:val="%3."/>
      <w:lvlJc w:val="right"/>
      <w:pPr>
        <w:ind w:left="4287" w:hanging="180"/>
      </w:pPr>
    </w:lvl>
    <w:lvl w:ilvl="3" w:tplc="240A000F" w:tentative="1">
      <w:start w:val="1"/>
      <w:numFmt w:val="decimal"/>
      <w:lvlText w:val="%4."/>
      <w:lvlJc w:val="left"/>
      <w:pPr>
        <w:ind w:left="5007" w:hanging="360"/>
      </w:pPr>
    </w:lvl>
    <w:lvl w:ilvl="4" w:tplc="240A0019" w:tentative="1">
      <w:start w:val="1"/>
      <w:numFmt w:val="lowerLetter"/>
      <w:lvlText w:val="%5."/>
      <w:lvlJc w:val="left"/>
      <w:pPr>
        <w:ind w:left="5727" w:hanging="360"/>
      </w:pPr>
    </w:lvl>
    <w:lvl w:ilvl="5" w:tplc="240A001B" w:tentative="1">
      <w:start w:val="1"/>
      <w:numFmt w:val="lowerRoman"/>
      <w:lvlText w:val="%6."/>
      <w:lvlJc w:val="right"/>
      <w:pPr>
        <w:ind w:left="6447" w:hanging="180"/>
      </w:pPr>
    </w:lvl>
    <w:lvl w:ilvl="6" w:tplc="240A000F" w:tentative="1">
      <w:start w:val="1"/>
      <w:numFmt w:val="decimal"/>
      <w:lvlText w:val="%7."/>
      <w:lvlJc w:val="left"/>
      <w:pPr>
        <w:ind w:left="7167" w:hanging="360"/>
      </w:pPr>
    </w:lvl>
    <w:lvl w:ilvl="7" w:tplc="240A0019" w:tentative="1">
      <w:start w:val="1"/>
      <w:numFmt w:val="lowerLetter"/>
      <w:lvlText w:val="%8."/>
      <w:lvlJc w:val="left"/>
      <w:pPr>
        <w:ind w:left="7887" w:hanging="360"/>
      </w:pPr>
    </w:lvl>
    <w:lvl w:ilvl="8" w:tplc="240A001B" w:tentative="1">
      <w:start w:val="1"/>
      <w:numFmt w:val="lowerRoman"/>
      <w:lvlText w:val="%9."/>
      <w:lvlJc w:val="right"/>
      <w:pPr>
        <w:ind w:left="8607" w:hanging="180"/>
      </w:pPr>
    </w:lvl>
  </w:abstractNum>
  <w:abstractNum w:abstractNumId="17" w15:restartNumberingAfterBreak="0">
    <w:nsid w:val="48EA6C7A"/>
    <w:multiLevelType w:val="hybridMultilevel"/>
    <w:tmpl w:val="A9EA29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414776"/>
    <w:multiLevelType w:val="hybridMultilevel"/>
    <w:tmpl w:val="A01E2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1F3D32"/>
    <w:multiLevelType w:val="hybridMultilevel"/>
    <w:tmpl w:val="0E460B2A"/>
    <w:lvl w:ilvl="0" w:tplc="C6D2F762">
      <w:numFmt w:val="bullet"/>
      <w:lvlText w:val="-"/>
      <w:lvlJc w:val="left"/>
      <w:pPr>
        <w:ind w:left="1146" w:hanging="360"/>
      </w:pPr>
      <w:rPr>
        <w:rFonts w:ascii="Arial" w:eastAsia="Times New Roman" w:hAnsi="Aria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619C5BF1"/>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5A5D05"/>
    <w:multiLevelType w:val="hybridMultilevel"/>
    <w:tmpl w:val="0F8E35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877814"/>
    <w:multiLevelType w:val="hybridMultilevel"/>
    <w:tmpl w:val="443C01FC"/>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260F3B"/>
    <w:multiLevelType w:val="hybridMultilevel"/>
    <w:tmpl w:val="DA9E77AC"/>
    <w:lvl w:ilvl="0" w:tplc="66286A6A">
      <w:start w:val="1"/>
      <w:numFmt w:val="decimal"/>
      <w:lvlText w:val="%1."/>
      <w:lvlJc w:val="left"/>
      <w:pPr>
        <w:ind w:left="1080" w:hanging="360"/>
      </w:pPr>
      <w:rPr>
        <w:rFonts w:ascii="Arial Narrow" w:hAnsi="Arial Narrow" w:hint="default"/>
        <w:color w:val="000000"/>
        <w:sz w:val="24"/>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8107FB0"/>
    <w:multiLevelType w:val="hybridMultilevel"/>
    <w:tmpl w:val="AD647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565771"/>
    <w:multiLevelType w:val="hybridMultilevel"/>
    <w:tmpl w:val="4140C64E"/>
    <w:lvl w:ilvl="0" w:tplc="240A000F">
      <w:start w:val="1"/>
      <w:numFmt w:val="decimal"/>
      <w:lvlText w:val="%1."/>
      <w:lvlJc w:val="left"/>
      <w:pPr>
        <w:ind w:left="2847" w:hanging="360"/>
      </w:pPr>
    </w:lvl>
    <w:lvl w:ilvl="1" w:tplc="240A0019">
      <w:start w:val="1"/>
      <w:numFmt w:val="lowerLetter"/>
      <w:lvlText w:val="%2."/>
      <w:lvlJc w:val="left"/>
      <w:pPr>
        <w:ind w:left="3567" w:hanging="360"/>
      </w:pPr>
    </w:lvl>
    <w:lvl w:ilvl="2" w:tplc="240A001B" w:tentative="1">
      <w:start w:val="1"/>
      <w:numFmt w:val="lowerRoman"/>
      <w:lvlText w:val="%3."/>
      <w:lvlJc w:val="right"/>
      <w:pPr>
        <w:ind w:left="4287" w:hanging="180"/>
      </w:pPr>
    </w:lvl>
    <w:lvl w:ilvl="3" w:tplc="240A000F" w:tentative="1">
      <w:start w:val="1"/>
      <w:numFmt w:val="decimal"/>
      <w:lvlText w:val="%4."/>
      <w:lvlJc w:val="left"/>
      <w:pPr>
        <w:ind w:left="5007" w:hanging="360"/>
      </w:pPr>
    </w:lvl>
    <w:lvl w:ilvl="4" w:tplc="240A0019" w:tentative="1">
      <w:start w:val="1"/>
      <w:numFmt w:val="lowerLetter"/>
      <w:lvlText w:val="%5."/>
      <w:lvlJc w:val="left"/>
      <w:pPr>
        <w:ind w:left="5727" w:hanging="360"/>
      </w:pPr>
    </w:lvl>
    <w:lvl w:ilvl="5" w:tplc="240A001B" w:tentative="1">
      <w:start w:val="1"/>
      <w:numFmt w:val="lowerRoman"/>
      <w:lvlText w:val="%6."/>
      <w:lvlJc w:val="right"/>
      <w:pPr>
        <w:ind w:left="6447" w:hanging="180"/>
      </w:pPr>
    </w:lvl>
    <w:lvl w:ilvl="6" w:tplc="240A000F" w:tentative="1">
      <w:start w:val="1"/>
      <w:numFmt w:val="decimal"/>
      <w:lvlText w:val="%7."/>
      <w:lvlJc w:val="left"/>
      <w:pPr>
        <w:ind w:left="7167" w:hanging="360"/>
      </w:pPr>
    </w:lvl>
    <w:lvl w:ilvl="7" w:tplc="240A0019" w:tentative="1">
      <w:start w:val="1"/>
      <w:numFmt w:val="lowerLetter"/>
      <w:lvlText w:val="%8."/>
      <w:lvlJc w:val="left"/>
      <w:pPr>
        <w:ind w:left="7887" w:hanging="360"/>
      </w:pPr>
    </w:lvl>
    <w:lvl w:ilvl="8" w:tplc="240A001B" w:tentative="1">
      <w:start w:val="1"/>
      <w:numFmt w:val="lowerRoman"/>
      <w:lvlText w:val="%9."/>
      <w:lvlJc w:val="right"/>
      <w:pPr>
        <w:ind w:left="8607" w:hanging="180"/>
      </w:pPr>
    </w:lvl>
  </w:abstractNum>
  <w:abstractNum w:abstractNumId="26" w15:restartNumberingAfterBreak="0">
    <w:nsid w:val="6B4C028A"/>
    <w:multiLevelType w:val="multilevel"/>
    <w:tmpl w:val="39ACDE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FC72FB"/>
    <w:multiLevelType w:val="hybridMultilevel"/>
    <w:tmpl w:val="8B0CF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F1239F"/>
    <w:multiLevelType w:val="hybridMultilevel"/>
    <w:tmpl w:val="953237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385583"/>
    <w:multiLevelType w:val="hybridMultilevel"/>
    <w:tmpl w:val="33BE61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066F11"/>
    <w:multiLevelType w:val="hybridMultilevel"/>
    <w:tmpl w:val="34B0AB34"/>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7722D36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17"/>
  </w:num>
  <w:num w:numId="5">
    <w:abstractNumId w:val="28"/>
  </w:num>
  <w:num w:numId="6">
    <w:abstractNumId w:val="21"/>
  </w:num>
  <w:num w:numId="7">
    <w:abstractNumId w:val="25"/>
  </w:num>
  <w:num w:numId="8">
    <w:abstractNumId w:val="16"/>
  </w:num>
  <w:num w:numId="9">
    <w:abstractNumId w:val="12"/>
  </w:num>
  <w:num w:numId="10">
    <w:abstractNumId w:val="5"/>
  </w:num>
  <w:num w:numId="11">
    <w:abstractNumId w:val="15"/>
  </w:num>
  <w:num w:numId="12">
    <w:abstractNumId w:val="14"/>
  </w:num>
  <w:num w:numId="13">
    <w:abstractNumId w:val="27"/>
  </w:num>
  <w:num w:numId="14">
    <w:abstractNumId w:val="3"/>
  </w:num>
  <w:num w:numId="15">
    <w:abstractNumId w:val="2"/>
  </w:num>
  <w:num w:numId="16">
    <w:abstractNumId w:val="6"/>
  </w:num>
  <w:num w:numId="17">
    <w:abstractNumId w:val="24"/>
  </w:num>
  <w:num w:numId="18">
    <w:abstractNumId w:val="30"/>
  </w:num>
  <w:num w:numId="19">
    <w:abstractNumId w:val="22"/>
  </w:num>
  <w:num w:numId="20">
    <w:abstractNumId w:val="13"/>
  </w:num>
  <w:num w:numId="21">
    <w:abstractNumId w:val="8"/>
  </w:num>
  <w:num w:numId="22">
    <w:abstractNumId w:val="0"/>
  </w:num>
  <w:num w:numId="23">
    <w:abstractNumId w:val="23"/>
  </w:num>
  <w:num w:numId="24">
    <w:abstractNumId w:val="11"/>
  </w:num>
  <w:num w:numId="25">
    <w:abstractNumId w:val="20"/>
  </w:num>
  <w:num w:numId="26">
    <w:abstractNumId w:val="9"/>
  </w:num>
  <w:num w:numId="27">
    <w:abstractNumId w:val="7"/>
  </w:num>
  <w:num w:numId="28">
    <w:abstractNumId w:val="1"/>
  </w:num>
  <w:num w:numId="29">
    <w:abstractNumId w:val="18"/>
  </w:num>
  <w:num w:numId="30">
    <w:abstractNumId w:val="29"/>
  </w:num>
  <w:num w:numId="3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2C"/>
    <w:rsid w:val="00000AC5"/>
    <w:rsid w:val="00004452"/>
    <w:rsid w:val="00004A50"/>
    <w:rsid w:val="000059B8"/>
    <w:rsid w:val="000076EC"/>
    <w:rsid w:val="00010DD3"/>
    <w:rsid w:val="00011269"/>
    <w:rsid w:val="00011801"/>
    <w:rsid w:val="00011BCE"/>
    <w:rsid w:val="00012611"/>
    <w:rsid w:val="000154B2"/>
    <w:rsid w:val="000159EA"/>
    <w:rsid w:val="0002047E"/>
    <w:rsid w:val="00021C2A"/>
    <w:rsid w:val="00021CBC"/>
    <w:rsid w:val="00025190"/>
    <w:rsid w:val="0002796F"/>
    <w:rsid w:val="00031ABB"/>
    <w:rsid w:val="0003606D"/>
    <w:rsid w:val="0003786D"/>
    <w:rsid w:val="00040A87"/>
    <w:rsid w:val="0004268D"/>
    <w:rsid w:val="000468B2"/>
    <w:rsid w:val="00047D27"/>
    <w:rsid w:val="00050074"/>
    <w:rsid w:val="000512AC"/>
    <w:rsid w:val="0005210F"/>
    <w:rsid w:val="0005436F"/>
    <w:rsid w:val="00054A48"/>
    <w:rsid w:val="00054C28"/>
    <w:rsid w:val="0005538D"/>
    <w:rsid w:val="000606F2"/>
    <w:rsid w:val="00060C03"/>
    <w:rsid w:val="00063A38"/>
    <w:rsid w:val="000656AC"/>
    <w:rsid w:val="00065939"/>
    <w:rsid w:val="00066B89"/>
    <w:rsid w:val="000671C0"/>
    <w:rsid w:val="000721C1"/>
    <w:rsid w:val="0007345E"/>
    <w:rsid w:val="000760FF"/>
    <w:rsid w:val="000769A4"/>
    <w:rsid w:val="00083C02"/>
    <w:rsid w:val="0008405D"/>
    <w:rsid w:val="000844A8"/>
    <w:rsid w:val="0008684A"/>
    <w:rsid w:val="0008707E"/>
    <w:rsid w:val="00087088"/>
    <w:rsid w:val="00091EB1"/>
    <w:rsid w:val="000925A1"/>
    <w:rsid w:val="00095B51"/>
    <w:rsid w:val="000963F9"/>
    <w:rsid w:val="00096C70"/>
    <w:rsid w:val="000972D1"/>
    <w:rsid w:val="000977E7"/>
    <w:rsid w:val="00097DB5"/>
    <w:rsid w:val="000A0030"/>
    <w:rsid w:val="000A14D7"/>
    <w:rsid w:val="000A6C08"/>
    <w:rsid w:val="000B4E23"/>
    <w:rsid w:val="000B4E77"/>
    <w:rsid w:val="000B7C3B"/>
    <w:rsid w:val="000C05B0"/>
    <w:rsid w:val="000C3623"/>
    <w:rsid w:val="000C482C"/>
    <w:rsid w:val="000D1C54"/>
    <w:rsid w:val="000D2BCE"/>
    <w:rsid w:val="000D50FE"/>
    <w:rsid w:val="000E1909"/>
    <w:rsid w:val="000E3C29"/>
    <w:rsid w:val="000E418B"/>
    <w:rsid w:val="000E4369"/>
    <w:rsid w:val="000E6583"/>
    <w:rsid w:val="000E6B86"/>
    <w:rsid w:val="000F00B1"/>
    <w:rsid w:val="000F1586"/>
    <w:rsid w:val="000F552A"/>
    <w:rsid w:val="00100E1D"/>
    <w:rsid w:val="00101EBD"/>
    <w:rsid w:val="001031C4"/>
    <w:rsid w:val="0010473C"/>
    <w:rsid w:val="00104872"/>
    <w:rsid w:val="00104FEE"/>
    <w:rsid w:val="0010508F"/>
    <w:rsid w:val="00105763"/>
    <w:rsid w:val="00105A20"/>
    <w:rsid w:val="001064EA"/>
    <w:rsid w:val="001067DF"/>
    <w:rsid w:val="00106D51"/>
    <w:rsid w:val="001144A9"/>
    <w:rsid w:val="00115610"/>
    <w:rsid w:val="00120391"/>
    <w:rsid w:val="0012109F"/>
    <w:rsid w:val="00121CCB"/>
    <w:rsid w:val="00121F38"/>
    <w:rsid w:val="00123402"/>
    <w:rsid w:val="00125FA9"/>
    <w:rsid w:val="00127502"/>
    <w:rsid w:val="001277C9"/>
    <w:rsid w:val="001316B7"/>
    <w:rsid w:val="00132BB4"/>
    <w:rsid w:val="00133168"/>
    <w:rsid w:val="00134E79"/>
    <w:rsid w:val="001353FF"/>
    <w:rsid w:val="00135704"/>
    <w:rsid w:val="001363EA"/>
    <w:rsid w:val="001377B6"/>
    <w:rsid w:val="00140AEF"/>
    <w:rsid w:val="001411E5"/>
    <w:rsid w:val="001469EB"/>
    <w:rsid w:val="0015630E"/>
    <w:rsid w:val="00161BE3"/>
    <w:rsid w:val="0017605A"/>
    <w:rsid w:val="00176FFA"/>
    <w:rsid w:val="00177AE3"/>
    <w:rsid w:val="00181CD3"/>
    <w:rsid w:val="00183F8F"/>
    <w:rsid w:val="00186190"/>
    <w:rsid w:val="00187DF6"/>
    <w:rsid w:val="00190823"/>
    <w:rsid w:val="001916AF"/>
    <w:rsid w:val="001920BF"/>
    <w:rsid w:val="00193297"/>
    <w:rsid w:val="0019403D"/>
    <w:rsid w:val="001944EB"/>
    <w:rsid w:val="00194546"/>
    <w:rsid w:val="00197A0A"/>
    <w:rsid w:val="001A0BC5"/>
    <w:rsid w:val="001A0EA1"/>
    <w:rsid w:val="001A292B"/>
    <w:rsid w:val="001A5510"/>
    <w:rsid w:val="001A5ED6"/>
    <w:rsid w:val="001B047D"/>
    <w:rsid w:val="001B11EA"/>
    <w:rsid w:val="001B29AE"/>
    <w:rsid w:val="001C33C1"/>
    <w:rsid w:val="001C6022"/>
    <w:rsid w:val="001C7725"/>
    <w:rsid w:val="001C798A"/>
    <w:rsid w:val="001D0D50"/>
    <w:rsid w:val="001D1FD3"/>
    <w:rsid w:val="001D78E7"/>
    <w:rsid w:val="001E0250"/>
    <w:rsid w:val="001E214B"/>
    <w:rsid w:val="001E5883"/>
    <w:rsid w:val="001F3794"/>
    <w:rsid w:val="001F6FE2"/>
    <w:rsid w:val="001F72F6"/>
    <w:rsid w:val="001F7DBF"/>
    <w:rsid w:val="00201CD0"/>
    <w:rsid w:val="0020368C"/>
    <w:rsid w:val="00203763"/>
    <w:rsid w:val="0020381D"/>
    <w:rsid w:val="00210853"/>
    <w:rsid w:val="00211ACD"/>
    <w:rsid w:val="0021240F"/>
    <w:rsid w:val="00213574"/>
    <w:rsid w:val="002142AC"/>
    <w:rsid w:val="00214E28"/>
    <w:rsid w:val="00217EA7"/>
    <w:rsid w:val="002211D8"/>
    <w:rsid w:val="00221CC3"/>
    <w:rsid w:val="00223E4C"/>
    <w:rsid w:val="00223F6A"/>
    <w:rsid w:val="002271E4"/>
    <w:rsid w:val="00230528"/>
    <w:rsid w:val="00232150"/>
    <w:rsid w:val="002334EF"/>
    <w:rsid w:val="00240C73"/>
    <w:rsid w:val="0024488E"/>
    <w:rsid w:val="00246E98"/>
    <w:rsid w:val="00253D21"/>
    <w:rsid w:val="00256A9C"/>
    <w:rsid w:val="00261D8F"/>
    <w:rsid w:val="002623F4"/>
    <w:rsid w:val="00263B6C"/>
    <w:rsid w:val="00265386"/>
    <w:rsid w:val="00266720"/>
    <w:rsid w:val="002668E4"/>
    <w:rsid w:val="00275E6F"/>
    <w:rsid w:val="002760AB"/>
    <w:rsid w:val="0027684C"/>
    <w:rsid w:val="00282E5F"/>
    <w:rsid w:val="002846D9"/>
    <w:rsid w:val="00290EF7"/>
    <w:rsid w:val="0029282C"/>
    <w:rsid w:val="00295F8B"/>
    <w:rsid w:val="00297F9D"/>
    <w:rsid w:val="002A2530"/>
    <w:rsid w:val="002A6B6E"/>
    <w:rsid w:val="002B17A5"/>
    <w:rsid w:val="002B6EA5"/>
    <w:rsid w:val="002B7B6E"/>
    <w:rsid w:val="002C676F"/>
    <w:rsid w:val="002C6B1B"/>
    <w:rsid w:val="002D1A2D"/>
    <w:rsid w:val="002D49D8"/>
    <w:rsid w:val="002D543B"/>
    <w:rsid w:val="002D6CC9"/>
    <w:rsid w:val="002D6D8F"/>
    <w:rsid w:val="002D7C2C"/>
    <w:rsid w:val="002E1BCA"/>
    <w:rsid w:val="002E51A9"/>
    <w:rsid w:val="002E55FA"/>
    <w:rsid w:val="002E57B9"/>
    <w:rsid w:val="002E6969"/>
    <w:rsid w:val="002F03EC"/>
    <w:rsid w:val="002F1EBF"/>
    <w:rsid w:val="002F23F8"/>
    <w:rsid w:val="002F518B"/>
    <w:rsid w:val="002F5C55"/>
    <w:rsid w:val="002F6A4B"/>
    <w:rsid w:val="002F6D52"/>
    <w:rsid w:val="002F797D"/>
    <w:rsid w:val="003008A0"/>
    <w:rsid w:val="00300C97"/>
    <w:rsid w:val="003028C6"/>
    <w:rsid w:val="00304277"/>
    <w:rsid w:val="003134A6"/>
    <w:rsid w:val="00313CF1"/>
    <w:rsid w:val="003204EA"/>
    <w:rsid w:val="00324247"/>
    <w:rsid w:val="00326F06"/>
    <w:rsid w:val="00331948"/>
    <w:rsid w:val="00331CD0"/>
    <w:rsid w:val="00333445"/>
    <w:rsid w:val="00336DDB"/>
    <w:rsid w:val="0033737C"/>
    <w:rsid w:val="00337B0F"/>
    <w:rsid w:val="003428DB"/>
    <w:rsid w:val="00345A63"/>
    <w:rsid w:val="0034706F"/>
    <w:rsid w:val="00347BAB"/>
    <w:rsid w:val="0035605D"/>
    <w:rsid w:val="003564D8"/>
    <w:rsid w:val="00362189"/>
    <w:rsid w:val="00362274"/>
    <w:rsid w:val="00362F45"/>
    <w:rsid w:val="00364183"/>
    <w:rsid w:val="003673C8"/>
    <w:rsid w:val="0037078D"/>
    <w:rsid w:val="0037340A"/>
    <w:rsid w:val="0037605C"/>
    <w:rsid w:val="00376CA3"/>
    <w:rsid w:val="00377440"/>
    <w:rsid w:val="00380F1E"/>
    <w:rsid w:val="00381225"/>
    <w:rsid w:val="00382EA8"/>
    <w:rsid w:val="003830D4"/>
    <w:rsid w:val="00386881"/>
    <w:rsid w:val="00386BC1"/>
    <w:rsid w:val="003874C7"/>
    <w:rsid w:val="00396B52"/>
    <w:rsid w:val="00397F98"/>
    <w:rsid w:val="003A0EC3"/>
    <w:rsid w:val="003A2526"/>
    <w:rsid w:val="003A2596"/>
    <w:rsid w:val="003A43AD"/>
    <w:rsid w:val="003A473B"/>
    <w:rsid w:val="003B0CCC"/>
    <w:rsid w:val="003B1825"/>
    <w:rsid w:val="003B2AF9"/>
    <w:rsid w:val="003B4B01"/>
    <w:rsid w:val="003B5012"/>
    <w:rsid w:val="003B527A"/>
    <w:rsid w:val="003B7BF3"/>
    <w:rsid w:val="003C0158"/>
    <w:rsid w:val="003C429B"/>
    <w:rsid w:val="003C50FB"/>
    <w:rsid w:val="003D0D48"/>
    <w:rsid w:val="003D4C5F"/>
    <w:rsid w:val="003D66A1"/>
    <w:rsid w:val="003E0716"/>
    <w:rsid w:val="003E0769"/>
    <w:rsid w:val="003E1D62"/>
    <w:rsid w:val="003E2652"/>
    <w:rsid w:val="003F5CEE"/>
    <w:rsid w:val="003F6AB6"/>
    <w:rsid w:val="003F701C"/>
    <w:rsid w:val="00402824"/>
    <w:rsid w:val="00403191"/>
    <w:rsid w:val="00404A86"/>
    <w:rsid w:val="00404CBC"/>
    <w:rsid w:val="00405D94"/>
    <w:rsid w:val="00405EB3"/>
    <w:rsid w:val="00411933"/>
    <w:rsid w:val="0041200F"/>
    <w:rsid w:val="0041576C"/>
    <w:rsid w:val="00417170"/>
    <w:rsid w:val="0041737D"/>
    <w:rsid w:val="00417970"/>
    <w:rsid w:val="00417EDE"/>
    <w:rsid w:val="00420498"/>
    <w:rsid w:val="004242F1"/>
    <w:rsid w:val="00425596"/>
    <w:rsid w:val="00426D83"/>
    <w:rsid w:val="004275DB"/>
    <w:rsid w:val="00427A4D"/>
    <w:rsid w:val="00430819"/>
    <w:rsid w:val="004343F3"/>
    <w:rsid w:val="00437D6B"/>
    <w:rsid w:val="00447BC5"/>
    <w:rsid w:val="00450808"/>
    <w:rsid w:val="00450B72"/>
    <w:rsid w:val="004514C5"/>
    <w:rsid w:val="00453793"/>
    <w:rsid w:val="004544DF"/>
    <w:rsid w:val="00455548"/>
    <w:rsid w:val="00461C38"/>
    <w:rsid w:val="004702E9"/>
    <w:rsid w:val="004710E6"/>
    <w:rsid w:val="00472886"/>
    <w:rsid w:val="0047310A"/>
    <w:rsid w:val="0047391F"/>
    <w:rsid w:val="00476B89"/>
    <w:rsid w:val="00476DAB"/>
    <w:rsid w:val="0048745C"/>
    <w:rsid w:val="0048771E"/>
    <w:rsid w:val="004918F0"/>
    <w:rsid w:val="00493933"/>
    <w:rsid w:val="004950D4"/>
    <w:rsid w:val="0049598F"/>
    <w:rsid w:val="0049626B"/>
    <w:rsid w:val="004A1073"/>
    <w:rsid w:val="004A1730"/>
    <w:rsid w:val="004A345E"/>
    <w:rsid w:val="004B1587"/>
    <w:rsid w:val="004B1D07"/>
    <w:rsid w:val="004B2715"/>
    <w:rsid w:val="004B461E"/>
    <w:rsid w:val="004C1893"/>
    <w:rsid w:val="004C19F0"/>
    <w:rsid w:val="004D4AE7"/>
    <w:rsid w:val="004D71BC"/>
    <w:rsid w:val="004E1FDE"/>
    <w:rsid w:val="004E43F6"/>
    <w:rsid w:val="004F26E7"/>
    <w:rsid w:val="004F3EB3"/>
    <w:rsid w:val="004F55D2"/>
    <w:rsid w:val="00501C06"/>
    <w:rsid w:val="00503A21"/>
    <w:rsid w:val="00504C41"/>
    <w:rsid w:val="00506FBD"/>
    <w:rsid w:val="0051018D"/>
    <w:rsid w:val="005144B4"/>
    <w:rsid w:val="005179E2"/>
    <w:rsid w:val="00520D4B"/>
    <w:rsid w:val="00523946"/>
    <w:rsid w:val="00525EB0"/>
    <w:rsid w:val="00532554"/>
    <w:rsid w:val="00532CE4"/>
    <w:rsid w:val="00532F01"/>
    <w:rsid w:val="00540370"/>
    <w:rsid w:val="005411EE"/>
    <w:rsid w:val="005416BC"/>
    <w:rsid w:val="00542B72"/>
    <w:rsid w:val="005439B6"/>
    <w:rsid w:val="00543BF4"/>
    <w:rsid w:val="00546935"/>
    <w:rsid w:val="00551561"/>
    <w:rsid w:val="00552857"/>
    <w:rsid w:val="00553FF1"/>
    <w:rsid w:val="005562F4"/>
    <w:rsid w:val="00557140"/>
    <w:rsid w:val="005575C7"/>
    <w:rsid w:val="005611E8"/>
    <w:rsid w:val="00563B70"/>
    <w:rsid w:val="00567511"/>
    <w:rsid w:val="00567E76"/>
    <w:rsid w:val="00571A5A"/>
    <w:rsid w:val="00572B3B"/>
    <w:rsid w:val="00572FE0"/>
    <w:rsid w:val="00583340"/>
    <w:rsid w:val="00584BE8"/>
    <w:rsid w:val="00584BF9"/>
    <w:rsid w:val="00586B1B"/>
    <w:rsid w:val="00591D84"/>
    <w:rsid w:val="00592BFA"/>
    <w:rsid w:val="005933EC"/>
    <w:rsid w:val="00594DD9"/>
    <w:rsid w:val="0059518E"/>
    <w:rsid w:val="005965E8"/>
    <w:rsid w:val="005A0680"/>
    <w:rsid w:val="005A0937"/>
    <w:rsid w:val="005A3024"/>
    <w:rsid w:val="005A437B"/>
    <w:rsid w:val="005A578B"/>
    <w:rsid w:val="005B0A08"/>
    <w:rsid w:val="005B143F"/>
    <w:rsid w:val="005B273F"/>
    <w:rsid w:val="005B6E32"/>
    <w:rsid w:val="005C212A"/>
    <w:rsid w:val="005C3311"/>
    <w:rsid w:val="005D1C57"/>
    <w:rsid w:val="005D4248"/>
    <w:rsid w:val="005E0653"/>
    <w:rsid w:val="005E0D7D"/>
    <w:rsid w:val="005E0FD4"/>
    <w:rsid w:val="005E3F28"/>
    <w:rsid w:val="005E4F30"/>
    <w:rsid w:val="005E5AC3"/>
    <w:rsid w:val="005F1FF0"/>
    <w:rsid w:val="005F487D"/>
    <w:rsid w:val="0060483C"/>
    <w:rsid w:val="00604F54"/>
    <w:rsid w:val="00610CCE"/>
    <w:rsid w:val="006143E2"/>
    <w:rsid w:val="00615F57"/>
    <w:rsid w:val="006174A0"/>
    <w:rsid w:val="00620339"/>
    <w:rsid w:val="0062138C"/>
    <w:rsid w:val="00621D8E"/>
    <w:rsid w:val="0062393F"/>
    <w:rsid w:val="00625F9C"/>
    <w:rsid w:val="00626FF0"/>
    <w:rsid w:val="00627632"/>
    <w:rsid w:val="00627BF5"/>
    <w:rsid w:val="00631165"/>
    <w:rsid w:val="00631A8C"/>
    <w:rsid w:val="00633540"/>
    <w:rsid w:val="00635E45"/>
    <w:rsid w:val="00636068"/>
    <w:rsid w:val="00636603"/>
    <w:rsid w:val="00640728"/>
    <w:rsid w:val="00644457"/>
    <w:rsid w:val="006455D4"/>
    <w:rsid w:val="00645868"/>
    <w:rsid w:val="00646B36"/>
    <w:rsid w:val="00650775"/>
    <w:rsid w:val="0066006E"/>
    <w:rsid w:val="00660ACF"/>
    <w:rsid w:val="00661248"/>
    <w:rsid w:val="00661A41"/>
    <w:rsid w:val="006635AC"/>
    <w:rsid w:val="0066403E"/>
    <w:rsid w:val="006675EE"/>
    <w:rsid w:val="0067110A"/>
    <w:rsid w:val="006713B4"/>
    <w:rsid w:val="00671FD9"/>
    <w:rsid w:val="00673A95"/>
    <w:rsid w:val="00673BBA"/>
    <w:rsid w:val="00691851"/>
    <w:rsid w:val="006972A3"/>
    <w:rsid w:val="006A13CC"/>
    <w:rsid w:val="006B0FE9"/>
    <w:rsid w:val="006B279B"/>
    <w:rsid w:val="006B358E"/>
    <w:rsid w:val="006B3AEA"/>
    <w:rsid w:val="006B3C72"/>
    <w:rsid w:val="006B50B7"/>
    <w:rsid w:val="006B7A48"/>
    <w:rsid w:val="006C0E60"/>
    <w:rsid w:val="006C1517"/>
    <w:rsid w:val="006C1A4E"/>
    <w:rsid w:val="006C1BD1"/>
    <w:rsid w:val="006C582E"/>
    <w:rsid w:val="006C69F5"/>
    <w:rsid w:val="006C7192"/>
    <w:rsid w:val="006D0A47"/>
    <w:rsid w:val="006D1D18"/>
    <w:rsid w:val="006D1FA7"/>
    <w:rsid w:val="006D201C"/>
    <w:rsid w:val="006D2C87"/>
    <w:rsid w:val="006D5269"/>
    <w:rsid w:val="006E0CF7"/>
    <w:rsid w:val="006E165C"/>
    <w:rsid w:val="006E1EA0"/>
    <w:rsid w:val="006E29C6"/>
    <w:rsid w:val="006E46FE"/>
    <w:rsid w:val="006E49F5"/>
    <w:rsid w:val="006F04EF"/>
    <w:rsid w:val="006F069D"/>
    <w:rsid w:val="006F2531"/>
    <w:rsid w:val="006F4B02"/>
    <w:rsid w:val="006F4BA8"/>
    <w:rsid w:val="006F63E5"/>
    <w:rsid w:val="0070286D"/>
    <w:rsid w:val="00702B04"/>
    <w:rsid w:val="00704D7A"/>
    <w:rsid w:val="00710811"/>
    <w:rsid w:val="00710910"/>
    <w:rsid w:val="007152D2"/>
    <w:rsid w:val="00717ACF"/>
    <w:rsid w:val="00721876"/>
    <w:rsid w:val="0072610A"/>
    <w:rsid w:val="00727155"/>
    <w:rsid w:val="007341F6"/>
    <w:rsid w:val="00735F7A"/>
    <w:rsid w:val="00740E80"/>
    <w:rsid w:val="00742BC1"/>
    <w:rsid w:val="00754E81"/>
    <w:rsid w:val="00756E35"/>
    <w:rsid w:val="00756EBE"/>
    <w:rsid w:val="007616BA"/>
    <w:rsid w:val="007625B2"/>
    <w:rsid w:val="007628CA"/>
    <w:rsid w:val="00764612"/>
    <w:rsid w:val="0077016F"/>
    <w:rsid w:val="007703E2"/>
    <w:rsid w:val="007718C9"/>
    <w:rsid w:val="00773007"/>
    <w:rsid w:val="00774599"/>
    <w:rsid w:val="007764C5"/>
    <w:rsid w:val="00776D41"/>
    <w:rsid w:val="0078000B"/>
    <w:rsid w:val="00780B2F"/>
    <w:rsid w:val="00780E8B"/>
    <w:rsid w:val="00782CEF"/>
    <w:rsid w:val="0078358A"/>
    <w:rsid w:val="0078495C"/>
    <w:rsid w:val="00785774"/>
    <w:rsid w:val="00786592"/>
    <w:rsid w:val="00786A4E"/>
    <w:rsid w:val="007900AB"/>
    <w:rsid w:val="00791F01"/>
    <w:rsid w:val="00796DAA"/>
    <w:rsid w:val="00797752"/>
    <w:rsid w:val="00797D23"/>
    <w:rsid w:val="007A011B"/>
    <w:rsid w:val="007A327A"/>
    <w:rsid w:val="007A4375"/>
    <w:rsid w:val="007A5254"/>
    <w:rsid w:val="007A6EF6"/>
    <w:rsid w:val="007B133B"/>
    <w:rsid w:val="007B1E5E"/>
    <w:rsid w:val="007B3254"/>
    <w:rsid w:val="007B38A0"/>
    <w:rsid w:val="007B3CB7"/>
    <w:rsid w:val="007B4CC9"/>
    <w:rsid w:val="007B5D70"/>
    <w:rsid w:val="007B6500"/>
    <w:rsid w:val="007C3050"/>
    <w:rsid w:val="007C50D4"/>
    <w:rsid w:val="007C5B82"/>
    <w:rsid w:val="007C7DA3"/>
    <w:rsid w:val="007D4C84"/>
    <w:rsid w:val="007D7645"/>
    <w:rsid w:val="007E0057"/>
    <w:rsid w:val="007E1ED5"/>
    <w:rsid w:val="007E3A6A"/>
    <w:rsid w:val="007E471A"/>
    <w:rsid w:val="007E4AC3"/>
    <w:rsid w:val="007E7306"/>
    <w:rsid w:val="007E7ED3"/>
    <w:rsid w:val="007F1FB0"/>
    <w:rsid w:val="008021B9"/>
    <w:rsid w:val="00803D0D"/>
    <w:rsid w:val="00806A3D"/>
    <w:rsid w:val="00811186"/>
    <w:rsid w:val="00811FE2"/>
    <w:rsid w:val="0081232F"/>
    <w:rsid w:val="00812F9F"/>
    <w:rsid w:val="00817F9B"/>
    <w:rsid w:val="00822E39"/>
    <w:rsid w:val="008250C2"/>
    <w:rsid w:val="00825259"/>
    <w:rsid w:val="0082590B"/>
    <w:rsid w:val="0082739B"/>
    <w:rsid w:val="00835DF7"/>
    <w:rsid w:val="00836C60"/>
    <w:rsid w:val="00840C8F"/>
    <w:rsid w:val="008413ED"/>
    <w:rsid w:val="0084177E"/>
    <w:rsid w:val="0084312A"/>
    <w:rsid w:val="008448FC"/>
    <w:rsid w:val="0084548E"/>
    <w:rsid w:val="00853D70"/>
    <w:rsid w:val="00854273"/>
    <w:rsid w:val="0086221F"/>
    <w:rsid w:val="00864A2A"/>
    <w:rsid w:val="00866D1F"/>
    <w:rsid w:val="00870CF0"/>
    <w:rsid w:val="00872362"/>
    <w:rsid w:val="00874654"/>
    <w:rsid w:val="00874FC9"/>
    <w:rsid w:val="0087777E"/>
    <w:rsid w:val="00880069"/>
    <w:rsid w:val="00881038"/>
    <w:rsid w:val="008814AD"/>
    <w:rsid w:val="008826AA"/>
    <w:rsid w:val="008855E1"/>
    <w:rsid w:val="00885E87"/>
    <w:rsid w:val="0088641A"/>
    <w:rsid w:val="00892F18"/>
    <w:rsid w:val="008944B3"/>
    <w:rsid w:val="008944E9"/>
    <w:rsid w:val="008968A5"/>
    <w:rsid w:val="008A27CE"/>
    <w:rsid w:val="008A450F"/>
    <w:rsid w:val="008A53F6"/>
    <w:rsid w:val="008A561F"/>
    <w:rsid w:val="008B14D8"/>
    <w:rsid w:val="008B2FEF"/>
    <w:rsid w:val="008B49BD"/>
    <w:rsid w:val="008B5112"/>
    <w:rsid w:val="008B57EE"/>
    <w:rsid w:val="008B7B25"/>
    <w:rsid w:val="008C1D5C"/>
    <w:rsid w:val="008C5309"/>
    <w:rsid w:val="008C550D"/>
    <w:rsid w:val="008C6DA7"/>
    <w:rsid w:val="008D0911"/>
    <w:rsid w:val="008D2980"/>
    <w:rsid w:val="008D3162"/>
    <w:rsid w:val="008D3D4A"/>
    <w:rsid w:val="008D6B13"/>
    <w:rsid w:val="008E0689"/>
    <w:rsid w:val="008E633F"/>
    <w:rsid w:val="008F07A8"/>
    <w:rsid w:val="008F2154"/>
    <w:rsid w:val="008F2592"/>
    <w:rsid w:val="00902124"/>
    <w:rsid w:val="00902F08"/>
    <w:rsid w:val="00905BEA"/>
    <w:rsid w:val="009065B1"/>
    <w:rsid w:val="00906CB2"/>
    <w:rsid w:val="00911342"/>
    <w:rsid w:val="00916002"/>
    <w:rsid w:val="009161A8"/>
    <w:rsid w:val="009210C7"/>
    <w:rsid w:val="009212A7"/>
    <w:rsid w:val="009228BA"/>
    <w:rsid w:val="0092615B"/>
    <w:rsid w:val="009266DB"/>
    <w:rsid w:val="00926BEE"/>
    <w:rsid w:val="00927912"/>
    <w:rsid w:val="0093336E"/>
    <w:rsid w:val="00941B06"/>
    <w:rsid w:val="009421DC"/>
    <w:rsid w:val="0094232A"/>
    <w:rsid w:val="00944698"/>
    <w:rsid w:val="00944A25"/>
    <w:rsid w:val="009454BB"/>
    <w:rsid w:val="00954652"/>
    <w:rsid w:val="0096063C"/>
    <w:rsid w:val="009643D3"/>
    <w:rsid w:val="00965A69"/>
    <w:rsid w:val="00965C3E"/>
    <w:rsid w:val="00971244"/>
    <w:rsid w:val="009713A7"/>
    <w:rsid w:val="00972016"/>
    <w:rsid w:val="00972952"/>
    <w:rsid w:val="009730CD"/>
    <w:rsid w:val="00976204"/>
    <w:rsid w:val="009779E9"/>
    <w:rsid w:val="00980BD0"/>
    <w:rsid w:val="00981B1A"/>
    <w:rsid w:val="009850F3"/>
    <w:rsid w:val="0098572D"/>
    <w:rsid w:val="0098756C"/>
    <w:rsid w:val="0099032A"/>
    <w:rsid w:val="0099051E"/>
    <w:rsid w:val="0099196C"/>
    <w:rsid w:val="009925A2"/>
    <w:rsid w:val="00997C09"/>
    <w:rsid w:val="00997EE9"/>
    <w:rsid w:val="009A01B2"/>
    <w:rsid w:val="009A32E1"/>
    <w:rsid w:val="009A441F"/>
    <w:rsid w:val="009A4D9B"/>
    <w:rsid w:val="009A71F7"/>
    <w:rsid w:val="009B2260"/>
    <w:rsid w:val="009B3BE2"/>
    <w:rsid w:val="009B42D0"/>
    <w:rsid w:val="009C35C0"/>
    <w:rsid w:val="009C5DA6"/>
    <w:rsid w:val="009C6843"/>
    <w:rsid w:val="009D68C4"/>
    <w:rsid w:val="009E01C9"/>
    <w:rsid w:val="009E14E1"/>
    <w:rsid w:val="009E1A57"/>
    <w:rsid w:val="009E1DDB"/>
    <w:rsid w:val="009E3C0B"/>
    <w:rsid w:val="009E7803"/>
    <w:rsid w:val="009F08CA"/>
    <w:rsid w:val="009F47E3"/>
    <w:rsid w:val="009F5641"/>
    <w:rsid w:val="009F6E61"/>
    <w:rsid w:val="009F7198"/>
    <w:rsid w:val="00A02547"/>
    <w:rsid w:val="00A04821"/>
    <w:rsid w:val="00A04C9C"/>
    <w:rsid w:val="00A050C3"/>
    <w:rsid w:val="00A15CA6"/>
    <w:rsid w:val="00A17F89"/>
    <w:rsid w:val="00A25529"/>
    <w:rsid w:val="00A30BE7"/>
    <w:rsid w:val="00A34CE6"/>
    <w:rsid w:val="00A35EF1"/>
    <w:rsid w:val="00A37361"/>
    <w:rsid w:val="00A43A12"/>
    <w:rsid w:val="00A46AE8"/>
    <w:rsid w:val="00A51F84"/>
    <w:rsid w:val="00A528CF"/>
    <w:rsid w:val="00A61222"/>
    <w:rsid w:val="00A617E5"/>
    <w:rsid w:val="00A721DC"/>
    <w:rsid w:val="00A72624"/>
    <w:rsid w:val="00A72637"/>
    <w:rsid w:val="00A72D5D"/>
    <w:rsid w:val="00A73737"/>
    <w:rsid w:val="00A74B21"/>
    <w:rsid w:val="00A77AD3"/>
    <w:rsid w:val="00A77AF9"/>
    <w:rsid w:val="00A804F5"/>
    <w:rsid w:val="00A8158C"/>
    <w:rsid w:val="00A8352F"/>
    <w:rsid w:val="00A83E97"/>
    <w:rsid w:val="00A84651"/>
    <w:rsid w:val="00A8587B"/>
    <w:rsid w:val="00A91A69"/>
    <w:rsid w:val="00A97454"/>
    <w:rsid w:val="00AA004C"/>
    <w:rsid w:val="00AA27BF"/>
    <w:rsid w:val="00AB2155"/>
    <w:rsid w:val="00AB750F"/>
    <w:rsid w:val="00AB7579"/>
    <w:rsid w:val="00AC2175"/>
    <w:rsid w:val="00AC3F0F"/>
    <w:rsid w:val="00AC53F8"/>
    <w:rsid w:val="00AD0FAC"/>
    <w:rsid w:val="00AD2544"/>
    <w:rsid w:val="00AD4793"/>
    <w:rsid w:val="00AE2566"/>
    <w:rsid w:val="00AE3803"/>
    <w:rsid w:val="00AE5242"/>
    <w:rsid w:val="00AE5259"/>
    <w:rsid w:val="00AE7E3B"/>
    <w:rsid w:val="00AF011B"/>
    <w:rsid w:val="00AF0221"/>
    <w:rsid w:val="00AF122C"/>
    <w:rsid w:val="00AF268D"/>
    <w:rsid w:val="00AF344B"/>
    <w:rsid w:val="00AF38CF"/>
    <w:rsid w:val="00AF3B81"/>
    <w:rsid w:val="00AF4C56"/>
    <w:rsid w:val="00AF57FD"/>
    <w:rsid w:val="00B00111"/>
    <w:rsid w:val="00B02DA7"/>
    <w:rsid w:val="00B0388A"/>
    <w:rsid w:val="00B0497F"/>
    <w:rsid w:val="00B067A3"/>
    <w:rsid w:val="00B06CBF"/>
    <w:rsid w:val="00B10363"/>
    <w:rsid w:val="00B11E25"/>
    <w:rsid w:val="00B17152"/>
    <w:rsid w:val="00B1766D"/>
    <w:rsid w:val="00B20083"/>
    <w:rsid w:val="00B20E6A"/>
    <w:rsid w:val="00B23367"/>
    <w:rsid w:val="00B24C5C"/>
    <w:rsid w:val="00B252B3"/>
    <w:rsid w:val="00B254E3"/>
    <w:rsid w:val="00B25738"/>
    <w:rsid w:val="00B26031"/>
    <w:rsid w:val="00B27AC5"/>
    <w:rsid w:val="00B322BD"/>
    <w:rsid w:val="00B32A84"/>
    <w:rsid w:val="00B370D3"/>
    <w:rsid w:val="00B37380"/>
    <w:rsid w:val="00B4004E"/>
    <w:rsid w:val="00B40456"/>
    <w:rsid w:val="00B4055E"/>
    <w:rsid w:val="00B413D5"/>
    <w:rsid w:val="00B419AA"/>
    <w:rsid w:val="00B41A67"/>
    <w:rsid w:val="00B423E9"/>
    <w:rsid w:val="00B46DAE"/>
    <w:rsid w:val="00B51998"/>
    <w:rsid w:val="00B51BB7"/>
    <w:rsid w:val="00B560C7"/>
    <w:rsid w:val="00B579DB"/>
    <w:rsid w:val="00B616BC"/>
    <w:rsid w:val="00B61AC9"/>
    <w:rsid w:val="00B649E0"/>
    <w:rsid w:val="00B64A56"/>
    <w:rsid w:val="00B66120"/>
    <w:rsid w:val="00B677FF"/>
    <w:rsid w:val="00B67A63"/>
    <w:rsid w:val="00B76AA1"/>
    <w:rsid w:val="00B76AC1"/>
    <w:rsid w:val="00B90E2E"/>
    <w:rsid w:val="00B921C6"/>
    <w:rsid w:val="00B92A62"/>
    <w:rsid w:val="00B93E2D"/>
    <w:rsid w:val="00B9736A"/>
    <w:rsid w:val="00B97A7A"/>
    <w:rsid w:val="00BA71BB"/>
    <w:rsid w:val="00BA79E5"/>
    <w:rsid w:val="00BB29EA"/>
    <w:rsid w:val="00BB59C2"/>
    <w:rsid w:val="00BB5BCF"/>
    <w:rsid w:val="00BC2BC8"/>
    <w:rsid w:val="00BC3BCB"/>
    <w:rsid w:val="00BD0BF0"/>
    <w:rsid w:val="00BD2B8A"/>
    <w:rsid w:val="00BD4055"/>
    <w:rsid w:val="00BD4F10"/>
    <w:rsid w:val="00BD698F"/>
    <w:rsid w:val="00BE0063"/>
    <w:rsid w:val="00BE0C57"/>
    <w:rsid w:val="00BE6915"/>
    <w:rsid w:val="00BE6BB6"/>
    <w:rsid w:val="00BF1BF6"/>
    <w:rsid w:val="00BF4E3A"/>
    <w:rsid w:val="00C003CD"/>
    <w:rsid w:val="00C003E3"/>
    <w:rsid w:val="00C038C2"/>
    <w:rsid w:val="00C038DB"/>
    <w:rsid w:val="00C041DE"/>
    <w:rsid w:val="00C05EFA"/>
    <w:rsid w:val="00C06E6E"/>
    <w:rsid w:val="00C105D7"/>
    <w:rsid w:val="00C1183C"/>
    <w:rsid w:val="00C14D74"/>
    <w:rsid w:val="00C16F86"/>
    <w:rsid w:val="00C26510"/>
    <w:rsid w:val="00C30C3E"/>
    <w:rsid w:val="00C421EE"/>
    <w:rsid w:val="00C435FA"/>
    <w:rsid w:val="00C45435"/>
    <w:rsid w:val="00C45FC6"/>
    <w:rsid w:val="00C52D36"/>
    <w:rsid w:val="00C54AA5"/>
    <w:rsid w:val="00C64FAD"/>
    <w:rsid w:val="00C676E6"/>
    <w:rsid w:val="00C7301F"/>
    <w:rsid w:val="00C74723"/>
    <w:rsid w:val="00C75106"/>
    <w:rsid w:val="00C75869"/>
    <w:rsid w:val="00C761F3"/>
    <w:rsid w:val="00C76B8E"/>
    <w:rsid w:val="00C77B60"/>
    <w:rsid w:val="00C809ED"/>
    <w:rsid w:val="00C80DB6"/>
    <w:rsid w:val="00C81054"/>
    <w:rsid w:val="00C811F6"/>
    <w:rsid w:val="00C82D95"/>
    <w:rsid w:val="00C8312E"/>
    <w:rsid w:val="00C83994"/>
    <w:rsid w:val="00C8565D"/>
    <w:rsid w:val="00C92A64"/>
    <w:rsid w:val="00C95659"/>
    <w:rsid w:val="00C97702"/>
    <w:rsid w:val="00CA3D20"/>
    <w:rsid w:val="00CA4080"/>
    <w:rsid w:val="00CA46BA"/>
    <w:rsid w:val="00CA4C11"/>
    <w:rsid w:val="00CB0E79"/>
    <w:rsid w:val="00CB16AB"/>
    <w:rsid w:val="00CB3330"/>
    <w:rsid w:val="00CB67C2"/>
    <w:rsid w:val="00CC3DEF"/>
    <w:rsid w:val="00CC73A9"/>
    <w:rsid w:val="00CC754C"/>
    <w:rsid w:val="00CC7FDF"/>
    <w:rsid w:val="00CD20BE"/>
    <w:rsid w:val="00CD278B"/>
    <w:rsid w:val="00CD3493"/>
    <w:rsid w:val="00CD4CB9"/>
    <w:rsid w:val="00CD512E"/>
    <w:rsid w:val="00CD56C5"/>
    <w:rsid w:val="00CD7064"/>
    <w:rsid w:val="00CD7A63"/>
    <w:rsid w:val="00CE497C"/>
    <w:rsid w:val="00CE5425"/>
    <w:rsid w:val="00CF18DE"/>
    <w:rsid w:val="00CF42BD"/>
    <w:rsid w:val="00CF520A"/>
    <w:rsid w:val="00D047A1"/>
    <w:rsid w:val="00D15065"/>
    <w:rsid w:val="00D21723"/>
    <w:rsid w:val="00D23F8B"/>
    <w:rsid w:val="00D24420"/>
    <w:rsid w:val="00D24FF1"/>
    <w:rsid w:val="00D26A44"/>
    <w:rsid w:val="00D30582"/>
    <w:rsid w:val="00D3154F"/>
    <w:rsid w:val="00D339CA"/>
    <w:rsid w:val="00D34468"/>
    <w:rsid w:val="00D34E83"/>
    <w:rsid w:val="00D413F5"/>
    <w:rsid w:val="00D44485"/>
    <w:rsid w:val="00D44F98"/>
    <w:rsid w:val="00D46C60"/>
    <w:rsid w:val="00D47BD3"/>
    <w:rsid w:val="00D518A5"/>
    <w:rsid w:val="00D52CE4"/>
    <w:rsid w:val="00D53FFF"/>
    <w:rsid w:val="00D54F32"/>
    <w:rsid w:val="00D56843"/>
    <w:rsid w:val="00D6393F"/>
    <w:rsid w:val="00D667F3"/>
    <w:rsid w:val="00D70711"/>
    <w:rsid w:val="00D74F2A"/>
    <w:rsid w:val="00D75820"/>
    <w:rsid w:val="00D76BF9"/>
    <w:rsid w:val="00D8552B"/>
    <w:rsid w:val="00D86310"/>
    <w:rsid w:val="00D87A13"/>
    <w:rsid w:val="00D90D4F"/>
    <w:rsid w:val="00D9504F"/>
    <w:rsid w:val="00D9773F"/>
    <w:rsid w:val="00DA0716"/>
    <w:rsid w:val="00DA1B32"/>
    <w:rsid w:val="00DA28A1"/>
    <w:rsid w:val="00DB26EE"/>
    <w:rsid w:val="00DB30F0"/>
    <w:rsid w:val="00DB58E0"/>
    <w:rsid w:val="00DC03B9"/>
    <w:rsid w:val="00DC070F"/>
    <w:rsid w:val="00DC1BD1"/>
    <w:rsid w:val="00DC2585"/>
    <w:rsid w:val="00DC31AD"/>
    <w:rsid w:val="00DC3ACE"/>
    <w:rsid w:val="00DC6DAB"/>
    <w:rsid w:val="00DC7016"/>
    <w:rsid w:val="00DD3031"/>
    <w:rsid w:val="00DD7435"/>
    <w:rsid w:val="00DE070F"/>
    <w:rsid w:val="00DE0859"/>
    <w:rsid w:val="00DE116F"/>
    <w:rsid w:val="00DE54A7"/>
    <w:rsid w:val="00DE5E0C"/>
    <w:rsid w:val="00DF1870"/>
    <w:rsid w:val="00DF5871"/>
    <w:rsid w:val="00E04DBA"/>
    <w:rsid w:val="00E059F8"/>
    <w:rsid w:val="00E147B4"/>
    <w:rsid w:val="00E14BCC"/>
    <w:rsid w:val="00E15555"/>
    <w:rsid w:val="00E1721A"/>
    <w:rsid w:val="00E17689"/>
    <w:rsid w:val="00E215D3"/>
    <w:rsid w:val="00E21D8F"/>
    <w:rsid w:val="00E22A86"/>
    <w:rsid w:val="00E26C79"/>
    <w:rsid w:val="00E27267"/>
    <w:rsid w:val="00E30135"/>
    <w:rsid w:val="00E30442"/>
    <w:rsid w:val="00E353FC"/>
    <w:rsid w:val="00E36A4C"/>
    <w:rsid w:val="00E378F0"/>
    <w:rsid w:val="00E459C8"/>
    <w:rsid w:val="00E4614A"/>
    <w:rsid w:val="00E46B2B"/>
    <w:rsid w:val="00E50F03"/>
    <w:rsid w:val="00E5344F"/>
    <w:rsid w:val="00E5659A"/>
    <w:rsid w:val="00E56838"/>
    <w:rsid w:val="00E57B75"/>
    <w:rsid w:val="00E63051"/>
    <w:rsid w:val="00E673E8"/>
    <w:rsid w:val="00E70942"/>
    <w:rsid w:val="00E73BD6"/>
    <w:rsid w:val="00E757EE"/>
    <w:rsid w:val="00E7671A"/>
    <w:rsid w:val="00E76E59"/>
    <w:rsid w:val="00E8185D"/>
    <w:rsid w:val="00E8319C"/>
    <w:rsid w:val="00E842CB"/>
    <w:rsid w:val="00E84949"/>
    <w:rsid w:val="00E8662F"/>
    <w:rsid w:val="00E9040C"/>
    <w:rsid w:val="00E92499"/>
    <w:rsid w:val="00E9363B"/>
    <w:rsid w:val="00E97E30"/>
    <w:rsid w:val="00EA0E27"/>
    <w:rsid w:val="00EA23A3"/>
    <w:rsid w:val="00EA3483"/>
    <w:rsid w:val="00EA460D"/>
    <w:rsid w:val="00EA5B39"/>
    <w:rsid w:val="00EB126D"/>
    <w:rsid w:val="00EB32C3"/>
    <w:rsid w:val="00EB413F"/>
    <w:rsid w:val="00EB47E3"/>
    <w:rsid w:val="00EB7FC0"/>
    <w:rsid w:val="00EC464B"/>
    <w:rsid w:val="00ED4912"/>
    <w:rsid w:val="00ED6D9A"/>
    <w:rsid w:val="00EE44E4"/>
    <w:rsid w:val="00EE5FA0"/>
    <w:rsid w:val="00EF1F53"/>
    <w:rsid w:val="00EF2B1E"/>
    <w:rsid w:val="00EF51EE"/>
    <w:rsid w:val="00EF5211"/>
    <w:rsid w:val="00EF7863"/>
    <w:rsid w:val="00EF7EE2"/>
    <w:rsid w:val="00F008C8"/>
    <w:rsid w:val="00F01206"/>
    <w:rsid w:val="00F0175F"/>
    <w:rsid w:val="00F02C9C"/>
    <w:rsid w:val="00F03AFA"/>
    <w:rsid w:val="00F112C3"/>
    <w:rsid w:val="00F115DF"/>
    <w:rsid w:val="00F15190"/>
    <w:rsid w:val="00F165F8"/>
    <w:rsid w:val="00F1670B"/>
    <w:rsid w:val="00F20C35"/>
    <w:rsid w:val="00F2272B"/>
    <w:rsid w:val="00F2358E"/>
    <w:rsid w:val="00F24C01"/>
    <w:rsid w:val="00F31906"/>
    <w:rsid w:val="00F3283E"/>
    <w:rsid w:val="00F32D7B"/>
    <w:rsid w:val="00F32EC5"/>
    <w:rsid w:val="00F34159"/>
    <w:rsid w:val="00F3587F"/>
    <w:rsid w:val="00F3733C"/>
    <w:rsid w:val="00F442B0"/>
    <w:rsid w:val="00F454E2"/>
    <w:rsid w:val="00F50E96"/>
    <w:rsid w:val="00F520DB"/>
    <w:rsid w:val="00F542D8"/>
    <w:rsid w:val="00F56373"/>
    <w:rsid w:val="00F645B1"/>
    <w:rsid w:val="00F7189F"/>
    <w:rsid w:val="00F77216"/>
    <w:rsid w:val="00F814C1"/>
    <w:rsid w:val="00F82F09"/>
    <w:rsid w:val="00F877BF"/>
    <w:rsid w:val="00F87AB2"/>
    <w:rsid w:val="00F945A3"/>
    <w:rsid w:val="00FA005F"/>
    <w:rsid w:val="00FA0793"/>
    <w:rsid w:val="00FA08C7"/>
    <w:rsid w:val="00FA0D0E"/>
    <w:rsid w:val="00FA11DA"/>
    <w:rsid w:val="00FA3230"/>
    <w:rsid w:val="00FA3B98"/>
    <w:rsid w:val="00FA5812"/>
    <w:rsid w:val="00FA5D7B"/>
    <w:rsid w:val="00FB03A1"/>
    <w:rsid w:val="00FB2DEE"/>
    <w:rsid w:val="00FB4839"/>
    <w:rsid w:val="00FB6289"/>
    <w:rsid w:val="00FB76E5"/>
    <w:rsid w:val="00FB7A01"/>
    <w:rsid w:val="00FB7B9D"/>
    <w:rsid w:val="00FC3796"/>
    <w:rsid w:val="00FC560C"/>
    <w:rsid w:val="00FD05D8"/>
    <w:rsid w:val="00FD0C4A"/>
    <w:rsid w:val="00FD2C0A"/>
    <w:rsid w:val="00FD327C"/>
    <w:rsid w:val="00FD38D9"/>
    <w:rsid w:val="00FD4C08"/>
    <w:rsid w:val="00FD5AC1"/>
    <w:rsid w:val="00FD60F3"/>
    <w:rsid w:val="00FD66EA"/>
    <w:rsid w:val="00FD7BC1"/>
    <w:rsid w:val="00FE0354"/>
    <w:rsid w:val="00FE047B"/>
    <w:rsid w:val="00FE2CE8"/>
    <w:rsid w:val="00FE5EFC"/>
    <w:rsid w:val="00FE6381"/>
    <w:rsid w:val="00FF0FBC"/>
    <w:rsid w:val="00FF6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AB523A-FCFC-4478-A2DE-DB1EFE9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CA"/>
    <w:rPr>
      <w:rFonts w:ascii="Arial" w:hAnsi="Arial"/>
      <w:color w:val="000000"/>
      <w:sz w:val="24"/>
    </w:rPr>
  </w:style>
  <w:style w:type="paragraph" w:styleId="Ttulo1">
    <w:name w:val="heading 1"/>
    <w:basedOn w:val="Normal"/>
    <w:next w:val="Normal"/>
    <w:link w:val="Ttulo1Car"/>
    <w:qFormat/>
    <w:rsid w:val="00AE7E3B"/>
    <w:pPr>
      <w:keepNext/>
      <w:jc w:val="center"/>
      <w:outlineLvl w:val="0"/>
    </w:pPr>
    <w:rPr>
      <w:rFonts w:ascii="Times New Roman" w:hAnsi="Times New Roman"/>
      <w:color w:val="auto"/>
      <w:lang w:val="es-MX"/>
    </w:rPr>
  </w:style>
  <w:style w:type="paragraph" w:styleId="Ttulo2">
    <w:name w:val="heading 2"/>
    <w:basedOn w:val="Normal"/>
    <w:next w:val="Normal"/>
    <w:link w:val="Ttulo2Car"/>
    <w:qFormat/>
    <w:rsid w:val="00AE7E3B"/>
    <w:pPr>
      <w:keepNext/>
      <w:outlineLvl w:val="1"/>
    </w:pPr>
    <w:rPr>
      <w:rFonts w:ascii="Times New Roman" w:hAnsi="Times New Roman"/>
      <w:color w:val="auto"/>
      <w:lang w:val="es-MX"/>
    </w:rPr>
  </w:style>
  <w:style w:type="paragraph" w:styleId="Ttulo4">
    <w:name w:val="heading 4"/>
    <w:basedOn w:val="Normal"/>
    <w:next w:val="Normal"/>
    <w:link w:val="Ttulo4Car"/>
    <w:uiPriority w:val="99"/>
    <w:qFormat/>
    <w:rsid w:val="00BD4F10"/>
    <w:pPr>
      <w:keepNext/>
      <w:spacing w:before="240" w:after="60"/>
      <w:outlineLvl w:val="3"/>
    </w:pPr>
    <w:rPr>
      <w:rFonts w:ascii="Times New Roman" w:hAnsi="Times New Roman"/>
      <w:b/>
      <w:bCs/>
      <w:color w:val="auto"/>
      <w:sz w:val="28"/>
      <w:szCs w:val="28"/>
    </w:rPr>
  </w:style>
  <w:style w:type="paragraph" w:styleId="Ttulo5">
    <w:name w:val="heading 5"/>
    <w:basedOn w:val="Normal"/>
    <w:next w:val="Normal"/>
    <w:link w:val="Ttulo5Car"/>
    <w:uiPriority w:val="99"/>
    <w:qFormat/>
    <w:rsid w:val="00776D41"/>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78358A"/>
    <w:rPr>
      <w:rFonts w:ascii="Cambria" w:hAnsi="Cambria" w:cs="Times New Roman"/>
      <w:b/>
      <w:bCs/>
      <w:color w:val="000000"/>
      <w:kern w:val="32"/>
      <w:sz w:val="32"/>
      <w:szCs w:val="32"/>
    </w:rPr>
  </w:style>
  <w:style w:type="character" w:customStyle="1" w:styleId="Ttulo2Car">
    <w:name w:val="Título 2 Car"/>
    <w:basedOn w:val="Fuentedeprrafopredeter"/>
    <w:link w:val="Ttulo2"/>
    <w:locked/>
    <w:rsid w:val="0078358A"/>
    <w:rPr>
      <w:rFonts w:ascii="Cambria" w:hAnsi="Cambria" w:cs="Times New Roman"/>
      <w:b/>
      <w:bCs/>
      <w:i/>
      <w:iCs/>
      <w:color w:val="000000"/>
      <w:sz w:val="28"/>
      <w:szCs w:val="28"/>
    </w:rPr>
  </w:style>
  <w:style w:type="character" w:customStyle="1" w:styleId="Ttulo4Car">
    <w:name w:val="Título 4 Car"/>
    <w:basedOn w:val="Fuentedeprrafopredeter"/>
    <w:link w:val="Ttulo4"/>
    <w:uiPriority w:val="99"/>
    <w:locked/>
    <w:rsid w:val="00BD4F10"/>
    <w:rPr>
      <w:rFonts w:cs="Times New Roman"/>
      <w:b/>
      <w:sz w:val="28"/>
      <w:lang w:val="es-ES" w:eastAsia="es-ES"/>
    </w:rPr>
  </w:style>
  <w:style w:type="character" w:customStyle="1" w:styleId="Ttulo5Car">
    <w:name w:val="Título 5 Car"/>
    <w:basedOn w:val="Fuentedeprrafopredeter"/>
    <w:link w:val="Ttulo5"/>
    <w:uiPriority w:val="99"/>
    <w:locked/>
    <w:rsid w:val="00776D41"/>
    <w:rPr>
      <w:rFonts w:ascii="Cambria" w:hAnsi="Cambria" w:cs="Times New Roman"/>
      <w:color w:val="243F60"/>
      <w:sz w:val="24"/>
      <w:lang w:val="es-ES" w:eastAsia="es-ES"/>
    </w:rPr>
  </w:style>
  <w:style w:type="paragraph" w:styleId="Encabezado">
    <w:name w:val="header"/>
    <w:basedOn w:val="Normal"/>
    <w:link w:val="EncabezadoCar"/>
    <w:rsid w:val="00AE7E3B"/>
    <w:pPr>
      <w:tabs>
        <w:tab w:val="center" w:pos="4252"/>
        <w:tab w:val="right" w:pos="8504"/>
      </w:tabs>
    </w:pPr>
  </w:style>
  <w:style w:type="character" w:customStyle="1" w:styleId="EncabezadoCar">
    <w:name w:val="Encabezado Car"/>
    <w:basedOn w:val="Fuentedeprrafopredeter"/>
    <w:link w:val="Encabezado"/>
    <w:locked/>
    <w:rsid w:val="0078358A"/>
    <w:rPr>
      <w:rFonts w:ascii="Arial" w:hAnsi="Arial" w:cs="Times New Roman"/>
      <w:color w:val="000000"/>
      <w:sz w:val="20"/>
      <w:szCs w:val="20"/>
    </w:rPr>
  </w:style>
  <w:style w:type="paragraph" w:styleId="Piedepgina">
    <w:name w:val="footer"/>
    <w:basedOn w:val="Normal"/>
    <w:link w:val="PiedepginaCar"/>
    <w:rsid w:val="00AE7E3B"/>
    <w:pPr>
      <w:tabs>
        <w:tab w:val="center" w:pos="4252"/>
        <w:tab w:val="right" w:pos="8504"/>
      </w:tabs>
    </w:pPr>
  </w:style>
  <w:style w:type="character" w:customStyle="1" w:styleId="PiedepginaCar">
    <w:name w:val="Pie de página Car"/>
    <w:basedOn w:val="Fuentedeprrafopredeter"/>
    <w:link w:val="Piedepgina"/>
    <w:locked/>
    <w:rsid w:val="0078358A"/>
    <w:rPr>
      <w:rFonts w:ascii="Arial" w:hAnsi="Arial" w:cs="Times New Roman"/>
      <w:color w:val="000000"/>
      <w:sz w:val="20"/>
      <w:szCs w:val="20"/>
    </w:rPr>
  </w:style>
  <w:style w:type="paragraph" w:styleId="Textoindependiente">
    <w:name w:val="Body Text"/>
    <w:basedOn w:val="Normal"/>
    <w:link w:val="TextoindependienteCar"/>
    <w:rsid w:val="00AE7E3B"/>
    <w:pPr>
      <w:jc w:val="both"/>
    </w:pPr>
    <w:rPr>
      <w:rFonts w:ascii="Times New Roman" w:hAnsi="Times New Roman"/>
      <w:color w:val="auto"/>
      <w:lang w:val="es-MX"/>
    </w:rPr>
  </w:style>
  <w:style w:type="character" w:customStyle="1" w:styleId="TextoindependienteCar">
    <w:name w:val="Texto independiente Car"/>
    <w:basedOn w:val="Fuentedeprrafopredeter"/>
    <w:link w:val="Textoindependiente"/>
    <w:locked/>
    <w:rsid w:val="0078358A"/>
    <w:rPr>
      <w:rFonts w:ascii="Arial" w:hAnsi="Arial" w:cs="Times New Roman"/>
      <w:color w:val="000000"/>
      <w:sz w:val="20"/>
      <w:szCs w:val="20"/>
    </w:rPr>
  </w:style>
  <w:style w:type="character" w:styleId="Refdecomentario">
    <w:name w:val="annotation reference"/>
    <w:basedOn w:val="Fuentedeprrafopredeter"/>
    <w:uiPriority w:val="99"/>
    <w:semiHidden/>
    <w:rsid w:val="00AE7E3B"/>
    <w:rPr>
      <w:rFonts w:cs="Times New Roman"/>
      <w:sz w:val="16"/>
    </w:rPr>
  </w:style>
  <w:style w:type="paragraph" w:styleId="Textocomentario">
    <w:name w:val="annotation text"/>
    <w:basedOn w:val="Normal"/>
    <w:link w:val="TextocomentarioCar"/>
    <w:uiPriority w:val="99"/>
    <w:semiHidden/>
    <w:rsid w:val="00AE7E3B"/>
    <w:rPr>
      <w:sz w:val="20"/>
    </w:rPr>
  </w:style>
  <w:style w:type="character" w:customStyle="1" w:styleId="TextocomentarioCar">
    <w:name w:val="Texto comentario Car"/>
    <w:basedOn w:val="Fuentedeprrafopredeter"/>
    <w:link w:val="Textocomentario"/>
    <w:uiPriority w:val="99"/>
    <w:semiHidden/>
    <w:locked/>
    <w:rsid w:val="0078358A"/>
    <w:rPr>
      <w:rFonts w:ascii="Arial" w:hAnsi="Arial" w:cs="Times New Roman"/>
      <w:color w:val="000000"/>
      <w:sz w:val="20"/>
      <w:szCs w:val="20"/>
    </w:rPr>
  </w:style>
  <w:style w:type="table" w:styleId="Tablaconcuadrcula">
    <w:name w:val="Table Grid"/>
    <w:basedOn w:val="Tablanormal"/>
    <w:rsid w:val="00C5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0844A8"/>
    <w:rPr>
      <w:rFonts w:cs="Times New Roman"/>
      <w:color w:val="0000FF"/>
      <w:u w:val="single"/>
    </w:rPr>
  </w:style>
  <w:style w:type="character" w:styleId="Nmerodepgina">
    <w:name w:val="page number"/>
    <w:basedOn w:val="Fuentedeprrafopredeter"/>
    <w:rsid w:val="00AD4793"/>
    <w:rPr>
      <w:rFonts w:cs="Times New Roman"/>
    </w:rPr>
  </w:style>
  <w:style w:type="paragraph" w:styleId="Textoindependiente2">
    <w:name w:val="Body Text 2"/>
    <w:basedOn w:val="Normal"/>
    <w:link w:val="Textoindependiente2Car"/>
    <w:rsid w:val="007B133B"/>
    <w:pPr>
      <w:spacing w:after="120" w:line="480" w:lineRule="auto"/>
    </w:pPr>
    <w:rPr>
      <w:rFonts w:ascii="Times New Roman" w:hAnsi="Times New Roman"/>
      <w:color w:val="auto"/>
      <w:szCs w:val="24"/>
    </w:rPr>
  </w:style>
  <w:style w:type="character" w:customStyle="1" w:styleId="Textoindependiente2Car">
    <w:name w:val="Texto independiente 2 Car"/>
    <w:basedOn w:val="Fuentedeprrafopredeter"/>
    <w:link w:val="Textoindependiente2"/>
    <w:locked/>
    <w:rsid w:val="0078358A"/>
    <w:rPr>
      <w:rFonts w:ascii="Arial" w:hAnsi="Arial" w:cs="Times New Roman"/>
      <w:color w:val="000000"/>
      <w:sz w:val="20"/>
      <w:szCs w:val="20"/>
    </w:rPr>
  </w:style>
  <w:style w:type="paragraph" w:styleId="Textoindependiente3">
    <w:name w:val="Body Text 3"/>
    <w:basedOn w:val="Normal"/>
    <w:link w:val="Textoindependiente3Car"/>
    <w:uiPriority w:val="99"/>
    <w:rsid w:val="00840C8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78358A"/>
    <w:rPr>
      <w:rFonts w:ascii="Arial" w:hAnsi="Arial" w:cs="Times New Roman"/>
      <w:color w:val="000000"/>
      <w:sz w:val="16"/>
      <w:szCs w:val="16"/>
    </w:rPr>
  </w:style>
  <w:style w:type="paragraph" w:styleId="Textodeglobo">
    <w:name w:val="Balloon Text"/>
    <w:basedOn w:val="Normal"/>
    <w:link w:val="TextodegloboCar"/>
    <w:semiHidden/>
    <w:rsid w:val="00DD7435"/>
    <w:rPr>
      <w:rFonts w:ascii="Tahoma" w:hAnsi="Tahoma" w:cs="Tahoma"/>
      <w:sz w:val="16"/>
      <w:szCs w:val="16"/>
    </w:rPr>
  </w:style>
  <w:style w:type="character" w:customStyle="1" w:styleId="TextodegloboCar">
    <w:name w:val="Texto de globo Car"/>
    <w:basedOn w:val="Fuentedeprrafopredeter"/>
    <w:link w:val="Textodeglobo"/>
    <w:semiHidden/>
    <w:locked/>
    <w:rsid w:val="0078358A"/>
    <w:rPr>
      <w:rFonts w:cs="Times New Roman"/>
      <w:color w:val="000000"/>
      <w:sz w:val="2"/>
    </w:rPr>
  </w:style>
  <w:style w:type="paragraph" w:styleId="Prrafodelista">
    <w:name w:val="List Paragraph"/>
    <w:basedOn w:val="Normal"/>
    <w:uiPriority w:val="99"/>
    <w:qFormat/>
    <w:rsid w:val="005C3311"/>
    <w:pPr>
      <w:ind w:left="708"/>
    </w:pPr>
  </w:style>
  <w:style w:type="paragraph" w:customStyle="1" w:styleId="Table">
    <w:name w:val="Table"/>
    <w:basedOn w:val="Normal"/>
    <w:autoRedefine/>
    <w:uiPriority w:val="99"/>
    <w:rsid w:val="006F04EF"/>
    <w:pPr>
      <w:spacing w:before="40" w:after="40"/>
      <w:ind w:left="4" w:hanging="4"/>
    </w:pPr>
    <w:rPr>
      <w:b/>
      <w:sz w:val="20"/>
      <w:lang w:val="en-GB" w:eastAsia="en-US"/>
    </w:rPr>
  </w:style>
  <w:style w:type="paragraph" w:styleId="Textonotapie">
    <w:name w:val="footnote text"/>
    <w:aliases w:val="ft,ft Car Car Car,ft Car,Texto nota pie2,ft1,ft Car Car Car1,Texto nota pie Car2,ft Car Car2"/>
    <w:basedOn w:val="Normal"/>
    <w:link w:val="TextonotapieCar"/>
    <w:uiPriority w:val="99"/>
    <w:rsid w:val="007A6EF6"/>
    <w:rPr>
      <w:sz w:val="20"/>
      <w:lang w:val="es-CO"/>
    </w:rPr>
  </w:style>
  <w:style w:type="character" w:customStyle="1" w:styleId="TextonotapieCar">
    <w:name w:val="Texto nota pie Car"/>
    <w:aliases w:val="ft Car1,ft Car Car Car Car,ft Car Car,Texto nota pie2 Car,ft1 Car,ft Car Car Car1 Car,Texto nota pie Car2 Car,ft Car Car2 Car"/>
    <w:basedOn w:val="Fuentedeprrafopredeter"/>
    <w:link w:val="Textonotapie"/>
    <w:rsid w:val="007A6EF6"/>
    <w:rPr>
      <w:rFonts w:ascii="Arial" w:hAnsi="Arial"/>
      <w:color w:val="000000"/>
      <w:lang w:val="es-CO"/>
    </w:rPr>
  </w:style>
  <w:style w:type="character" w:styleId="Refdenotaalpie">
    <w:name w:val="footnote reference"/>
    <w:uiPriority w:val="99"/>
    <w:rsid w:val="007A6EF6"/>
    <w:rPr>
      <w:vertAlign w:val="superscript"/>
    </w:rPr>
  </w:style>
  <w:style w:type="paragraph" w:styleId="NormalWeb">
    <w:name w:val="Normal (Web)"/>
    <w:basedOn w:val="Normal"/>
    <w:link w:val="NormalWebCar"/>
    <w:uiPriority w:val="99"/>
    <w:unhideWhenUsed/>
    <w:rsid w:val="00C761F3"/>
    <w:pPr>
      <w:spacing w:before="100" w:beforeAutospacing="1" w:after="100" w:afterAutospacing="1"/>
    </w:pPr>
    <w:rPr>
      <w:rFonts w:ascii="Times New Roman" w:hAnsi="Times New Roman"/>
      <w:color w:val="auto"/>
      <w:szCs w:val="24"/>
      <w:lang w:val="en-US" w:eastAsia="en-US"/>
    </w:rPr>
  </w:style>
  <w:style w:type="character" w:customStyle="1" w:styleId="googqs-tidbit-0">
    <w:name w:val="goog_qs-tidbit-0"/>
    <w:rsid w:val="00C761F3"/>
  </w:style>
  <w:style w:type="character" w:customStyle="1" w:styleId="apple-converted-space">
    <w:name w:val="apple-converted-space"/>
    <w:basedOn w:val="Fuentedeprrafopredeter"/>
    <w:rsid w:val="00C761F3"/>
  </w:style>
  <w:style w:type="character" w:customStyle="1" w:styleId="textonavy">
    <w:name w:val="texto_navy"/>
    <w:basedOn w:val="Fuentedeprrafopredeter"/>
    <w:rsid w:val="00C761F3"/>
  </w:style>
  <w:style w:type="character" w:styleId="Textoennegrita">
    <w:name w:val="Strong"/>
    <w:uiPriority w:val="22"/>
    <w:qFormat/>
    <w:locked/>
    <w:rsid w:val="00C761F3"/>
    <w:rPr>
      <w:b/>
      <w:bCs/>
    </w:rPr>
  </w:style>
  <w:style w:type="character" w:customStyle="1" w:styleId="apple-style-span">
    <w:name w:val="apple-style-span"/>
    <w:basedOn w:val="Fuentedeprrafopredeter"/>
    <w:rsid w:val="00C761F3"/>
  </w:style>
  <w:style w:type="paragraph" w:styleId="Textonotaalfinal">
    <w:name w:val="endnote text"/>
    <w:basedOn w:val="Normal"/>
    <w:link w:val="TextonotaalfinalCar"/>
    <w:rsid w:val="00C761F3"/>
    <w:rPr>
      <w:sz w:val="20"/>
      <w:lang w:val="es-CO"/>
    </w:rPr>
  </w:style>
  <w:style w:type="character" w:customStyle="1" w:styleId="TextonotaalfinalCar">
    <w:name w:val="Texto nota al final Car"/>
    <w:basedOn w:val="Fuentedeprrafopredeter"/>
    <w:link w:val="Textonotaalfinal"/>
    <w:rsid w:val="00C761F3"/>
    <w:rPr>
      <w:rFonts w:ascii="Arial" w:hAnsi="Arial"/>
      <w:color w:val="000000"/>
      <w:lang w:val="es-CO"/>
    </w:rPr>
  </w:style>
  <w:style w:type="character" w:styleId="Refdenotaalfinal">
    <w:name w:val="endnote reference"/>
    <w:rsid w:val="00C761F3"/>
    <w:rPr>
      <w:vertAlign w:val="superscript"/>
    </w:rPr>
  </w:style>
  <w:style w:type="paragraph" w:customStyle="1" w:styleId="Normal1">
    <w:name w:val="Normal 1"/>
    <w:basedOn w:val="Normal"/>
    <w:rsid w:val="00C761F3"/>
    <w:pPr>
      <w:jc w:val="both"/>
    </w:pPr>
    <w:rPr>
      <w:rFonts w:ascii="Times New Roman" w:hAnsi="Times New Roman"/>
      <w:color w:val="auto"/>
      <w:lang w:val="es-ES_tradnl" w:eastAsia="es-CO"/>
    </w:rPr>
  </w:style>
  <w:style w:type="paragraph" w:customStyle="1" w:styleId="Car">
    <w:name w:val="Car"/>
    <w:basedOn w:val="Normal"/>
    <w:rsid w:val="00C761F3"/>
    <w:pPr>
      <w:spacing w:after="160" w:line="240" w:lineRule="exact"/>
    </w:pPr>
    <w:rPr>
      <w:rFonts w:ascii="Verdana" w:hAnsi="Verdana" w:cs="Verdana"/>
      <w:color w:val="auto"/>
      <w:sz w:val="20"/>
      <w:lang w:val="en-US" w:eastAsia="en-US"/>
    </w:rPr>
  </w:style>
  <w:style w:type="paragraph" w:customStyle="1" w:styleId="Prrafodelista1">
    <w:name w:val="Párrafo de lista1"/>
    <w:basedOn w:val="Normal"/>
    <w:rsid w:val="00C761F3"/>
    <w:pPr>
      <w:spacing w:after="200" w:line="276" w:lineRule="auto"/>
      <w:ind w:left="720"/>
    </w:pPr>
    <w:rPr>
      <w:rFonts w:ascii="Calibri" w:hAnsi="Calibri" w:cs="Calibri"/>
      <w:color w:val="auto"/>
      <w:sz w:val="22"/>
      <w:szCs w:val="22"/>
      <w:lang w:val="es-CO" w:eastAsia="en-US"/>
    </w:rPr>
  </w:style>
  <w:style w:type="paragraph" w:customStyle="1" w:styleId="Default">
    <w:name w:val="Default"/>
    <w:rsid w:val="00C761F3"/>
    <w:pPr>
      <w:autoSpaceDE w:val="0"/>
      <w:autoSpaceDN w:val="0"/>
      <w:adjustRightInd w:val="0"/>
    </w:pPr>
    <w:rPr>
      <w:rFonts w:ascii="Franklin Gothic Book" w:hAnsi="Franklin Gothic Book" w:cs="Franklin Gothic Book"/>
      <w:color w:val="000000"/>
      <w:sz w:val="24"/>
      <w:szCs w:val="24"/>
      <w:lang w:val="es-MX" w:eastAsia="es-MX"/>
    </w:rPr>
  </w:style>
  <w:style w:type="character" w:styleId="nfasis">
    <w:name w:val="Emphasis"/>
    <w:uiPriority w:val="20"/>
    <w:qFormat/>
    <w:locked/>
    <w:rsid w:val="00C761F3"/>
    <w:rPr>
      <w:i/>
      <w:iCs/>
    </w:rPr>
  </w:style>
  <w:style w:type="paragraph" w:customStyle="1" w:styleId="Listavistosa-nfasis11">
    <w:name w:val="Lista vistosa - Énfasis 11"/>
    <w:basedOn w:val="Normal"/>
    <w:uiPriority w:val="34"/>
    <w:qFormat/>
    <w:rsid w:val="00C761F3"/>
    <w:pPr>
      <w:ind w:left="720"/>
    </w:pPr>
    <w:rPr>
      <w:rFonts w:ascii="Calibri" w:hAnsi="Calibri" w:cs="Calibri"/>
      <w:color w:val="auto"/>
      <w:sz w:val="22"/>
      <w:szCs w:val="22"/>
      <w:lang w:val="es-CO" w:eastAsia="en-US"/>
    </w:rPr>
  </w:style>
  <w:style w:type="character" w:customStyle="1" w:styleId="normalcharchar">
    <w:name w:val="normal____char__char"/>
    <w:uiPriority w:val="99"/>
    <w:rsid w:val="00C761F3"/>
  </w:style>
  <w:style w:type="paragraph" w:styleId="Sinespaciado">
    <w:name w:val="No Spacing"/>
    <w:uiPriority w:val="1"/>
    <w:qFormat/>
    <w:rsid w:val="00C761F3"/>
    <w:rPr>
      <w:rFonts w:ascii="Arial" w:hAnsi="Arial"/>
      <w:color w:val="000000"/>
      <w:sz w:val="24"/>
      <w:lang w:val="es-CO"/>
    </w:rPr>
  </w:style>
  <w:style w:type="paragraph" w:styleId="Asuntodelcomentario">
    <w:name w:val="annotation subject"/>
    <w:basedOn w:val="Textocomentario"/>
    <w:next w:val="Textocomentario"/>
    <w:link w:val="AsuntodelcomentarioCar"/>
    <w:rsid w:val="00C761F3"/>
    <w:rPr>
      <w:b/>
      <w:bCs/>
      <w:lang w:val="es-CO"/>
    </w:rPr>
  </w:style>
  <w:style w:type="character" w:customStyle="1" w:styleId="AsuntodelcomentarioCar">
    <w:name w:val="Asunto del comentario Car"/>
    <w:basedOn w:val="TextocomentarioCar"/>
    <w:link w:val="Asuntodelcomentario"/>
    <w:rsid w:val="00C761F3"/>
    <w:rPr>
      <w:rFonts w:ascii="Arial" w:hAnsi="Arial" w:cs="Times New Roman"/>
      <w:b/>
      <w:bCs/>
      <w:color w:val="000000"/>
      <w:sz w:val="20"/>
      <w:szCs w:val="20"/>
      <w:lang w:val="es-CO"/>
    </w:rPr>
  </w:style>
  <w:style w:type="character" w:customStyle="1" w:styleId="TtuloCar">
    <w:name w:val="Título Car"/>
    <w:link w:val="Puesto"/>
    <w:locked/>
    <w:rsid w:val="0005436F"/>
    <w:rPr>
      <w:rFonts w:ascii="Cambria" w:hAnsi="Cambria" w:cs="Times New Roman"/>
      <w:b/>
      <w:bCs/>
      <w:sz w:val="32"/>
      <w:szCs w:val="32"/>
    </w:rPr>
  </w:style>
  <w:style w:type="character" w:customStyle="1" w:styleId="NormalWebCar">
    <w:name w:val="Normal (Web) Car"/>
    <w:link w:val="NormalWeb"/>
    <w:uiPriority w:val="99"/>
    <w:rsid w:val="0005436F"/>
    <w:rPr>
      <w:sz w:val="24"/>
      <w:szCs w:val="24"/>
      <w:lang w:val="en-US" w:eastAsia="en-US"/>
    </w:rPr>
  </w:style>
  <w:style w:type="paragraph" w:customStyle="1" w:styleId="a">
    <w:basedOn w:val="Normal"/>
    <w:next w:val="Puesto"/>
    <w:qFormat/>
    <w:rsid w:val="0005436F"/>
    <w:pPr>
      <w:suppressAutoHyphens/>
      <w:jc w:val="center"/>
    </w:pPr>
    <w:rPr>
      <w:rFonts w:ascii="Cambria" w:hAnsi="Cambria"/>
      <w:b/>
      <w:bCs/>
      <w:color w:val="auto"/>
      <w:sz w:val="32"/>
      <w:szCs w:val="32"/>
      <w:lang w:val="es-CO" w:eastAsia="es-CO"/>
    </w:rPr>
  </w:style>
  <w:style w:type="paragraph" w:styleId="Puesto">
    <w:name w:val="Title"/>
    <w:basedOn w:val="Normal"/>
    <w:next w:val="Normal"/>
    <w:link w:val="TtuloCar"/>
    <w:qFormat/>
    <w:locked/>
    <w:rsid w:val="0005436F"/>
    <w:pPr>
      <w:contextualSpacing/>
    </w:pPr>
    <w:rPr>
      <w:rFonts w:ascii="Cambria" w:hAnsi="Cambria"/>
      <w:b/>
      <w:bCs/>
      <w:color w:val="auto"/>
      <w:sz w:val="32"/>
      <w:szCs w:val="32"/>
    </w:rPr>
  </w:style>
  <w:style w:type="character" w:customStyle="1" w:styleId="PuestoCar">
    <w:name w:val="Puesto Car"/>
    <w:basedOn w:val="Fuentedeprrafopredeter"/>
    <w:rsid w:val="000543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1712">
      <w:marLeft w:val="0"/>
      <w:marRight w:val="0"/>
      <w:marTop w:val="0"/>
      <w:marBottom w:val="0"/>
      <w:divBdr>
        <w:top w:val="none" w:sz="0" w:space="0" w:color="auto"/>
        <w:left w:val="none" w:sz="0" w:space="0" w:color="auto"/>
        <w:bottom w:val="none" w:sz="0" w:space="0" w:color="auto"/>
        <w:right w:val="none" w:sz="0" w:space="0" w:color="auto"/>
      </w:divBdr>
      <w:divsChild>
        <w:div w:id="855651713">
          <w:marLeft w:val="0"/>
          <w:marRight w:val="0"/>
          <w:marTop w:val="0"/>
          <w:marBottom w:val="0"/>
          <w:divBdr>
            <w:top w:val="none" w:sz="0" w:space="0" w:color="auto"/>
            <w:left w:val="none" w:sz="0" w:space="0" w:color="auto"/>
            <w:bottom w:val="none" w:sz="0" w:space="0" w:color="auto"/>
            <w:right w:val="none" w:sz="0" w:space="0" w:color="auto"/>
          </w:divBdr>
        </w:div>
      </w:divsChild>
    </w:div>
    <w:div w:id="855651722">
      <w:marLeft w:val="0"/>
      <w:marRight w:val="0"/>
      <w:marTop w:val="0"/>
      <w:marBottom w:val="0"/>
      <w:divBdr>
        <w:top w:val="none" w:sz="0" w:space="0" w:color="auto"/>
        <w:left w:val="none" w:sz="0" w:space="0" w:color="auto"/>
        <w:bottom w:val="none" w:sz="0" w:space="0" w:color="auto"/>
        <w:right w:val="none" w:sz="0" w:space="0" w:color="auto"/>
      </w:divBdr>
      <w:divsChild>
        <w:div w:id="855651709">
          <w:marLeft w:val="0"/>
          <w:marRight w:val="0"/>
          <w:marTop w:val="0"/>
          <w:marBottom w:val="0"/>
          <w:divBdr>
            <w:top w:val="none" w:sz="0" w:space="0" w:color="auto"/>
            <w:left w:val="none" w:sz="0" w:space="0" w:color="auto"/>
            <w:bottom w:val="none" w:sz="0" w:space="0" w:color="auto"/>
            <w:right w:val="none" w:sz="0" w:space="0" w:color="auto"/>
          </w:divBdr>
        </w:div>
        <w:div w:id="855651717">
          <w:marLeft w:val="0"/>
          <w:marRight w:val="0"/>
          <w:marTop w:val="0"/>
          <w:marBottom w:val="0"/>
          <w:divBdr>
            <w:top w:val="none" w:sz="0" w:space="0" w:color="auto"/>
            <w:left w:val="none" w:sz="0" w:space="0" w:color="auto"/>
            <w:bottom w:val="none" w:sz="0" w:space="0" w:color="auto"/>
            <w:right w:val="none" w:sz="0" w:space="0" w:color="auto"/>
          </w:divBdr>
        </w:div>
        <w:div w:id="855651719">
          <w:marLeft w:val="0"/>
          <w:marRight w:val="0"/>
          <w:marTop w:val="0"/>
          <w:marBottom w:val="0"/>
          <w:divBdr>
            <w:top w:val="none" w:sz="0" w:space="0" w:color="auto"/>
            <w:left w:val="none" w:sz="0" w:space="0" w:color="auto"/>
            <w:bottom w:val="none" w:sz="0" w:space="0" w:color="auto"/>
            <w:right w:val="none" w:sz="0" w:space="0" w:color="auto"/>
          </w:divBdr>
        </w:div>
        <w:div w:id="855651720">
          <w:marLeft w:val="0"/>
          <w:marRight w:val="0"/>
          <w:marTop w:val="0"/>
          <w:marBottom w:val="0"/>
          <w:divBdr>
            <w:top w:val="none" w:sz="0" w:space="0" w:color="auto"/>
            <w:left w:val="none" w:sz="0" w:space="0" w:color="auto"/>
            <w:bottom w:val="none" w:sz="0" w:space="0" w:color="auto"/>
            <w:right w:val="none" w:sz="0" w:space="0" w:color="auto"/>
          </w:divBdr>
        </w:div>
        <w:div w:id="855651732">
          <w:marLeft w:val="0"/>
          <w:marRight w:val="0"/>
          <w:marTop w:val="0"/>
          <w:marBottom w:val="0"/>
          <w:divBdr>
            <w:top w:val="none" w:sz="0" w:space="0" w:color="auto"/>
            <w:left w:val="none" w:sz="0" w:space="0" w:color="auto"/>
            <w:bottom w:val="none" w:sz="0" w:space="0" w:color="auto"/>
            <w:right w:val="none" w:sz="0" w:space="0" w:color="auto"/>
          </w:divBdr>
        </w:div>
        <w:div w:id="855651734">
          <w:marLeft w:val="0"/>
          <w:marRight w:val="0"/>
          <w:marTop w:val="0"/>
          <w:marBottom w:val="0"/>
          <w:divBdr>
            <w:top w:val="none" w:sz="0" w:space="0" w:color="auto"/>
            <w:left w:val="none" w:sz="0" w:space="0" w:color="auto"/>
            <w:bottom w:val="none" w:sz="0" w:space="0" w:color="auto"/>
            <w:right w:val="none" w:sz="0" w:space="0" w:color="auto"/>
          </w:divBdr>
        </w:div>
        <w:div w:id="855651746">
          <w:marLeft w:val="0"/>
          <w:marRight w:val="0"/>
          <w:marTop w:val="0"/>
          <w:marBottom w:val="0"/>
          <w:divBdr>
            <w:top w:val="none" w:sz="0" w:space="0" w:color="auto"/>
            <w:left w:val="none" w:sz="0" w:space="0" w:color="auto"/>
            <w:bottom w:val="none" w:sz="0" w:space="0" w:color="auto"/>
            <w:right w:val="none" w:sz="0" w:space="0" w:color="auto"/>
          </w:divBdr>
        </w:div>
        <w:div w:id="855651770">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855651783">
          <w:marLeft w:val="0"/>
          <w:marRight w:val="0"/>
          <w:marTop w:val="0"/>
          <w:marBottom w:val="0"/>
          <w:divBdr>
            <w:top w:val="none" w:sz="0" w:space="0" w:color="auto"/>
            <w:left w:val="none" w:sz="0" w:space="0" w:color="auto"/>
            <w:bottom w:val="none" w:sz="0" w:space="0" w:color="auto"/>
            <w:right w:val="none" w:sz="0" w:space="0" w:color="auto"/>
          </w:divBdr>
        </w:div>
        <w:div w:id="855651784">
          <w:marLeft w:val="0"/>
          <w:marRight w:val="0"/>
          <w:marTop w:val="0"/>
          <w:marBottom w:val="0"/>
          <w:divBdr>
            <w:top w:val="none" w:sz="0" w:space="0" w:color="auto"/>
            <w:left w:val="none" w:sz="0" w:space="0" w:color="auto"/>
            <w:bottom w:val="none" w:sz="0" w:space="0" w:color="auto"/>
            <w:right w:val="none" w:sz="0" w:space="0" w:color="auto"/>
          </w:divBdr>
        </w:div>
        <w:div w:id="855651786">
          <w:marLeft w:val="0"/>
          <w:marRight w:val="0"/>
          <w:marTop w:val="0"/>
          <w:marBottom w:val="0"/>
          <w:divBdr>
            <w:top w:val="none" w:sz="0" w:space="0" w:color="auto"/>
            <w:left w:val="none" w:sz="0" w:space="0" w:color="auto"/>
            <w:bottom w:val="none" w:sz="0" w:space="0" w:color="auto"/>
            <w:right w:val="none" w:sz="0" w:space="0" w:color="auto"/>
          </w:divBdr>
        </w:div>
        <w:div w:id="855651787">
          <w:marLeft w:val="0"/>
          <w:marRight w:val="0"/>
          <w:marTop w:val="0"/>
          <w:marBottom w:val="0"/>
          <w:divBdr>
            <w:top w:val="none" w:sz="0" w:space="0" w:color="auto"/>
            <w:left w:val="none" w:sz="0" w:space="0" w:color="auto"/>
            <w:bottom w:val="none" w:sz="0" w:space="0" w:color="auto"/>
            <w:right w:val="none" w:sz="0" w:space="0" w:color="auto"/>
          </w:divBdr>
        </w:div>
        <w:div w:id="855651790">
          <w:marLeft w:val="0"/>
          <w:marRight w:val="0"/>
          <w:marTop w:val="0"/>
          <w:marBottom w:val="0"/>
          <w:divBdr>
            <w:top w:val="none" w:sz="0" w:space="0" w:color="auto"/>
            <w:left w:val="none" w:sz="0" w:space="0" w:color="auto"/>
            <w:bottom w:val="none" w:sz="0" w:space="0" w:color="auto"/>
            <w:right w:val="none" w:sz="0" w:space="0" w:color="auto"/>
          </w:divBdr>
        </w:div>
        <w:div w:id="855651796">
          <w:marLeft w:val="0"/>
          <w:marRight w:val="0"/>
          <w:marTop w:val="0"/>
          <w:marBottom w:val="0"/>
          <w:divBdr>
            <w:top w:val="none" w:sz="0" w:space="0" w:color="auto"/>
            <w:left w:val="none" w:sz="0" w:space="0" w:color="auto"/>
            <w:bottom w:val="none" w:sz="0" w:space="0" w:color="auto"/>
            <w:right w:val="none" w:sz="0" w:space="0" w:color="auto"/>
          </w:divBdr>
        </w:div>
        <w:div w:id="855651798">
          <w:marLeft w:val="0"/>
          <w:marRight w:val="0"/>
          <w:marTop w:val="0"/>
          <w:marBottom w:val="0"/>
          <w:divBdr>
            <w:top w:val="none" w:sz="0" w:space="0" w:color="auto"/>
            <w:left w:val="none" w:sz="0" w:space="0" w:color="auto"/>
            <w:bottom w:val="none" w:sz="0" w:space="0" w:color="auto"/>
            <w:right w:val="none" w:sz="0" w:space="0" w:color="auto"/>
          </w:divBdr>
        </w:div>
        <w:div w:id="855651802">
          <w:marLeft w:val="0"/>
          <w:marRight w:val="0"/>
          <w:marTop w:val="0"/>
          <w:marBottom w:val="0"/>
          <w:divBdr>
            <w:top w:val="none" w:sz="0" w:space="0" w:color="auto"/>
            <w:left w:val="none" w:sz="0" w:space="0" w:color="auto"/>
            <w:bottom w:val="none" w:sz="0" w:space="0" w:color="auto"/>
            <w:right w:val="none" w:sz="0" w:space="0" w:color="auto"/>
          </w:divBdr>
        </w:div>
      </w:divsChild>
    </w:div>
    <w:div w:id="855651726">
      <w:marLeft w:val="0"/>
      <w:marRight w:val="0"/>
      <w:marTop w:val="0"/>
      <w:marBottom w:val="0"/>
      <w:divBdr>
        <w:top w:val="none" w:sz="0" w:space="0" w:color="auto"/>
        <w:left w:val="none" w:sz="0" w:space="0" w:color="auto"/>
        <w:bottom w:val="none" w:sz="0" w:space="0" w:color="auto"/>
        <w:right w:val="none" w:sz="0" w:space="0" w:color="auto"/>
      </w:divBdr>
    </w:div>
    <w:div w:id="855651727">
      <w:marLeft w:val="0"/>
      <w:marRight w:val="0"/>
      <w:marTop w:val="0"/>
      <w:marBottom w:val="0"/>
      <w:divBdr>
        <w:top w:val="none" w:sz="0" w:space="0" w:color="auto"/>
        <w:left w:val="none" w:sz="0" w:space="0" w:color="auto"/>
        <w:bottom w:val="none" w:sz="0" w:space="0" w:color="auto"/>
        <w:right w:val="none" w:sz="0" w:space="0" w:color="auto"/>
      </w:divBdr>
    </w:div>
    <w:div w:id="855651744">
      <w:marLeft w:val="0"/>
      <w:marRight w:val="0"/>
      <w:marTop w:val="0"/>
      <w:marBottom w:val="0"/>
      <w:divBdr>
        <w:top w:val="none" w:sz="0" w:space="0" w:color="auto"/>
        <w:left w:val="none" w:sz="0" w:space="0" w:color="auto"/>
        <w:bottom w:val="none" w:sz="0" w:space="0" w:color="auto"/>
        <w:right w:val="none" w:sz="0" w:space="0" w:color="auto"/>
      </w:divBdr>
      <w:divsChild>
        <w:div w:id="855651765">
          <w:marLeft w:val="0"/>
          <w:marRight w:val="0"/>
          <w:marTop w:val="0"/>
          <w:marBottom w:val="0"/>
          <w:divBdr>
            <w:top w:val="none" w:sz="0" w:space="0" w:color="auto"/>
            <w:left w:val="none" w:sz="0" w:space="0" w:color="auto"/>
            <w:bottom w:val="none" w:sz="0" w:space="0" w:color="auto"/>
            <w:right w:val="none" w:sz="0" w:space="0" w:color="auto"/>
          </w:divBdr>
        </w:div>
      </w:divsChild>
    </w:div>
    <w:div w:id="855651748">
      <w:marLeft w:val="0"/>
      <w:marRight w:val="0"/>
      <w:marTop w:val="0"/>
      <w:marBottom w:val="0"/>
      <w:divBdr>
        <w:top w:val="none" w:sz="0" w:space="0" w:color="auto"/>
        <w:left w:val="none" w:sz="0" w:space="0" w:color="auto"/>
        <w:bottom w:val="none" w:sz="0" w:space="0" w:color="auto"/>
        <w:right w:val="none" w:sz="0" w:space="0" w:color="auto"/>
      </w:divBdr>
    </w:div>
    <w:div w:id="855651752">
      <w:marLeft w:val="0"/>
      <w:marRight w:val="0"/>
      <w:marTop w:val="0"/>
      <w:marBottom w:val="0"/>
      <w:divBdr>
        <w:top w:val="none" w:sz="0" w:space="0" w:color="auto"/>
        <w:left w:val="none" w:sz="0" w:space="0" w:color="auto"/>
        <w:bottom w:val="none" w:sz="0" w:space="0" w:color="auto"/>
        <w:right w:val="none" w:sz="0" w:space="0" w:color="auto"/>
      </w:divBdr>
      <w:divsChild>
        <w:div w:id="855651710">
          <w:marLeft w:val="0"/>
          <w:marRight w:val="0"/>
          <w:marTop w:val="0"/>
          <w:marBottom w:val="0"/>
          <w:divBdr>
            <w:top w:val="none" w:sz="0" w:space="0" w:color="auto"/>
            <w:left w:val="none" w:sz="0" w:space="0" w:color="auto"/>
            <w:bottom w:val="none" w:sz="0" w:space="0" w:color="auto"/>
            <w:right w:val="none" w:sz="0" w:space="0" w:color="auto"/>
          </w:divBdr>
        </w:div>
      </w:divsChild>
    </w:div>
    <w:div w:id="855651764">
      <w:marLeft w:val="0"/>
      <w:marRight w:val="0"/>
      <w:marTop w:val="0"/>
      <w:marBottom w:val="0"/>
      <w:divBdr>
        <w:top w:val="none" w:sz="0" w:space="0" w:color="auto"/>
        <w:left w:val="none" w:sz="0" w:space="0" w:color="auto"/>
        <w:bottom w:val="none" w:sz="0" w:space="0" w:color="auto"/>
        <w:right w:val="none" w:sz="0" w:space="0" w:color="auto"/>
      </w:divBdr>
      <w:divsChild>
        <w:div w:id="855651723">
          <w:marLeft w:val="0"/>
          <w:marRight w:val="0"/>
          <w:marTop w:val="0"/>
          <w:marBottom w:val="0"/>
          <w:divBdr>
            <w:top w:val="none" w:sz="0" w:space="0" w:color="auto"/>
            <w:left w:val="none" w:sz="0" w:space="0" w:color="auto"/>
            <w:bottom w:val="none" w:sz="0" w:space="0" w:color="auto"/>
            <w:right w:val="none" w:sz="0" w:space="0" w:color="auto"/>
          </w:divBdr>
        </w:div>
        <w:div w:id="855651730">
          <w:marLeft w:val="0"/>
          <w:marRight w:val="0"/>
          <w:marTop w:val="0"/>
          <w:marBottom w:val="0"/>
          <w:divBdr>
            <w:top w:val="none" w:sz="0" w:space="0" w:color="auto"/>
            <w:left w:val="none" w:sz="0" w:space="0" w:color="auto"/>
            <w:bottom w:val="none" w:sz="0" w:space="0" w:color="auto"/>
            <w:right w:val="none" w:sz="0" w:space="0" w:color="auto"/>
          </w:divBdr>
        </w:div>
        <w:div w:id="855651739">
          <w:marLeft w:val="0"/>
          <w:marRight w:val="0"/>
          <w:marTop w:val="0"/>
          <w:marBottom w:val="0"/>
          <w:divBdr>
            <w:top w:val="none" w:sz="0" w:space="0" w:color="auto"/>
            <w:left w:val="none" w:sz="0" w:space="0" w:color="auto"/>
            <w:bottom w:val="none" w:sz="0" w:space="0" w:color="auto"/>
            <w:right w:val="none" w:sz="0" w:space="0" w:color="auto"/>
          </w:divBdr>
        </w:div>
        <w:div w:id="855651750">
          <w:marLeft w:val="0"/>
          <w:marRight w:val="0"/>
          <w:marTop w:val="0"/>
          <w:marBottom w:val="0"/>
          <w:divBdr>
            <w:top w:val="none" w:sz="0" w:space="0" w:color="auto"/>
            <w:left w:val="none" w:sz="0" w:space="0" w:color="auto"/>
            <w:bottom w:val="none" w:sz="0" w:space="0" w:color="auto"/>
            <w:right w:val="none" w:sz="0" w:space="0" w:color="auto"/>
          </w:divBdr>
        </w:div>
        <w:div w:id="855651758">
          <w:marLeft w:val="0"/>
          <w:marRight w:val="0"/>
          <w:marTop w:val="0"/>
          <w:marBottom w:val="0"/>
          <w:divBdr>
            <w:top w:val="none" w:sz="0" w:space="0" w:color="auto"/>
            <w:left w:val="none" w:sz="0" w:space="0" w:color="auto"/>
            <w:bottom w:val="none" w:sz="0" w:space="0" w:color="auto"/>
            <w:right w:val="none" w:sz="0" w:space="0" w:color="auto"/>
          </w:divBdr>
        </w:div>
        <w:div w:id="855651789">
          <w:marLeft w:val="0"/>
          <w:marRight w:val="0"/>
          <w:marTop w:val="0"/>
          <w:marBottom w:val="0"/>
          <w:divBdr>
            <w:top w:val="none" w:sz="0" w:space="0" w:color="auto"/>
            <w:left w:val="none" w:sz="0" w:space="0" w:color="auto"/>
            <w:bottom w:val="none" w:sz="0" w:space="0" w:color="auto"/>
            <w:right w:val="none" w:sz="0" w:space="0" w:color="auto"/>
          </w:divBdr>
        </w:div>
      </w:divsChild>
    </w:div>
    <w:div w:id="855651767">
      <w:marLeft w:val="0"/>
      <w:marRight w:val="0"/>
      <w:marTop w:val="0"/>
      <w:marBottom w:val="0"/>
      <w:divBdr>
        <w:top w:val="none" w:sz="0" w:space="0" w:color="auto"/>
        <w:left w:val="none" w:sz="0" w:space="0" w:color="auto"/>
        <w:bottom w:val="none" w:sz="0" w:space="0" w:color="auto"/>
        <w:right w:val="none" w:sz="0" w:space="0" w:color="auto"/>
      </w:divBdr>
      <w:divsChild>
        <w:div w:id="855651715">
          <w:marLeft w:val="0"/>
          <w:marRight w:val="0"/>
          <w:marTop w:val="0"/>
          <w:marBottom w:val="0"/>
          <w:divBdr>
            <w:top w:val="none" w:sz="0" w:space="0" w:color="auto"/>
            <w:left w:val="none" w:sz="0" w:space="0" w:color="auto"/>
            <w:bottom w:val="none" w:sz="0" w:space="0" w:color="auto"/>
            <w:right w:val="none" w:sz="0" w:space="0" w:color="auto"/>
          </w:divBdr>
        </w:div>
        <w:div w:id="855651747">
          <w:marLeft w:val="0"/>
          <w:marRight w:val="0"/>
          <w:marTop w:val="0"/>
          <w:marBottom w:val="0"/>
          <w:divBdr>
            <w:top w:val="none" w:sz="0" w:space="0" w:color="auto"/>
            <w:left w:val="none" w:sz="0" w:space="0" w:color="auto"/>
            <w:bottom w:val="none" w:sz="0" w:space="0" w:color="auto"/>
            <w:right w:val="none" w:sz="0" w:space="0" w:color="auto"/>
          </w:divBdr>
        </w:div>
        <w:div w:id="855651751">
          <w:marLeft w:val="0"/>
          <w:marRight w:val="0"/>
          <w:marTop w:val="0"/>
          <w:marBottom w:val="0"/>
          <w:divBdr>
            <w:top w:val="none" w:sz="0" w:space="0" w:color="auto"/>
            <w:left w:val="none" w:sz="0" w:space="0" w:color="auto"/>
            <w:bottom w:val="none" w:sz="0" w:space="0" w:color="auto"/>
            <w:right w:val="none" w:sz="0" w:space="0" w:color="auto"/>
          </w:divBdr>
        </w:div>
        <w:div w:id="855651753">
          <w:marLeft w:val="0"/>
          <w:marRight w:val="0"/>
          <w:marTop w:val="0"/>
          <w:marBottom w:val="0"/>
          <w:divBdr>
            <w:top w:val="none" w:sz="0" w:space="0" w:color="auto"/>
            <w:left w:val="none" w:sz="0" w:space="0" w:color="auto"/>
            <w:bottom w:val="none" w:sz="0" w:space="0" w:color="auto"/>
            <w:right w:val="none" w:sz="0" w:space="0" w:color="auto"/>
          </w:divBdr>
        </w:div>
        <w:div w:id="855651766">
          <w:marLeft w:val="0"/>
          <w:marRight w:val="0"/>
          <w:marTop w:val="0"/>
          <w:marBottom w:val="0"/>
          <w:divBdr>
            <w:top w:val="none" w:sz="0" w:space="0" w:color="auto"/>
            <w:left w:val="none" w:sz="0" w:space="0" w:color="auto"/>
            <w:bottom w:val="none" w:sz="0" w:space="0" w:color="auto"/>
            <w:right w:val="none" w:sz="0" w:space="0" w:color="auto"/>
          </w:divBdr>
        </w:div>
      </w:divsChild>
    </w:div>
    <w:div w:id="855651772">
      <w:marLeft w:val="0"/>
      <w:marRight w:val="0"/>
      <w:marTop w:val="0"/>
      <w:marBottom w:val="0"/>
      <w:divBdr>
        <w:top w:val="none" w:sz="0" w:space="0" w:color="auto"/>
        <w:left w:val="none" w:sz="0" w:space="0" w:color="auto"/>
        <w:bottom w:val="none" w:sz="0" w:space="0" w:color="auto"/>
        <w:right w:val="none" w:sz="0" w:space="0" w:color="auto"/>
      </w:divBdr>
      <w:divsChild>
        <w:div w:id="855651724">
          <w:marLeft w:val="0"/>
          <w:marRight w:val="0"/>
          <w:marTop w:val="0"/>
          <w:marBottom w:val="0"/>
          <w:divBdr>
            <w:top w:val="none" w:sz="0" w:space="0" w:color="auto"/>
            <w:left w:val="none" w:sz="0" w:space="0" w:color="auto"/>
            <w:bottom w:val="none" w:sz="0" w:space="0" w:color="auto"/>
            <w:right w:val="none" w:sz="0" w:space="0" w:color="auto"/>
          </w:divBdr>
        </w:div>
        <w:div w:id="855651733">
          <w:marLeft w:val="0"/>
          <w:marRight w:val="0"/>
          <w:marTop w:val="0"/>
          <w:marBottom w:val="0"/>
          <w:divBdr>
            <w:top w:val="none" w:sz="0" w:space="0" w:color="auto"/>
            <w:left w:val="none" w:sz="0" w:space="0" w:color="auto"/>
            <w:bottom w:val="none" w:sz="0" w:space="0" w:color="auto"/>
            <w:right w:val="none" w:sz="0" w:space="0" w:color="auto"/>
          </w:divBdr>
        </w:div>
        <w:div w:id="855651757">
          <w:marLeft w:val="0"/>
          <w:marRight w:val="0"/>
          <w:marTop w:val="0"/>
          <w:marBottom w:val="0"/>
          <w:divBdr>
            <w:top w:val="none" w:sz="0" w:space="0" w:color="auto"/>
            <w:left w:val="none" w:sz="0" w:space="0" w:color="auto"/>
            <w:bottom w:val="none" w:sz="0" w:space="0" w:color="auto"/>
            <w:right w:val="none" w:sz="0" w:space="0" w:color="auto"/>
          </w:divBdr>
        </w:div>
        <w:div w:id="855651763">
          <w:marLeft w:val="0"/>
          <w:marRight w:val="0"/>
          <w:marTop w:val="0"/>
          <w:marBottom w:val="0"/>
          <w:divBdr>
            <w:top w:val="none" w:sz="0" w:space="0" w:color="auto"/>
            <w:left w:val="none" w:sz="0" w:space="0" w:color="auto"/>
            <w:bottom w:val="none" w:sz="0" w:space="0" w:color="auto"/>
            <w:right w:val="none" w:sz="0" w:space="0" w:color="auto"/>
          </w:divBdr>
        </w:div>
        <w:div w:id="855651769">
          <w:marLeft w:val="0"/>
          <w:marRight w:val="0"/>
          <w:marTop w:val="0"/>
          <w:marBottom w:val="0"/>
          <w:divBdr>
            <w:top w:val="none" w:sz="0" w:space="0" w:color="auto"/>
            <w:left w:val="none" w:sz="0" w:space="0" w:color="auto"/>
            <w:bottom w:val="none" w:sz="0" w:space="0" w:color="auto"/>
            <w:right w:val="none" w:sz="0" w:space="0" w:color="auto"/>
          </w:divBdr>
        </w:div>
      </w:divsChild>
    </w:div>
    <w:div w:id="855651777">
      <w:marLeft w:val="0"/>
      <w:marRight w:val="0"/>
      <w:marTop w:val="0"/>
      <w:marBottom w:val="0"/>
      <w:divBdr>
        <w:top w:val="none" w:sz="0" w:space="0" w:color="auto"/>
        <w:left w:val="none" w:sz="0" w:space="0" w:color="auto"/>
        <w:bottom w:val="none" w:sz="0" w:space="0" w:color="auto"/>
        <w:right w:val="none" w:sz="0" w:space="0" w:color="auto"/>
      </w:divBdr>
    </w:div>
    <w:div w:id="855651791">
      <w:marLeft w:val="80"/>
      <w:marRight w:val="80"/>
      <w:marTop w:val="0"/>
      <w:marBottom w:val="0"/>
      <w:divBdr>
        <w:top w:val="none" w:sz="0" w:space="0" w:color="auto"/>
        <w:left w:val="none" w:sz="0" w:space="0" w:color="auto"/>
        <w:bottom w:val="none" w:sz="0" w:space="0" w:color="auto"/>
        <w:right w:val="none" w:sz="0" w:space="0" w:color="auto"/>
      </w:divBdr>
      <w:divsChild>
        <w:div w:id="855651800">
          <w:marLeft w:val="0"/>
          <w:marRight w:val="0"/>
          <w:marTop w:val="0"/>
          <w:marBottom w:val="0"/>
          <w:divBdr>
            <w:top w:val="none" w:sz="0" w:space="0" w:color="auto"/>
            <w:left w:val="none" w:sz="0" w:space="0" w:color="auto"/>
            <w:bottom w:val="none" w:sz="0" w:space="0" w:color="auto"/>
            <w:right w:val="none" w:sz="0" w:space="0" w:color="auto"/>
          </w:divBdr>
          <w:divsChild>
            <w:div w:id="855651738">
              <w:marLeft w:val="0"/>
              <w:marRight w:val="0"/>
              <w:marTop w:val="0"/>
              <w:marBottom w:val="0"/>
              <w:divBdr>
                <w:top w:val="none" w:sz="0" w:space="0" w:color="auto"/>
                <w:left w:val="none" w:sz="0" w:space="0" w:color="auto"/>
                <w:bottom w:val="none" w:sz="0" w:space="0" w:color="auto"/>
                <w:right w:val="none" w:sz="0" w:space="0" w:color="auto"/>
              </w:divBdr>
              <w:divsChild>
                <w:div w:id="855651761">
                  <w:marLeft w:val="720"/>
                  <w:marRight w:val="720"/>
                  <w:marTop w:val="100"/>
                  <w:marBottom w:val="100"/>
                  <w:divBdr>
                    <w:top w:val="none" w:sz="0" w:space="0" w:color="auto"/>
                    <w:left w:val="none" w:sz="0" w:space="0" w:color="auto"/>
                    <w:bottom w:val="none" w:sz="0" w:space="0" w:color="auto"/>
                    <w:right w:val="none" w:sz="0" w:space="0" w:color="auto"/>
                  </w:divBdr>
                  <w:divsChild>
                    <w:div w:id="855651735">
                      <w:marLeft w:val="720"/>
                      <w:marRight w:val="720"/>
                      <w:marTop w:val="100"/>
                      <w:marBottom w:val="100"/>
                      <w:divBdr>
                        <w:top w:val="none" w:sz="0" w:space="0" w:color="auto"/>
                        <w:left w:val="none" w:sz="0" w:space="0" w:color="auto"/>
                        <w:bottom w:val="none" w:sz="0" w:space="0" w:color="auto"/>
                        <w:right w:val="none" w:sz="0" w:space="0" w:color="auto"/>
                      </w:divBdr>
                      <w:divsChild>
                        <w:div w:id="855651754">
                          <w:marLeft w:val="720"/>
                          <w:marRight w:val="720"/>
                          <w:marTop w:val="100"/>
                          <w:marBottom w:val="100"/>
                          <w:divBdr>
                            <w:top w:val="none" w:sz="0" w:space="0" w:color="auto"/>
                            <w:left w:val="none" w:sz="0" w:space="0" w:color="auto"/>
                            <w:bottom w:val="none" w:sz="0" w:space="0" w:color="auto"/>
                            <w:right w:val="none" w:sz="0" w:space="0" w:color="auto"/>
                          </w:divBdr>
                          <w:divsChild>
                            <w:div w:id="855651762">
                              <w:marLeft w:val="0"/>
                              <w:marRight w:val="0"/>
                              <w:marTop w:val="0"/>
                              <w:marBottom w:val="0"/>
                              <w:divBdr>
                                <w:top w:val="none" w:sz="0" w:space="0" w:color="auto"/>
                                <w:left w:val="none" w:sz="0" w:space="0" w:color="auto"/>
                                <w:bottom w:val="none" w:sz="0" w:space="0" w:color="auto"/>
                                <w:right w:val="none" w:sz="0" w:space="0" w:color="auto"/>
                              </w:divBdr>
                              <w:divsChild>
                                <w:div w:id="855651779">
                                  <w:marLeft w:val="720"/>
                                  <w:marRight w:val="720"/>
                                  <w:marTop w:val="100"/>
                                  <w:marBottom w:val="100"/>
                                  <w:divBdr>
                                    <w:top w:val="none" w:sz="0" w:space="0" w:color="auto"/>
                                    <w:left w:val="none" w:sz="0" w:space="0" w:color="auto"/>
                                    <w:bottom w:val="none" w:sz="0" w:space="0" w:color="auto"/>
                                    <w:right w:val="none" w:sz="0" w:space="0" w:color="auto"/>
                                  </w:divBdr>
                                  <w:divsChild>
                                    <w:div w:id="855651745">
                                      <w:marLeft w:val="720"/>
                                      <w:marRight w:val="720"/>
                                      <w:marTop w:val="100"/>
                                      <w:marBottom w:val="100"/>
                                      <w:divBdr>
                                        <w:top w:val="none" w:sz="0" w:space="0" w:color="auto"/>
                                        <w:left w:val="none" w:sz="0" w:space="0" w:color="auto"/>
                                        <w:bottom w:val="none" w:sz="0" w:space="0" w:color="auto"/>
                                        <w:right w:val="none" w:sz="0" w:space="0" w:color="auto"/>
                                      </w:divBdr>
                                      <w:divsChild>
                                        <w:div w:id="855651760">
                                          <w:marLeft w:val="720"/>
                                          <w:marRight w:val="720"/>
                                          <w:marTop w:val="100"/>
                                          <w:marBottom w:val="100"/>
                                          <w:divBdr>
                                            <w:top w:val="none" w:sz="0" w:space="0" w:color="auto"/>
                                            <w:left w:val="none" w:sz="0" w:space="0" w:color="auto"/>
                                            <w:bottom w:val="none" w:sz="0" w:space="0" w:color="auto"/>
                                            <w:right w:val="none" w:sz="0" w:space="0" w:color="auto"/>
                                          </w:divBdr>
                                          <w:divsChild>
                                            <w:div w:id="855651775">
                                              <w:marLeft w:val="0"/>
                                              <w:marRight w:val="0"/>
                                              <w:marTop w:val="0"/>
                                              <w:marBottom w:val="0"/>
                                              <w:divBdr>
                                                <w:top w:val="none" w:sz="0" w:space="0" w:color="auto"/>
                                                <w:left w:val="none" w:sz="0" w:space="0" w:color="auto"/>
                                                <w:bottom w:val="none" w:sz="0" w:space="0" w:color="auto"/>
                                                <w:right w:val="none" w:sz="0" w:space="0" w:color="auto"/>
                                              </w:divBdr>
                                              <w:divsChild>
                                                <w:div w:id="855651736">
                                                  <w:marLeft w:val="75"/>
                                                  <w:marRight w:val="0"/>
                                                  <w:marTop w:val="100"/>
                                                  <w:marBottom w:val="100"/>
                                                  <w:divBdr>
                                                    <w:top w:val="none" w:sz="0" w:space="0" w:color="auto"/>
                                                    <w:left w:val="single" w:sz="12" w:space="4" w:color="A0C6E5"/>
                                                    <w:bottom w:val="none" w:sz="0" w:space="0" w:color="auto"/>
                                                    <w:right w:val="none" w:sz="0" w:space="0" w:color="auto"/>
                                                  </w:divBdr>
                                                  <w:divsChild>
                                                    <w:div w:id="855651785">
                                                      <w:marLeft w:val="720"/>
                                                      <w:marRight w:val="720"/>
                                                      <w:marTop w:val="100"/>
                                                      <w:marBottom w:val="100"/>
                                                      <w:divBdr>
                                                        <w:top w:val="none" w:sz="0" w:space="0" w:color="auto"/>
                                                        <w:left w:val="none" w:sz="0" w:space="0" w:color="auto"/>
                                                        <w:bottom w:val="none" w:sz="0" w:space="0" w:color="auto"/>
                                                        <w:right w:val="none" w:sz="0" w:space="0" w:color="auto"/>
                                                      </w:divBdr>
                                                      <w:divsChild>
                                                        <w:div w:id="855651794">
                                                          <w:marLeft w:val="720"/>
                                                          <w:marRight w:val="720"/>
                                                          <w:marTop w:val="100"/>
                                                          <w:marBottom w:val="100"/>
                                                          <w:divBdr>
                                                            <w:top w:val="none" w:sz="0" w:space="0" w:color="auto"/>
                                                            <w:left w:val="none" w:sz="0" w:space="0" w:color="auto"/>
                                                            <w:bottom w:val="none" w:sz="0" w:space="0" w:color="auto"/>
                                                            <w:right w:val="none" w:sz="0" w:space="0" w:color="auto"/>
                                                          </w:divBdr>
                                                          <w:divsChild>
                                                            <w:div w:id="855651759">
                                                              <w:marLeft w:val="720"/>
                                                              <w:marRight w:val="720"/>
                                                              <w:marTop w:val="100"/>
                                                              <w:marBottom w:val="100"/>
                                                              <w:divBdr>
                                                                <w:top w:val="none" w:sz="0" w:space="0" w:color="auto"/>
                                                                <w:left w:val="none" w:sz="0" w:space="0" w:color="auto"/>
                                                                <w:bottom w:val="none" w:sz="0" w:space="0" w:color="auto"/>
                                                                <w:right w:val="none" w:sz="0" w:space="0" w:color="auto"/>
                                                              </w:divBdr>
                                                              <w:divsChild>
                                                                <w:div w:id="855651711">
                                                                  <w:marLeft w:val="0"/>
                                                                  <w:marRight w:val="0"/>
                                                                  <w:marTop w:val="0"/>
                                                                  <w:marBottom w:val="0"/>
                                                                  <w:divBdr>
                                                                    <w:top w:val="none" w:sz="0" w:space="0" w:color="auto"/>
                                                                    <w:left w:val="none" w:sz="0" w:space="0" w:color="auto"/>
                                                                    <w:bottom w:val="none" w:sz="0" w:space="0" w:color="auto"/>
                                                                    <w:right w:val="none" w:sz="0" w:space="0" w:color="auto"/>
                                                                  </w:divBdr>
                                                                </w:div>
                                                                <w:div w:id="855651731">
                                                                  <w:marLeft w:val="0"/>
                                                                  <w:marRight w:val="0"/>
                                                                  <w:marTop w:val="0"/>
                                                                  <w:marBottom w:val="0"/>
                                                                  <w:divBdr>
                                                                    <w:top w:val="none" w:sz="0" w:space="0" w:color="auto"/>
                                                                    <w:left w:val="none" w:sz="0" w:space="0" w:color="auto"/>
                                                                    <w:bottom w:val="none" w:sz="0" w:space="0" w:color="auto"/>
                                                                    <w:right w:val="none" w:sz="0" w:space="0" w:color="auto"/>
                                                                  </w:divBdr>
                                                                </w:div>
                                                                <w:div w:id="855651743">
                                                                  <w:marLeft w:val="0"/>
                                                                  <w:marRight w:val="0"/>
                                                                  <w:marTop w:val="0"/>
                                                                  <w:marBottom w:val="0"/>
                                                                  <w:divBdr>
                                                                    <w:top w:val="none" w:sz="0" w:space="0" w:color="auto"/>
                                                                    <w:left w:val="none" w:sz="0" w:space="0" w:color="auto"/>
                                                                    <w:bottom w:val="none" w:sz="0" w:space="0" w:color="auto"/>
                                                                    <w:right w:val="none" w:sz="0" w:space="0" w:color="auto"/>
                                                                  </w:divBdr>
                                                                </w:div>
                                                                <w:div w:id="855651755">
                                                                  <w:marLeft w:val="0"/>
                                                                  <w:marRight w:val="0"/>
                                                                  <w:marTop w:val="0"/>
                                                                  <w:marBottom w:val="0"/>
                                                                  <w:divBdr>
                                                                    <w:top w:val="none" w:sz="0" w:space="0" w:color="auto"/>
                                                                    <w:left w:val="none" w:sz="0" w:space="0" w:color="auto"/>
                                                                    <w:bottom w:val="none" w:sz="0" w:space="0" w:color="auto"/>
                                                                    <w:right w:val="none" w:sz="0" w:space="0" w:color="auto"/>
                                                                  </w:divBdr>
                                                                </w:div>
                                                                <w:div w:id="855651771">
                                                                  <w:marLeft w:val="0"/>
                                                                  <w:marRight w:val="0"/>
                                                                  <w:marTop w:val="0"/>
                                                                  <w:marBottom w:val="0"/>
                                                                  <w:divBdr>
                                                                    <w:top w:val="none" w:sz="0" w:space="0" w:color="auto"/>
                                                                    <w:left w:val="none" w:sz="0" w:space="0" w:color="auto"/>
                                                                    <w:bottom w:val="none" w:sz="0" w:space="0" w:color="auto"/>
                                                                    <w:right w:val="none" w:sz="0" w:space="0" w:color="auto"/>
                                                                  </w:divBdr>
                                                                </w:div>
                                                                <w:div w:id="855651774">
                                                                  <w:marLeft w:val="0"/>
                                                                  <w:marRight w:val="0"/>
                                                                  <w:marTop w:val="0"/>
                                                                  <w:marBottom w:val="0"/>
                                                                  <w:divBdr>
                                                                    <w:top w:val="none" w:sz="0" w:space="0" w:color="auto"/>
                                                                    <w:left w:val="none" w:sz="0" w:space="0" w:color="auto"/>
                                                                    <w:bottom w:val="none" w:sz="0" w:space="0" w:color="auto"/>
                                                                    <w:right w:val="none" w:sz="0" w:space="0" w:color="auto"/>
                                                                  </w:divBdr>
                                                                </w:div>
                                                                <w:div w:id="855651776">
                                                                  <w:marLeft w:val="0"/>
                                                                  <w:marRight w:val="0"/>
                                                                  <w:marTop w:val="0"/>
                                                                  <w:marBottom w:val="0"/>
                                                                  <w:divBdr>
                                                                    <w:top w:val="none" w:sz="0" w:space="0" w:color="auto"/>
                                                                    <w:left w:val="none" w:sz="0" w:space="0" w:color="auto"/>
                                                                    <w:bottom w:val="none" w:sz="0" w:space="0" w:color="auto"/>
                                                                    <w:right w:val="none" w:sz="0" w:space="0" w:color="auto"/>
                                                                  </w:divBdr>
                                                                </w:div>
                                                                <w:div w:id="855651778">
                                                                  <w:marLeft w:val="0"/>
                                                                  <w:marRight w:val="0"/>
                                                                  <w:marTop w:val="0"/>
                                                                  <w:marBottom w:val="0"/>
                                                                  <w:divBdr>
                                                                    <w:top w:val="none" w:sz="0" w:space="0" w:color="auto"/>
                                                                    <w:left w:val="none" w:sz="0" w:space="0" w:color="auto"/>
                                                                    <w:bottom w:val="none" w:sz="0" w:space="0" w:color="auto"/>
                                                                    <w:right w:val="none" w:sz="0" w:space="0" w:color="auto"/>
                                                                  </w:divBdr>
                                                                </w:div>
                                                                <w:div w:id="855651781">
                                                                  <w:marLeft w:val="0"/>
                                                                  <w:marRight w:val="0"/>
                                                                  <w:marTop w:val="0"/>
                                                                  <w:marBottom w:val="0"/>
                                                                  <w:divBdr>
                                                                    <w:top w:val="none" w:sz="0" w:space="0" w:color="auto"/>
                                                                    <w:left w:val="none" w:sz="0" w:space="0" w:color="auto"/>
                                                                    <w:bottom w:val="none" w:sz="0" w:space="0" w:color="auto"/>
                                                                    <w:right w:val="none" w:sz="0" w:space="0" w:color="auto"/>
                                                                  </w:divBdr>
                                                                </w:div>
                                                                <w:div w:id="855651782">
                                                                  <w:marLeft w:val="0"/>
                                                                  <w:marRight w:val="0"/>
                                                                  <w:marTop w:val="0"/>
                                                                  <w:marBottom w:val="0"/>
                                                                  <w:divBdr>
                                                                    <w:top w:val="none" w:sz="0" w:space="0" w:color="auto"/>
                                                                    <w:left w:val="none" w:sz="0" w:space="0" w:color="auto"/>
                                                                    <w:bottom w:val="none" w:sz="0" w:space="0" w:color="auto"/>
                                                                    <w:right w:val="none" w:sz="0" w:space="0" w:color="auto"/>
                                                                  </w:divBdr>
                                                                </w:div>
                                                                <w:div w:id="855651788">
                                                                  <w:marLeft w:val="0"/>
                                                                  <w:marRight w:val="0"/>
                                                                  <w:marTop w:val="0"/>
                                                                  <w:marBottom w:val="0"/>
                                                                  <w:divBdr>
                                                                    <w:top w:val="none" w:sz="0" w:space="0" w:color="auto"/>
                                                                    <w:left w:val="none" w:sz="0" w:space="0" w:color="auto"/>
                                                                    <w:bottom w:val="none" w:sz="0" w:space="0" w:color="auto"/>
                                                                    <w:right w:val="none" w:sz="0" w:space="0" w:color="auto"/>
                                                                  </w:divBdr>
                                                                </w:div>
                                                                <w:div w:id="855651792">
                                                                  <w:marLeft w:val="0"/>
                                                                  <w:marRight w:val="0"/>
                                                                  <w:marTop w:val="0"/>
                                                                  <w:marBottom w:val="0"/>
                                                                  <w:divBdr>
                                                                    <w:top w:val="none" w:sz="0" w:space="0" w:color="auto"/>
                                                                    <w:left w:val="none" w:sz="0" w:space="0" w:color="auto"/>
                                                                    <w:bottom w:val="none" w:sz="0" w:space="0" w:color="auto"/>
                                                                    <w:right w:val="none" w:sz="0" w:space="0" w:color="auto"/>
                                                                  </w:divBdr>
                                                                </w:div>
                                                                <w:div w:id="855651797">
                                                                  <w:marLeft w:val="0"/>
                                                                  <w:marRight w:val="0"/>
                                                                  <w:marTop w:val="0"/>
                                                                  <w:marBottom w:val="0"/>
                                                                  <w:divBdr>
                                                                    <w:top w:val="none" w:sz="0" w:space="0" w:color="auto"/>
                                                                    <w:left w:val="none" w:sz="0" w:space="0" w:color="auto"/>
                                                                    <w:bottom w:val="none" w:sz="0" w:space="0" w:color="auto"/>
                                                                    <w:right w:val="none" w:sz="0" w:space="0" w:color="auto"/>
                                                                  </w:divBdr>
                                                                </w:div>
                                                                <w:div w:id="8556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651793">
      <w:marLeft w:val="0"/>
      <w:marRight w:val="0"/>
      <w:marTop w:val="0"/>
      <w:marBottom w:val="0"/>
      <w:divBdr>
        <w:top w:val="none" w:sz="0" w:space="0" w:color="auto"/>
        <w:left w:val="none" w:sz="0" w:space="0" w:color="auto"/>
        <w:bottom w:val="none" w:sz="0" w:space="0" w:color="auto"/>
        <w:right w:val="none" w:sz="0" w:space="0" w:color="auto"/>
      </w:divBdr>
      <w:divsChild>
        <w:div w:id="855651718">
          <w:marLeft w:val="0"/>
          <w:marRight w:val="0"/>
          <w:marTop w:val="0"/>
          <w:marBottom w:val="0"/>
          <w:divBdr>
            <w:top w:val="none" w:sz="0" w:space="0" w:color="auto"/>
            <w:left w:val="none" w:sz="0" w:space="0" w:color="auto"/>
            <w:bottom w:val="none" w:sz="0" w:space="0" w:color="auto"/>
            <w:right w:val="none" w:sz="0" w:space="0" w:color="auto"/>
          </w:divBdr>
        </w:div>
        <w:div w:id="855651721">
          <w:marLeft w:val="0"/>
          <w:marRight w:val="0"/>
          <w:marTop w:val="0"/>
          <w:marBottom w:val="0"/>
          <w:divBdr>
            <w:top w:val="none" w:sz="0" w:space="0" w:color="auto"/>
            <w:left w:val="none" w:sz="0" w:space="0" w:color="auto"/>
            <w:bottom w:val="none" w:sz="0" w:space="0" w:color="auto"/>
            <w:right w:val="none" w:sz="0" w:space="0" w:color="auto"/>
          </w:divBdr>
        </w:div>
        <w:div w:id="855651729">
          <w:marLeft w:val="0"/>
          <w:marRight w:val="0"/>
          <w:marTop w:val="0"/>
          <w:marBottom w:val="0"/>
          <w:divBdr>
            <w:top w:val="none" w:sz="0" w:space="0" w:color="auto"/>
            <w:left w:val="none" w:sz="0" w:space="0" w:color="auto"/>
            <w:bottom w:val="none" w:sz="0" w:space="0" w:color="auto"/>
            <w:right w:val="none" w:sz="0" w:space="0" w:color="auto"/>
          </w:divBdr>
        </w:div>
        <w:div w:id="855651737">
          <w:marLeft w:val="0"/>
          <w:marRight w:val="0"/>
          <w:marTop w:val="0"/>
          <w:marBottom w:val="0"/>
          <w:divBdr>
            <w:top w:val="none" w:sz="0" w:space="0" w:color="auto"/>
            <w:left w:val="none" w:sz="0" w:space="0" w:color="auto"/>
            <w:bottom w:val="none" w:sz="0" w:space="0" w:color="auto"/>
            <w:right w:val="none" w:sz="0" w:space="0" w:color="auto"/>
          </w:divBdr>
        </w:div>
        <w:div w:id="855651740">
          <w:marLeft w:val="0"/>
          <w:marRight w:val="0"/>
          <w:marTop w:val="0"/>
          <w:marBottom w:val="0"/>
          <w:divBdr>
            <w:top w:val="none" w:sz="0" w:space="0" w:color="auto"/>
            <w:left w:val="none" w:sz="0" w:space="0" w:color="auto"/>
            <w:bottom w:val="none" w:sz="0" w:space="0" w:color="auto"/>
            <w:right w:val="none" w:sz="0" w:space="0" w:color="auto"/>
          </w:divBdr>
        </w:div>
        <w:div w:id="855651741">
          <w:marLeft w:val="0"/>
          <w:marRight w:val="0"/>
          <w:marTop w:val="0"/>
          <w:marBottom w:val="0"/>
          <w:divBdr>
            <w:top w:val="none" w:sz="0" w:space="0" w:color="auto"/>
            <w:left w:val="none" w:sz="0" w:space="0" w:color="auto"/>
            <w:bottom w:val="none" w:sz="0" w:space="0" w:color="auto"/>
            <w:right w:val="none" w:sz="0" w:space="0" w:color="auto"/>
          </w:divBdr>
        </w:div>
        <w:div w:id="855651742">
          <w:marLeft w:val="0"/>
          <w:marRight w:val="0"/>
          <w:marTop w:val="0"/>
          <w:marBottom w:val="0"/>
          <w:divBdr>
            <w:top w:val="none" w:sz="0" w:space="0" w:color="auto"/>
            <w:left w:val="none" w:sz="0" w:space="0" w:color="auto"/>
            <w:bottom w:val="none" w:sz="0" w:space="0" w:color="auto"/>
            <w:right w:val="none" w:sz="0" w:space="0" w:color="auto"/>
          </w:divBdr>
        </w:div>
        <w:div w:id="855651749">
          <w:marLeft w:val="0"/>
          <w:marRight w:val="0"/>
          <w:marTop w:val="0"/>
          <w:marBottom w:val="0"/>
          <w:divBdr>
            <w:top w:val="none" w:sz="0" w:space="0" w:color="auto"/>
            <w:left w:val="none" w:sz="0" w:space="0" w:color="auto"/>
            <w:bottom w:val="none" w:sz="0" w:space="0" w:color="auto"/>
            <w:right w:val="none" w:sz="0" w:space="0" w:color="auto"/>
          </w:divBdr>
        </w:div>
        <w:div w:id="855651768">
          <w:marLeft w:val="0"/>
          <w:marRight w:val="0"/>
          <w:marTop w:val="0"/>
          <w:marBottom w:val="0"/>
          <w:divBdr>
            <w:top w:val="none" w:sz="0" w:space="0" w:color="auto"/>
            <w:left w:val="none" w:sz="0" w:space="0" w:color="auto"/>
            <w:bottom w:val="none" w:sz="0" w:space="0" w:color="auto"/>
            <w:right w:val="none" w:sz="0" w:space="0" w:color="auto"/>
          </w:divBdr>
        </w:div>
        <w:div w:id="855651780">
          <w:marLeft w:val="0"/>
          <w:marRight w:val="0"/>
          <w:marTop w:val="0"/>
          <w:marBottom w:val="0"/>
          <w:divBdr>
            <w:top w:val="none" w:sz="0" w:space="0" w:color="auto"/>
            <w:left w:val="none" w:sz="0" w:space="0" w:color="auto"/>
            <w:bottom w:val="none" w:sz="0" w:space="0" w:color="auto"/>
            <w:right w:val="none" w:sz="0" w:space="0" w:color="auto"/>
          </w:divBdr>
        </w:div>
      </w:divsChild>
    </w:div>
    <w:div w:id="855651795">
      <w:marLeft w:val="0"/>
      <w:marRight w:val="0"/>
      <w:marTop w:val="0"/>
      <w:marBottom w:val="0"/>
      <w:divBdr>
        <w:top w:val="none" w:sz="0" w:space="0" w:color="auto"/>
        <w:left w:val="none" w:sz="0" w:space="0" w:color="auto"/>
        <w:bottom w:val="none" w:sz="0" w:space="0" w:color="auto"/>
        <w:right w:val="none" w:sz="0" w:space="0" w:color="auto"/>
      </w:divBdr>
    </w:div>
    <w:div w:id="855651799">
      <w:marLeft w:val="0"/>
      <w:marRight w:val="0"/>
      <w:marTop w:val="0"/>
      <w:marBottom w:val="0"/>
      <w:divBdr>
        <w:top w:val="none" w:sz="0" w:space="0" w:color="auto"/>
        <w:left w:val="none" w:sz="0" w:space="0" w:color="auto"/>
        <w:bottom w:val="none" w:sz="0" w:space="0" w:color="auto"/>
        <w:right w:val="none" w:sz="0" w:space="0" w:color="auto"/>
      </w:divBdr>
      <w:divsChild>
        <w:div w:id="855651714">
          <w:marLeft w:val="0"/>
          <w:marRight w:val="0"/>
          <w:marTop w:val="0"/>
          <w:marBottom w:val="0"/>
          <w:divBdr>
            <w:top w:val="none" w:sz="0" w:space="0" w:color="auto"/>
            <w:left w:val="none" w:sz="0" w:space="0" w:color="auto"/>
            <w:bottom w:val="none" w:sz="0" w:space="0" w:color="auto"/>
            <w:right w:val="none" w:sz="0" w:space="0" w:color="auto"/>
          </w:divBdr>
        </w:div>
        <w:div w:id="855651716">
          <w:marLeft w:val="0"/>
          <w:marRight w:val="0"/>
          <w:marTop w:val="0"/>
          <w:marBottom w:val="0"/>
          <w:divBdr>
            <w:top w:val="none" w:sz="0" w:space="0" w:color="auto"/>
            <w:left w:val="none" w:sz="0" w:space="0" w:color="auto"/>
            <w:bottom w:val="none" w:sz="0" w:space="0" w:color="auto"/>
            <w:right w:val="none" w:sz="0" w:space="0" w:color="auto"/>
          </w:divBdr>
        </w:div>
        <w:div w:id="855651725">
          <w:marLeft w:val="0"/>
          <w:marRight w:val="0"/>
          <w:marTop w:val="0"/>
          <w:marBottom w:val="0"/>
          <w:divBdr>
            <w:top w:val="none" w:sz="0" w:space="0" w:color="auto"/>
            <w:left w:val="none" w:sz="0" w:space="0" w:color="auto"/>
            <w:bottom w:val="none" w:sz="0" w:space="0" w:color="auto"/>
            <w:right w:val="none" w:sz="0" w:space="0" w:color="auto"/>
          </w:divBdr>
        </w:div>
        <w:div w:id="855651728">
          <w:marLeft w:val="0"/>
          <w:marRight w:val="0"/>
          <w:marTop w:val="0"/>
          <w:marBottom w:val="0"/>
          <w:divBdr>
            <w:top w:val="none" w:sz="0" w:space="0" w:color="auto"/>
            <w:left w:val="none" w:sz="0" w:space="0" w:color="auto"/>
            <w:bottom w:val="none" w:sz="0" w:space="0" w:color="auto"/>
            <w:right w:val="none" w:sz="0" w:space="0" w:color="auto"/>
          </w:divBdr>
        </w:div>
        <w:div w:id="85565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3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media/image5.png"/><Relationship Id="rId5" Type="http://schemas.microsoft.com/office/2007/relationships/hdphoto" Target="media/hdphoto2.wdp"/><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9A12-B7B9-4156-A408-7787FA25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17406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MEMORANDO</vt:lpstr>
    </vt:vector>
  </TitlesOfParts>
  <Company>CONCEJO SANTAFE DE BOGOTA</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WILSON L. MORENO C.</dc:creator>
  <cp:lastModifiedBy>Nathalia Andrea Urrego Jiménez</cp:lastModifiedBy>
  <cp:revision>2</cp:revision>
  <cp:lastPrinted>2018-04-27T17:44:00Z</cp:lastPrinted>
  <dcterms:created xsi:type="dcterms:W3CDTF">2018-07-25T21:03:00Z</dcterms:created>
  <dcterms:modified xsi:type="dcterms:W3CDTF">2018-07-25T21:03:00Z</dcterms:modified>
</cp:coreProperties>
</file>